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Analysis Document</w:t>
      </w:r>
    </w:p>
    <w:p>
      <w:r>
        <w:t>This document contains crucial evidence for the case.</w:t>
      </w:r>
    </w:p>
    <w:p>
      <w:r>
        <w:t>On June 1st, the defendant breached the contract by failing to deliver the goods on time.</w:t>
      </w:r>
    </w:p>
    <w:p>
      <w:r>
        <w:t>The plaintiff suffered damages amounting to $50,000 as a direct result.</w:t>
      </w:r>
    </w:p>
    <w:p>
      <w:pPr>
        <w:pStyle w:val="Heading1"/>
      </w:pPr>
      <w:r>
        <w:t>Evidence</w:t>
      </w:r>
    </w:p>
    <w:p>
      <w:r>
        <w:t>1. Contract signed on Jan 1st.</w:t>
      </w:r>
    </w:p>
    <w:p>
      <w:r>
        <w:t>2. Email from defendant on May 30th stating they cannot deliver.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