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D2AA" w14:textId="77777777" w:rsidR="00036AB7" w:rsidRPr="00312C4A" w:rsidRDefault="00036AB7" w:rsidP="00312C4A">
      <w:pPr>
        <w:spacing w:after="0"/>
        <w:jc w:val="center"/>
        <w:rPr>
          <w:sz w:val="32"/>
          <w:szCs w:val="32"/>
        </w:rPr>
      </w:pPr>
      <w:r w:rsidRPr="00312C4A">
        <w:rPr>
          <w:sz w:val="32"/>
          <w:szCs w:val="32"/>
        </w:rPr>
        <w:t>Cyber Risk Management - Research Proposal</w:t>
      </w:r>
    </w:p>
    <w:p w14:paraId="0F3C9C0D" w14:textId="0BF5DFD1" w:rsidR="00036AB7" w:rsidRPr="00312C4A" w:rsidRDefault="00036AB7" w:rsidP="00312C4A">
      <w:pPr>
        <w:spacing w:after="0"/>
        <w:jc w:val="center"/>
        <w:rPr>
          <w:sz w:val="32"/>
          <w:szCs w:val="32"/>
        </w:rPr>
      </w:pPr>
      <w:r w:rsidRPr="00312C4A">
        <w:rPr>
          <w:sz w:val="32"/>
          <w:szCs w:val="32"/>
        </w:rPr>
        <w:t>Rishit Saiya (CSCI 530)</w:t>
      </w:r>
    </w:p>
    <w:p w14:paraId="7298106B" w14:textId="77777777" w:rsidR="00036AB7" w:rsidRDefault="00036AB7" w:rsidP="00036AB7">
      <w:pPr>
        <w:spacing w:after="0"/>
      </w:pPr>
    </w:p>
    <w:p w14:paraId="75B50A28" w14:textId="3D19C44A" w:rsidR="00036AB7" w:rsidRDefault="008F5D8C" w:rsidP="00312C4A">
      <w:pPr>
        <w:jc w:val="both"/>
      </w:pPr>
      <w:r>
        <w:t xml:space="preserve">The threat of information security incidents is climbing. Risk management </w:t>
      </w:r>
      <w:r w:rsidR="00312C4A">
        <w:t>authorities</w:t>
      </w:r>
      <w:r>
        <w:t xml:space="preserve"> must consider </w:t>
      </w:r>
      <w:r>
        <w:t>t</w:t>
      </w:r>
      <w:r>
        <w:t xml:space="preserve">heir mitigation strategy in relation to the </w:t>
      </w:r>
      <w:r w:rsidR="00312C4A">
        <w:t>state-of-the-art</w:t>
      </w:r>
      <w:r>
        <w:t xml:space="preserve"> threat landscape, existing security</w:t>
      </w:r>
      <w:r>
        <w:t xml:space="preserve"> </w:t>
      </w:r>
      <w:r>
        <w:t>frameworks and global regulations to strategically manage these risks.</w:t>
      </w:r>
      <w:r>
        <w:t xml:space="preserve"> </w:t>
      </w:r>
    </w:p>
    <w:p w14:paraId="09851796" w14:textId="77777777" w:rsidR="008C2568" w:rsidRDefault="00B6389A" w:rsidP="007C4D20">
      <w:pPr>
        <w:jc w:val="both"/>
      </w:pPr>
      <w:r>
        <w:t xml:space="preserve">With the rapid increasing threats of information security, </w:t>
      </w:r>
      <w:r w:rsidR="00B154C6">
        <w:t xml:space="preserve">I intend to cover the </w:t>
      </w:r>
      <w:r w:rsidR="008F5D8C">
        <w:t>prevalence, complexity and severity</w:t>
      </w:r>
      <w:r w:rsidR="00B154C6">
        <w:t xml:space="preserve"> of high-risk attacks</w:t>
      </w:r>
      <w:r w:rsidR="008F5D8C">
        <w:t xml:space="preserve">. </w:t>
      </w:r>
      <w:r w:rsidR="00B154C6">
        <w:t xml:space="preserve">According to latest reports, </w:t>
      </w:r>
      <w:r w:rsidR="008F5D8C">
        <w:t xml:space="preserve">headlines </w:t>
      </w:r>
      <w:r w:rsidR="00B154C6">
        <w:t xml:space="preserve">have </w:t>
      </w:r>
      <w:r w:rsidR="008F5D8C">
        <w:t>demonstrate</w:t>
      </w:r>
      <w:r w:rsidR="00B154C6">
        <w:t>d</w:t>
      </w:r>
      <w:r w:rsidR="008F5D8C">
        <w:t xml:space="preserve"> </w:t>
      </w:r>
      <w:r w:rsidR="008C2568">
        <w:t xml:space="preserve">a very high </w:t>
      </w:r>
      <w:r w:rsidR="008F5D8C">
        <w:t>varie</w:t>
      </w:r>
      <w:r w:rsidR="008C2568">
        <w:t>d spectrum</w:t>
      </w:r>
      <w:r w:rsidR="008F5D8C">
        <w:t xml:space="preserve"> of attack methods</w:t>
      </w:r>
      <w:r w:rsidR="008C2568">
        <w:t>.</w:t>
      </w:r>
      <w:r w:rsidR="008F5D8C">
        <w:t xml:space="preserve"> as well as the</w:t>
      </w:r>
      <w:r w:rsidR="008F5D8C">
        <w:t xml:space="preserve"> </w:t>
      </w:r>
      <w:r w:rsidR="008F5D8C">
        <w:t xml:space="preserve">accompanying reputational damage. </w:t>
      </w:r>
    </w:p>
    <w:p w14:paraId="2B0122C6" w14:textId="75C8E9C3" w:rsidR="00D957AF" w:rsidRDefault="008F5D8C" w:rsidP="003A34DD">
      <w:pPr>
        <w:jc w:val="both"/>
      </w:pPr>
      <w:r>
        <w:t>Today’s growing network of connectivity only increases</w:t>
      </w:r>
      <w:r>
        <w:t xml:space="preserve"> </w:t>
      </w:r>
      <w:r>
        <w:t>information risk, leaving organizations exposed and unprepared.</w:t>
      </w:r>
      <w:r w:rsidR="00D80CE4">
        <w:t xml:space="preserve"> This </w:t>
      </w:r>
      <w:r w:rsidR="00F3159D">
        <w:t xml:space="preserve">culminates to </w:t>
      </w:r>
      <w:r w:rsidR="000D35AF">
        <w:t xml:space="preserve">a </w:t>
      </w:r>
      <w:r w:rsidR="00D957AF">
        <w:t xml:space="preserve">massive </w:t>
      </w:r>
      <w:r w:rsidR="000D35AF">
        <w:t xml:space="preserve">Reputational, Technological </w:t>
      </w:r>
      <w:r w:rsidR="00D957AF">
        <w:t xml:space="preserve">damage and leading </w:t>
      </w:r>
      <w:r w:rsidR="000D35AF">
        <w:t>debt</w:t>
      </w:r>
      <w:r w:rsidR="00D957AF">
        <w:t xml:space="preserve">. This culminates the conglomerates to go through an ever-lasting impact of breach, legal liabilities, audit, probation, financial fines and </w:t>
      </w:r>
      <w:r w:rsidR="00D957AF" w:rsidRPr="00D957AF">
        <w:t>deficit</w:t>
      </w:r>
      <w:r w:rsidR="00D957AF">
        <w:t>.</w:t>
      </w:r>
      <w:r>
        <w:t xml:space="preserve"> </w:t>
      </w:r>
    </w:p>
    <w:p w14:paraId="66FCA565" w14:textId="7DC4DA79" w:rsidR="008F5D8C" w:rsidRDefault="00D957AF" w:rsidP="003A34DD">
      <w:pPr>
        <w:jc w:val="both"/>
      </w:pPr>
      <w:r>
        <w:t xml:space="preserve">Due to above factors, </w:t>
      </w:r>
      <w:r w:rsidR="008F5D8C">
        <w:t>few</w:t>
      </w:r>
      <w:r w:rsidR="008F5D8C">
        <w:t xml:space="preserve"> </w:t>
      </w:r>
      <w:r w:rsidR="008F5D8C">
        <w:t xml:space="preserve">organizations </w:t>
      </w:r>
      <w:r>
        <w:t xml:space="preserve">have now started to take step towards </w:t>
      </w:r>
      <w:r w:rsidR="008F5D8C">
        <w:t>handl</w:t>
      </w:r>
      <w:r>
        <w:t>ing</w:t>
      </w:r>
      <w:r w:rsidR="008F5D8C">
        <w:t xml:space="preserve"> information security incidents. As the second line</w:t>
      </w:r>
      <w:r w:rsidR="008F5D8C">
        <w:t xml:space="preserve"> </w:t>
      </w:r>
      <w:r w:rsidR="008F5D8C">
        <w:t>of defense against information risk, ERM (Enterprise Resource Planning) is responsible for</w:t>
      </w:r>
      <w:r w:rsidR="008F5D8C">
        <w:t xml:space="preserve"> </w:t>
      </w:r>
      <w:r w:rsidR="008F5D8C">
        <w:t xml:space="preserve">overseeing and mitigating risk. Risk management </w:t>
      </w:r>
      <w:r>
        <w:t xml:space="preserve">authorities are now </w:t>
      </w:r>
      <w:r w:rsidR="008F5D8C">
        <w:t>assess</w:t>
      </w:r>
      <w:r>
        <w:t>ing</w:t>
      </w:r>
      <w:r w:rsidR="008F5D8C">
        <w:t xml:space="preserve"> the threat landscape</w:t>
      </w:r>
      <w:r>
        <w:t xml:space="preserve">. Based on risk factors, risk authorities submit their assessment to higher management. This </w:t>
      </w:r>
      <w:r w:rsidR="003A34DD">
        <w:t>helps</w:t>
      </w:r>
      <w:r>
        <w:t xml:space="preserve"> the critical decision takers to allot their financial and infrastructural resources to security flaws based on their risks</w:t>
      </w:r>
      <w:r w:rsidR="003A34DD">
        <w:t xml:space="preserve"> whilst</w:t>
      </w:r>
      <w:r w:rsidR="003A34DD">
        <w:t xml:space="preserve"> consider</w:t>
      </w:r>
      <w:r w:rsidR="003A34DD">
        <w:t>ing</w:t>
      </w:r>
      <w:r w:rsidR="003A34DD">
        <w:t xml:space="preserve"> which information security framework fits best into their organization’s operations and strategy</w:t>
      </w:r>
      <w:r>
        <w:t>. R</w:t>
      </w:r>
      <w:r w:rsidR="008F5D8C">
        <w:t>ecent government regulations</w:t>
      </w:r>
      <w:r>
        <w:t xml:space="preserve"> and compliance has become stringent which essentially asks the organizations to release breach disclosures on public records.</w:t>
      </w:r>
      <w:r w:rsidR="008F5D8C">
        <w:t xml:space="preserve"> </w:t>
      </w:r>
    </w:p>
    <w:p w14:paraId="3AFA4331" w14:textId="03FE524A" w:rsidR="003A34DD" w:rsidRDefault="003A34DD" w:rsidP="003A34DD">
      <w:pPr>
        <w:jc w:val="both"/>
      </w:pPr>
      <w:r>
        <w:t>I intend to survey through the following research articles, public documents and government compliances.</w:t>
      </w:r>
    </w:p>
    <w:p w14:paraId="6C171C97" w14:textId="4BFD471B" w:rsidR="008F5D8C" w:rsidRPr="003A34DD" w:rsidRDefault="008F5D8C" w:rsidP="008F5D8C">
      <w:pPr>
        <w:rPr>
          <w:sz w:val="32"/>
          <w:szCs w:val="32"/>
        </w:rPr>
      </w:pPr>
      <w:r w:rsidRPr="003A34DD">
        <w:rPr>
          <w:sz w:val="32"/>
          <w:szCs w:val="32"/>
        </w:rPr>
        <w:t>References:</w:t>
      </w:r>
    </w:p>
    <w:p w14:paraId="3B43B7A7" w14:textId="1D7FA42C" w:rsidR="005D75E4" w:rsidRDefault="008F5D8C" w:rsidP="008F5D8C">
      <w:pPr>
        <w:pStyle w:val="ListParagraph"/>
        <w:numPr>
          <w:ilvl w:val="0"/>
          <w:numId w:val="1"/>
        </w:numPr>
      </w:pPr>
      <w:r>
        <w:t>Risk Management: Coordinating Corporate Investment and Financing Policies</w:t>
      </w:r>
      <w:r>
        <w:t xml:space="preserve"> [</w:t>
      </w:r>
      <w:hyperlink r:id="rId5" w:history="1">
        <w:r w:rsidR="00915234" w:rsidRPr="00915234">
          <w:rPr>
            <w:rStyle w:val="Hyperlink"/>
          </w:rPr>
          <w:t>Link</w:t>
        </w:r>
      </w:hyperlink>
      <w:r>
        <w:t>]</w:t>
      </w:r>
    </w:p>
    <w:p w14:paraId="122166E5" w14:textId="6D1D1B34" w:rsidR="008F5D8C" w:rsidRDefault="00036AB7" w:rsidP="008F5D8C">
      <w:pPr>
        <w:pStyle w:val="ListParagraph"/>
        <w:numPr>
          <w:ilvl w:val="0"/>
          <w:numId w:val="1"/>
        </w:numPr>
      </w:pPr>
      <w:r w:rsidRPr="00036AB7">
        <w:t>Reducing Informational Disadvantages to Improve Cyber Risk Management</w:t>
      </w:r>
      <w:r>
        <w:t xml:space="preserve"> [</w:t>
      </w:r>
      <w:hyperlink r:id="rId6" w:history="1">
        <w:r w:rsidR="00915234" w:rsidRPr="00915234">
          <w:rPr>
            <w:rStyle w:val="Hyperlink"/>
          </w:rPr>
          <w:t>Link</w:t>
        </w:r>
      </w:hyperlink>
      <w:r>
        <w:t>]</w:t>
      </w:r>
    </w:p>
    <w:p w14:paraId="4BEC3E69" w14:textId="5FE1E19A" w:rsidR="00036AB7" w:rsidRDefault="00036AB7" w:rsidP="008F5D8C">
      <w:pPr>
        <w:pStyle w:val="ListParagraph"/>
        <w:numPr>
          <w:ilvl w:val="0"/>
          <w:numId w:val="1"/>
        </w:numPr>
      </w:pPr>
      <w:r w:rsidRPr="00036AB7">
        <w:t>A Framework for Using Insurance for Cyber-Risk Management</w:t>
      </w:r>
      <w:r>
        <w:t xml:space="preserve"> [</w:t>
      </w:r>
      <w:hyperlink r:id="rId7" w:history="1">
        <w:r w:rsidR="00915234" w:rsidRPr="00915234">
          <w:rPr>
            <w:rStyle w:val="Hyperlink"/>
          </w:rPr>
          <w:t>Link</w:t>
        </w:r>
      </w:hyperlink>
      <w:r>
        <w:t>]</w:t>
      </w:r>
    </w:p>
    <w:p w14:paraId="315BAEB5" w14:textId="1DF1B417" w:rsidR="00D5759C" w:rsidRDefault="00D5759C" w:rsidP="008F5D8C">
      <w:pPr>
        <w:pStyle w:val="ListParagraph"/>
        <w:numPr>
          <w:ilvl w:val="0"/>
          <w:numId w:val="1"/>
        </w:numPr>
      </w:pPr>
      <w:r w:rsidRPr="00D5759C">
        <w:t>Cyber Risk Management for Critical Infrastructure: A Risk Analysis Model and Three Case Studies</w:t>
      </w:r>
      <w:r>
        <w:t xml:space="preserve"> [</w:t>
      </w:r>
      <w:hyperlink r:id="rId8" w:history="1">
        <w:r w:rsidR="00915234" w:rsidRPr="00915234">
          <w:rPr>
            <w:rStyle w:val="Hyperlink"/>
          </w:rPr>
          <w:t>Link</w:t>
        </w:r>
      </w:hyperlink>
      <w:r>
        <w:t>]</w:t>
      </w:r>
    </w:p>
    <w:p w14:paraId="03D0BAA0" w14:textId="0E91A9CB" w:rsidR="00D5759C" w:rsidRDefault="00915234" w:rsidP="008F5D8C">
      <w:pPr>
        <w:pStyle w:val="ListParagraph"/>
        <w:numPr>
          <w:ilvl w:val="0"/>
          <w:numId w:val="1"/>
        </w:numPr>
      </w:pPr>
      <w:r w:rsidRPr="00915234">
        <w:t xml:space="preserve">Protecting Controlled Unclassified Information in </w:t>
      </w:r>
      <w:r w:rsidRPr="00915234">
        <w:t>Non-federal</w:t>
      </w:r>
      <w:r w:rsidRPr="00915234">
        <w:t xml:space="preserve"> Systems and Organizations</w:t>
      </w:r>
      <w:r>
        <w:t xml:space="preserve"> [</w:t>
      </w:r>
      <w:hyperlink r:id="rId9" w:history="1">
        <w:r w:rsidRPr="00915234">
          <w:rPr>
            <w:rStyle w:val="Hyperlink"/>
          </w:rPr>
          <w:t>Link</w:t>
        </w:r>
      </w:hyperlink>
      <w:r>
        <w:t>]</w:t>
      </w:r>
    </w:p>
    <w:p w14:paraId="5F9D5791" w14:textId="1A9BCAEE" w:rsidR="00915234" w:rsidRDefault="00915234" w:rsidP="00915234">
      <w:pPr>
        <w:pStyle w:val="ListParagraph"/>
        <w:numPr>
          <w:ilvl w:val="0"/>
          <w:numId w:val="1"/>
        </w:numPr>
      </w:pPr>
      <w:r w:rsidRPr="00915234">
        <w:t>NIST Risk Management Framework</w:t>
      </w:r>
      <w:r>
        <w:t xml:space="preserve"> [</w:t>
      </w:r>
      <w:hyperlink r:id="rId10" w:history="1">
        <w:r w:rsidRPr="00915234">
          <w:rPr>
            <w:rStyle w:val="Hyperlink"/>
          </w:rPr>
          <w:t>Link</w:t>
        </w:r>
      </w:hyperlink>
      <w:r>
        <w:t>]</w:t>
      </w:r>
    </w:p>
    <w:sectPr w:rsidR="0091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3BC"/>
    <w:multiLevelType w:val="hybridMultilevel"/>
    <w:tmpl w:val="4DF08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96"/>
    <w:rsid w:val="00036AB7"/>
    <w:rsid w:val="000D35AF"/>
    <w:rsid w:val="00312C4A"/>
    <w:rsid w:val="003A34DD"/>
    <w:rsid w:val="005B4E38"/>
    <w:rsid w:val="005D75E4"/>
    <w:rsid w:val="007C4D20"/>
    <w:rsid w:val="008C2568"/>
    <w:rsid w:val="008F5D8C"/>
    <w:rsid w:val="00915234"/>
    <w:rsid w:val="00B154C6"/>
    <w:rsid w:val="00B6389A"/>
    <w:rsid w:val="00BC1789"/>
    <w:rsid w:val="00D5759C"/>
    <w:rsid w:val="00D80CE4"/>
    <w:rsid w:val="00D957AF"/>
    <w:rsid w:val="00E82396"/>
    <w:rsid w:val="00F3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0657"/>
  <w15:chartTrackingRefBased/>
  <w15:docId w15:val="{401E501A-6BDB-4074-B1D0-A4C5B181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111/risa.128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abs/10.1145/636772.6367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57/s41288-018-0078-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nlinelibrary.wiley.com/doi/full/10.1111/j.1540-6261.1993.tb05123.x" TargetMode="External"/><Relationship Id="rId10" Type="http://schemas.openxmlformats.org/officeDocument/2006/relationships/hyperlink" Target="https://csrc.nist.gov/projects/risk-management/about-rm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publications/detail/sp/800-171/rev-2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Saiya</dc:creator>
  <cp:keywords/>
  <dc:description/>
  <cp:lastModifiedBy>Rishit Saiya</cp:lastModifiedBy>
  <cp:revision>18</cp:revision>
  <dcterms:created xsi:type="dcterms:W3CDTF">2022-09-26T18:58:00Z</dcterms:created>
  <dcterms:modified xsi:type="dcterms:W3CDTF">2022-09-27T01:19:00Z</dcterms:modified>
</cp:coreProperties>
</file>