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124: Can’t you come in and have tea now, Peter?</w:t>
      </w:r>
    </w:p>
    <w:p>
      <w:r>
        <w:t>Can’t you come in and have tea now, Peter?</w:t>
      </w:r>
    </w:p>
    <w:p>
      <w:r>
        <w:t>Not yet.</w:t>
      </w:r>
    </w:p>
    <w:p>
      <w:r>
        <w:t>I must water the garden first.</w:t>
      </w:r>
    </w:p>
    <w:p>
      <w:r>
        <w:t>Do you have to water it now?</w:t>
      </w:r>
    </w:p>
    <w:p>
      <w:r>
        <w:t>I’m afraid I must.</w:t>
      </w:r>
    </w:p>
    <w:p>
      <w:r>
        <w:t>Look at it!</w:t>
      </w:r>
    </w:p>
    <w:p>
      <w:r>
        <w:t>It’s dry.</w:t>
      </w:r>
    </w:p>
    <w:p>
      <w:r>
        <w:t>What a nuisance!</w:t>
      </w:r>
    </w:p>
    <w:p>
      <w:r>
        <w:t>Last summer it was very dry, too.</w:t>
      </w:r>
    </w:p>
    <w:p>
      <w:r>
        <w:t>Don’t you remember?</w:t>
      </w:r>
    </w:p>
    <w:p>
      <w:r>
        <w:t>I had to water it every day.</w:t>
      </w:r>
    </w:p>
    <w:p>
      <w:r>
        <w:t>Well, I’ll have tea by myself.</w:t>
      </w:r>
    </w:p>
    <w:p>
      <w:r>
        <w:t>That was quick! Have you finished already?</w:t>
      </w:r>
    </w:p>
    <w:p>
      <w:r>
        <w:t>Yes.</w:t>
      </w:r>
    </w:p>
    <w:p>
      <w:r>
        <w:t>Look out of the window.</w:t>
      </w:r>
    </w:p>
    <w:p>
      <w:r>
        <w:t>It’s raining! That means you don’t need to water the garden.</w:t>
      </w:r>
    </w:p>
    <w:p>
      <w:r>
        <w:t>That was a pleasant surprise.</w:t>
      </w:r>
    </w:p>
    <w:p>
      <w:r>
        <w:t>It means I can have tea instead.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