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EC5F" w14:textId="745E8A6D" w:rsidR="0046208A" w:rsidRPr="008C7A6B" w:rsidRDefault="0046208A" w:rsidP="0046208A">
      <w:pPr>
        <w:pStyle w:val="Title"/>
        <w:jc w:val="center"/>
        <w:rPr>
          <w:rFonts w:ascii="Cambria" w:hAnsi="Cambria" w:cs="Calibri"/>
          <w:sz w:val="52"/>
          <w:szCs w:val="52"/>
          <w:lang w:val="en-US"/>
        </w:rPr>
      </w:pPr>
      <w:r w:rsidRPr="008C7A6B">
        <w:rPr>
          <w:rFonts w:ascii="Cambria" w:hAnsi="Cambria" w:cs="Calibri"/>
          <w:sz w:val="52"/>
          <w:szCs w:val="52"/>
          <w:lang w:val="en-US"/>
        </w:rPr>
        <w:t>RISHU ARYA</w:t>
      </w:r>
    </w:p>
    <w:p w14:paraId="6F88057A" w14:textId="5A119A2D" w:rsidR="0046208A" w:rsidRPr="008C7A6B" w:rsidRDefault="007A50E1" w:rsidP="007A50E1">
      <w:pPr>
        <w:jc w:val="center"/>
        <w:rPr>
          <w:rFonts w:ascii="Cambria" w:hAnsi="Cambria" w:cs="Calibri"/>
          <w:sz w:val="22"/>
          <w:szCs w:val="22"/>
          <w:lang w:val="en-US"/>
        </w:rPr>
      </w:pPr>
      <w:hyperlink r:id="rId5" w:history="1">
        <w:r w:rsidRPr="008C7A6B">
          <w:rPr>
            <w:rStyle w:val="Hyperlink"/>
            <w:rFonts w:ascii="Cambria" w:hAnsi="Cambria" w:cs="Calibri"/>
            <w:color w:val="auto"/>
            <w:sz w:val="22"/>
            <w:szCs w:val="22"/>
            <w:u w:val="none"/>
            <w:lang w:val="en-US"/>
          </w:rPr>
          <w:t>rishuarya1012@gmail.com</w:t>
        </w:r>
      </w:hyperlink>
      <w:r w:rsidR="0046208A" w:rsidRPr="008C7A6B">
        <w:rPr>
          <w:rFonts w:ascii="Cambria" w:hAnsi="Cambria" w:cs="Calibri"/>
          <w:sz w:val="22"/>
          <w:szCs w:val="22"/>
          <w:lang w:val="en-US"/>
        </w:rPr>
        <w:t xml:space="preserve"> | +91 9800065297 | </w:t>
      </w:r>
      <w:hyperlink r:id="rId6" w:history="1">
        <w:r w:rsidR="0046208A" w:rsidRPr="008C7A6B">
          <w:rPr>
            <w:rStyle w:val="Hyperlink"/>
            <w:rFonts w:ascii="Cambria" w:hAnsi="Cambria" w:cs="Calibri"/>
            <w:color w:val="auto"/>
            <w:sz w:val="22"/>
            <w:szCs w:val="22"/>
            <w:u w:val="none"/>
            <w:lang w:val="en-US"/>
          </w:rPr>
          <w:t>linkedin.com/in/rishuarya</w:t>
        </w:r>
      </w:hyperlink>
      <w:r w:rsidR="0046208A" w:rsidRPr="008C7A6B">
        <w:rPr>
          <w:rFonts w:ascii="Cambria" w:hAnsi="Cambria" w:cs="Calibri"/>
          <w:sz w:val="22"/>
          <w:szCs w:val="22"/>
          <w:lang w:val="en-US"/>
        </w:rPr>
        <w:t xml:space="preserve"> |Bengaluru, India</w:t>
      </w:r>
    </w:p>
    <w:p w14:paraId="53889063" w14:textId="7D57EEB6" w:rsidR="007A50E1" w:rsidRPr="008C7A6B" w:rsidRDefault="0046208A" w:rsidP="0046208A">
      <w:pPr>
        <w:pBdr>
          <w:bottom w:val="single" w:sz="6" w:space="1" w:color="auto"/>
        </w:pBdr>
        <w:rPr>
          <w:rFonts w:ascii="Cambria" w:hAnsi="Cambria" w:cs="Calibri"/>
          <w:b/>
          <w:bCs/>
          <w:lang w:val="en-US"/>
        </w:rPr>
      </w:pPr>
      <w:r w:rsidRPr="008C7A6B">
        <w:rPr>
          <w:rFonts w:ascii="Cambria" w:hAnsi="Cambria" w:cs="Calibri"/>
          <w:b/>
          <w:bCs/>
          <w:lang w:val="en-US"/>
        </w:rPr>
        <w:t>Summary</w:t>
      </w:r>
      <w:r w:rsidR="007A50E1" w:rsidRPr="008C7A6B">
        <w:rPr>
          <w:rFonts w:ascii="Cambria" w:hAnsi="Cambria" w:cs="Calibri"/>
          <w:b/>
          <w:bCs/>
          <w:lang w:val="en-US"/>
        </w:rPr>
        <w:t xml:space="preserve"> </w:t>
      </w:r>
    </w:p>
    <w:p w14:paraId="6005C6A1" w14:textId="1C1E00CC" w:rsidR="0046208A" w:rsidRPr="008C7A6B" w:rsidRDefault="0046208A" w:rsidP="0046208A">
      <w:pPr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sz w:val="22"/>
          <w:szCs w:val="22"/>
          <w:lang w:val="en-US"/>
        </w:rPr>
        <w:t xml:space="preserve">SQL Server DBA with </w:t>
      </w:r>
      <w:r w:rsidR="007A50E1" w:rsidRPr="008C7A6B">
        <w:rPr>
          <w:rFonts w:ascii="Cambria" w:hAnsi="Cambria" w:cs="Calibri"/>
          <w:sz w:val="22"/>
          <w:szCs w:val="22"/>
          <w:lang w:val="en-US"/>
        </w:rPr>
        <w:t xml:space="preserve">around </w:t>
      </w:r>
      <w:r w:rsidR="007A50E1" w:rsidRPr="008C7A6B">
        <w:rPr>
          <w:rFonts w:ascii="Cambria" w:hAnsi="Cambria" w:cs="Calibri"/>
          <w:b/>
          <w:bCs/>
          <w:sz w:val="22"/>
          <w:szCs w:val="22"/>
          <w:lang w:val="en-US"/>
        </w:rPr>
        <w:t>4</w:t>
      </w: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 xml:space="preserve"> years of experience</w:t>
      </w:r>
      <w:r w:rsidRPr="008C7A6B">
        <w:rPr>
          <w:rFonts w:ascii="Cambria" w:hAnsi="Cambria" w:cs="Calibri"/>
          <w:sz w:val="22"/>
          <w:szCs w:val="22"/>
          <w:lang w:val="en-US"/>
        </w:rPr>
        <w:t xml:space="preserve"> in supporting large scale </w:t>
      </w: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 xml:space="preserve">production SQL Server environments (2005–2019) </w:t>
      </w:r>
      <w:r w:rsidRPr="008C7A6B">
        <w:rPr>
          <w:rFonts w:ascii="Cambria" w:hAnsi="Cambria" w:cs="Calibri"/>
          <w:sz w:val="22"/>
          <w:szCs w:val="22"/>
          <w:lang w:val="en-US"/>
        </w:rPr>
        <w:t>across</w:t>
      </w: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 xml:space="preserve"> L1 and L2 support</w:t>
      </w:r>
      <w:r w:rsidRPr="008C7A6B">
        <w:rPr>
          <w:rFonts w:ascii="Cambria" w:hAnsi="Cambria" w:cs="Calibri"/>
          <w:sz w:val="22"/>
          <w:szCs w:val="22"/>
          <w:lang w:val="en-US"/>
        </w:rPr>
        <w:t xml:space="preserve">. Strong expertise in </w:t>
      </w: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>High Availability, Backup &amp; Recovery, Performance Tuning, Incident Management, and Azure SQL</w:t>
      </w:r>
      <w:r w:rsidRPr="008C7A6B">
        <w:rPr>
          <w:rFonts w:ascii="Cambria" w:hAnsi="Cambria" w:cs="Calibri"/>
          <w:sz w:val="22"/>
          <w:szCs w:val="22"/>
          <w:lang w:val="en-US"/>
        </w:rPr>
        <w:t xml:space="preserve">. Proven ability to manage </w:t>
      </w: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>1000+ database instances, ensure 99.9% uptime, and support 24/7</w:t>
      </w:r>
      <w:r w:rsidRPr="008C7A6B">
        <w:rPr>
          <w:rFonts w:ascii="Cambria" w:hAnsi="Cambria" w:cs="Calibri"/>
          <w:sz w:val="22"/>
          <w:szCs w:val="22"/>
          <w:lang w:val="en-US"/>
        </w:rPr>
        <w:t xml:space="preserve"> global operations using ServiceNow.</w:t>
      </w:r>
    </w:p>
    <w:p w14:paraId="25DBAB28" w14:textId="691BC4D0" w:rsidR="0046208A" w:rsidRPr="008C7A6B" w:rsidRDefault="0046208A" w:rsidP="0046208A">
      <w:pPr>
        <w:pBdr>
          <w:bottom w:val="single" w:sz="6" w:space="1" w:color="auto"/>
        </w:pBdr>
        <w:rPr>
          <w:rFonts w:ascii="Cambria" w:hAnsi="Cambria" w:cs="Calibri"/>
          <w:b/>
          <w:bCs/>
          <w:lang w:val="en-US"/>
        </w:rPr>
      </w:pPr>
      <w:r w:rsidRPr="008C7A6B">
        <w:rPr>
          <w:rFonts w:ascii="Cambria" w:hAnsi="Cambria" w:cs="Calibri"/>
          <w:b/>
          <w:bCs/>
          <w:lang w:val="en-US"/>
        </w:rPr>
        <w:t>Skills</w:t>
      </w:r>
    </w:p>
    <w:p w14:paraId="7F601DBC" w14:textId="77777777" w:rsidR="0046208A" w:rsidRPr="008C7A6B" w:rsidRDefault="0046208A" w:rsidP="0046208A">
      <w:pPr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>Databases</w:t>
      </w:r>
      <w:r w:rsidRPr="008C7A6B">
        <w:rPr>
          <w:rFonts w:ascii="Cambria" w:hAnsi="Cambria" w:cs="Calibri"/>
          <w:sz w:val="22"/>
          <w:szCs w:val="22"/>
          <w:lang w:val="en-US"/>
        </w:rPr>
        <w:t>: SQL Server (2005–2019), Oracle, MySQL, Azure SQL</w:t>
      </w:r>
    </w:p>
    <w:p w14:paraId="2561AD69" w14:textId="6309C6BB" w:rsidR="0046208A" w:rsidRPr="008C7A6B" w:rsidRDefault="0046208A" w:rsidP="0046208A">
      <w:pPr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>Tools</w:t>
      </w:r>
      <w:r w:rsidRPr="008C7A6B">
        <w:rPr>
          <w:rFonts w:ascii="Cambria" w:hAnsi="Cambria" w:cs="Calibri"/>
          <w:sz w:val="22"/>
          <w:szCs w:val="22"/>
          <w:lang w:val="en-US"/>
        </w:rPr>
        <w:t>: SSMS, SQL Profiler, ServiceNow, ETL Tools</w:t>
      </w:r>
      <w:r w:rsidR="00011E01">
        <w:rPr>
          <w:rFonts w:ascii="Cambria" w:hAnsi="Cambria" w:cs="Calibri"/>
          <w:sz w:val="22"/>
          <w:szCs w:val="22"/>
          <w:lang w:val="en-US"/>
        </w:rPr>
        <w:t>, SSRS</w:t>
      </w:r>
      <w:r w:rsidR="00AE1609">
        <w:rPr>
          <w:rFonts w:ascii="Cambria" w:hAnsi="Cambria" w:cs="Calibri"/>
          <w:sz w:val="22"/>
          <w:szCs w:val="22"/>
          <w:lang w:val="en-US"/>
        </w:rPr>
        <w:t>, SSIS</w:t>
      </w:r>
    </w:p>
    <w:p w14:paraId="1FB41CB6" w14:textId="54DB905F" w:rsidR="007A50E1" w:rsidRPr="008C7A6B" w:rsidRDefault="0046208A" w:rsidP="0046208A">
      <w:pPr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>Core Skills:</w:t>
      </w:r>
      <w:r w:rsidRPr="008C7A6B">
        <w:rPr>
          <w:rFonts w:ascii="Cambria" w:hAnsi="Cambria" w:cs="Calibri"/>
          <w:sz w:val="22"/>
          <w:szCs w:val="22"/>
          <w:lang w:val="en-US"/>
        </w:rPr>
        <w:t xml:space="preserve"> Performance Tuning &amp; Query Optimization Backup &amp; Recovery (Full, Diff, Log, Tail-log)</w:t>
      </w:r>
      <w:r w:rsidR="00011E01">
        <w:rPr>
          <w:rFonts w:ascii="Cambria" w:hAnsi="Cambria" w:cs="Calibri"/>
          <w:sz w:val="22"/>
          <w:szCs w:val="22"/>
          <w:lang w:val="en-US"/>
        </w:rPr>
        <w:t xml:space="preserve"> </w:t>
      </w:r>
      <w:r w:rsidR="00011E01" w:rsidRPr="00011E01">
        <w:rPr>
          <w:rFonts w:ascii="Cambria" w:hAnsi="Cambria" w:cs="Calibri"/>
          <w:sz w:val="22"/>
          <w:szCs w:val="22"/>
          <w:lang w:val="en-US"/>
        </w:rPr>
        <w:t>Incident Management, Change Management,</w:t>
      </w:r>
    </w:p>
    <w:p w14:paraId="47755DC7" w14:textId="0CCB31A9" w:rsidR="0046208A" w:rsidRPr="008C7A6B" w:rsidRDefault="0046208A" w:rsidP="0046208A">
      <w:pPr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b/>
          <w:bCs/>
          <w:sz w:val="22"/>
          <w:szCs w:val="22"/>
          <w:lang w:val="en-US"/>
        </w:rPr>
        <w:t>High Availability</w:t>
      </w:r>
      <w:r w:rsidRPr="008C7A6B">
        <w:rPr>
          <w:rFonts w:ascii="Cambria" w:hAnsi="Cambria" w:cs="Calibri"/>
          <w:sz w:val="22"/>
          <w:szCs w:val="22"/>
          <w:lang w:val="en-US"/>
        </w:rPr>
        <w:t>: Always On, Log Shipping, Mirroring</w:t>
      </w:r>
      <w:r w:rsidR="007A50E1" w:rsidRPr="008C7A6B">
        <w:rPr>
          <w:rFonts w:ascii="Cambria" w:hAnsi="Cambria" w:cs="Calibri"/>
          <w:sz w:val="22"/>
          <w:szCs w:val="22"/>
          <w:lang w:val="en-US"/>
        </w:rPr>
        <w:t xml:space="preserve">, </w:t>
      </w:r>
      <w:r w:rsidRPr="008C7A6B">
        <w:rPr>
          <w:rFonts w:ascii="Cambria" w:hAnsi="Cambria" w:cs="Calibri"/>
          <w:sz w:val="22"/>
          <w:szCs w:val="22"/>
          <w:lang w:val="en-US"/>
        </w:rPr>
        <w:t>Indexing &amp; Execution Plan Analysis</w:t>
      </w:r>
      <w:r w:rsidR="007A50E1" w:rsidRPr="008C7A6B">
        <w:rPr>
          <w:rFonts w:ascii="Cambria" w:hAnsi="Cambria" w:cs="Calibri"/>
          <w:sz w:val="22"/>
          <w:szCs w:val="22"/>
          <w:lang w:val="en-US"/>
        </w:rPr>
        <w:t xml:space="preserve">, </w:t>
      </w:r>
      <w:r w:rsidRPr="008C7A6B">
        <w:rPr>
          <w:rFonts w:ascii="Cambria" w:hAnsi="Cambria" w:cs="Calibri"/>
          <w:sz w:val="22"/>
          <w:szCs w:val="22"/>
          <w:lang w:val="en-US"/>
        </w:rPr>
        <w:t xml:space="preserve">Deadlocks, Blocking, </w:t>
      </w:r>
      <w:r w:rsidR="007A50E1" w:rsidRPr="008C7A6B">
        <w:rPr>
          <w:rFonts w:ascii="Cambria" w:hAnsi="Cambria" w:cs="Calibri"/>
          <w:sz w:val="22"/>
          <w:szCs w:val="22"/>
          <w:lang w:val="en-US"/>
        </w:rPr>
        <w:t xml:space="preserve">Query Troubleshooting, </w:t>
      </w:r>
      <w:r w:rsidRPr="008C7A6B">
        <w:rPr>
          <w:rFonts w:ascii="Cambria" w:hAnsi="Cambria" w:cs="Calibri"/>
          <w:sz w:val="22"/>
          <w:szCs w:val="22"/>
          <w:lang w:val="en-US"/>
        </w:rPr>
        <w:t>Database Security (Users, Roles, Permissions) SQL Agent Jobs &amp; Monitoring</w:t>
      </w:r>
    </w:p>
    <w:p w14:paraId="49F58381" w14:textId="4C18AC73" w:rsidR="007A50E1" w:rsidRPr="008C7A6B" w:rsidRDefault="007A50E1" w:rsidP="0046208A">
      <w:pPr>
        <w:pBdr>
          <w:bottom w:val="single" w:sz="6" w:space="1" w:color="auto"/>
        </w:pBdr>
        <w:rPr>
          <w:rFonts w:ascii="Cambria" w:hAnsi="Cambria" w:cs="Calibri"/>
          <w:b/>
          <w:bCs/>
          <w:lang w:val="en-US"/>
        </w:rPr>
      </w:pPr>
      <w:r w:rsidRPr="008C7A6B">
        <w:rPr>
          <w:rFonts w:ascii="Cambria" w:hAnsi="Cambria" w:cs="Calibri"/>
          <w:b/>
          <w:bCs/>
          <w:lang w:val="en-US"/>
        </w:rPr>
        <w:t>Experience</w:t>
      </w:r>
    </w:p>
    <w:p w14:paraId="491D3504" w14:textId="0F6E412E" w:rsidR="007A50E1" w:rsidRPr="008C7A6B" w:rsidRDefault="007A50E1" w:rsidP="007A50E1">
      <w:pPr>
        <w:tabs>
          <w:tab w:val="left" w:pos="8908"/>
        </w:tabs>
        <w:spacing w:before="39" w:line="240" w:lineRule="auto"/>
        <w:ind w:right="89"/>
        <w:jc w:val="both"/>
        <w:rPr>
          <w:rFonts w:ascii="Cambria" w:hAnsi="Cambria" w:cs="Calibri"/>
          <w:b/>
          <w:sz w:val="22"/>
          <w:szCs w:val="22"/>
        </w:rPr>
      </w:pPr>
      <w:r w:rsidRPr="008C7A6B">
        <w:rPr>
          <w:rFonts w:ascii="Cambria" w:hAnsi="Cambria" w:cs="Calibri"/>
          <w:b/>
          <w:sz w:val="22"/>
          <w:szCs w:val="22"/>
        </w:rPr>
        <w:t>Senior Analyst</w:t>
      </w:r>
      <w:r w:rsidRPr="008C7A6B">
        <w:rPr>
          <w:rFonts w:ascii="Cambria" w:hAnsi="Cambria" w:cs="Calibri"/>
          <w:sz w:val="22"/>
          <w:szCs w:val="22"/>
        </w:rPr>
        <w:t xml:space="preserve">, </w:t>
      </w:r>
      <w:r w:rsidRPr="008C7A6B">
        <w:rPr>
          <w:rFonts w:ascii="Cambria" w:hAnsi="Cambria" w:cs="Calibri"/>
          <w:b/>
          <w:sz w:val="22"/>
          <w:szCs w:val="22"/>
        </w:rPr>
        <w:t>Capgemini India Pvt Ltd.</w:t>
      </w:r>
      <w:r w:rsidRPr="008C7A6B">
        <w:rPr>
          <w:rFonts w:ascii="Cambria" w:hAnsi="Cambria" w:cs="Calibri"/>
          <w:b/>
          <w:sz w:val="22"/>
          <w:szCs w:val="22"/>
        </w:rPr>
        <w:t xml:space="preserve">                                                                                                  J</w:t>
      </w:r>
      <w:r w:rsidRPr="008C7A6B">
        <w:rPr>
          <w:rFonts w:ascii="Cambria" w:hAnsi="Cambria" w:cs="Calibri"/>
          <w:b/>
          <w:sz w:val="22"/>
          <w:szCs w:val="22"/>
        </w:rPr>
        <w:t>uly</w:t>
      </w:r>
      <w:r w:rsidRPr="008C7A6B">
        <w:rPr>
          <w:rFonts w:ascii="Cambria" w:hAnsi="Cambria" w:cs="Calibri"/>
          <w:b/>
          <w:sz w:val="22"/>
          <w:szCs w:val="22"/>
        </w:rPr>
        <w:t xml:space="preserve"> </w:t>
      </w:r>
      <w:r w:rsidRPr="008C7A6B">
        <w:rPr>
          <w:rFonts w:ascii="Cambria" w:hAnsi="Cambria" w:cs="Calibri"/>
          <w:b/>
          <w:sz w:val="22"/>
          <w:szCs w:val="22"/>
        </w:rPr>
        <w:t>2022</w:t>
      </w:r>
      <w:r w:rsidRPr="008C7A6B">
        <w:rPr>
          <w:rFonts w:ascii="Cambria" w:hAnsi="Cambria" w:cs="Calibri"/>
          <w:b/>
          <w:sz w:val="22"/>
          <w:szCs w:val="22"/>
        </w:rPr>
        <w:t>-P</w:t>
      </w:r>
      <w:r w:rsidRPr="008C7A6B">
        <w:rPr>
          <w:rFonts w:ascii="Cambria" w:hAnsi="Cambria" w:cs="Calibri"/>
          <w:b/>
          <w:sz w:val="22"/>
          <w:szCs w:val="22"/>
        </w:rPr>
        <w:t xml:space="preserve">resent </w:t>
      </w:r>
    </w:p>
    <w:p w14:paraId="4785E209" w14:textId="739C2AA7" w:rsidR="007A50E1" w:rsidRPr="008C7A6B" w:rsidRDefault="007A50E1" w:rsidP="007A50E1">
      <w:pPr>
        <w:tabs>
          <w:tab w:val="left" w:pos="8908"/>
        </w:tabs>
        <w:spacing w:before="39" w:line="240" w:lineRule="auto"/>
        <w:ind w:right="89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b/>
          <w:sz w:val="22"/>
          <w:szCs w:val="22"/>
        </w:rPr>
        <w:t xml:space="preserve">Client: </w:t>
      </w:r>
      <w:r w:rsidRPr="008C7A6B">
        <w:rPr>
          <w:rFonts w:ascii="Cambria" w:hAnsi="Cambria" w:cs="Calibri"/>
          <w:sz w:val="22"/>
          <w:szCs w:val="22"/>
        </w:rPr>
        <w:t>Chanel</w:t>
      </w:r>
    </w:p>
    <w:p w14:paraId="763D6156" w14:textId="77777777" w:rsidR="007A50E1" w:rsidRPr="008C7A6B" w:rsidRDefault="007A50E1" w:rsidP="007A50E1">
      <w:pPr>
        <w:spacing w:before="37" w:line="240" w:lineRule="auto"/>
        <w:rPr>
          <w:rFonts w:ascii="Cambria" w:hAnsi="Cambria" w:cs="Calibri"/>
          <w:b/>
          <w:sz w:val="22"/>
          <w:szCs w:val="22"/>
        </w:rPr>
      </w:pPr>
      <w:r w:rsidRPr="008C7A6B">
        <w:rPr>
          <w:rFonts w:ascii="Cambria" w:hAnsi="Cambria" w:cs="Calibri"/>
          <w:b/>
          <w:spacing w:val="-4"/>
          <w:sz w:val="22"/>
          <w:szCs w:val="22"/>
        </w:rPr>
        <w:t>Roles</w:t>
      </w:r>
      <w:r w:rsidRPr="008C7A6B">
        <w:rPr>
          <w:rFonts w:ascii="Cambria" w:hAnsi="Cambria" w:cs="Calibri"/>
          <w:b/>
          <w:spacing w:val="-7"/>
          <w:sz w:val="22"/>
          <w:szCs w:val="22"/>
        </w:rPr>
        <w:t xml:space="preserve"> </w:t>
      </w:r>
      <w:r w:rsidRPr="008C7A6B">
        <w:rPr>
          <w:rFonts w:ascii="Cambria" w:hAnsi="Cambria" w:cs="Calibri"/>
          <w:b/>
          <w:spacing w:val="-4"/>
          <w:sz w:val="22"/>
          <w:szCs w:val="22"/>
        </w:rPr>
        <w:t>and</w:t>
      </w:r>
      <w:r w:rsidRPr="008C7A6B">
        <w:rPr>
          <w:rFonts w:ascii="Cambria" w:hAnsi="Cambria" w:cs="Calibri"/>
          <w:b/>
          <w:spacing w:val="-8"/>
          <w:sz w:val="22"/>
          <w:szCs w:val="22"/>
        </w:rPr>
        <w:t xml:space="preserve"> </w:t>
      </w:r>
      <w:r w:rsidRPr="008C7A6B">
        <w:rPr>
          <w:rFonts w:ascii="Cambria" w:hAnsi="Cambria" w:cs="Calibri"/>
          <w:b/>
          <w:spacing w:val="-4"/>
          <w:sz w:val="22"/>
          <w:szCs w:val="22"/>
        </w:rPr>
        <w:t>Responsibilities:</w:t>
      </w:r>
    </w:p>
    <w:p w14:paraId="2BCC19ED" w14:textId="3EC96762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Managed and supported </w:t>
      </w:r>
      <w:r w:rsidRPr="008C7A6B">
        <w:rPr>
          <w:rFonts w:ascii="Cambria" w:hAnsi="Cambria" w:cs="Calibri"/>
          <w:b/>
          <w:bCs/>
          <w:sz w:val="22"/>
          <w:szCs w:val="22"/>
        </w:rPr>
        <w:t>1000+ SQL Server and Oracle databases</w:t>
      </w:r>
      <w:r w:rsidRPr="008C7A6B">
        <w:rPr>
          <w:rFonts w:ascii="Cambria" w:hAnsi="Cambria" w:cs="Calibri"/>
          <w:sz w:val="22"/>
          <w:szCs w:val="22"/>
        </w:rPr>
        <w:t xml:space="preserve"> across production and non-production</w:t>
      </w:r>
      <w:r w:rsidRPr="008C7A6B">
        <w:rPr>
          <w:rFonts w:ascii="Cambria" w:hAnsi="Cambria" w:cs="Calibri"/>
          <w:sz w:val="22"/>
          <w:szCs w:val="22"/>
        </w:rPr>
        <w:t xml:space="preserve"> e</w:t>
      </w:r>
      <w:r w:rsidRPr="008C7A6B">
        <w:rPr>
          <w:rFonts w:ascii="Cambria" w:hAnsi="Cambria" w:cs="Calibri"/>
          <w:sz w:val="22"/>
          <w:szCs w:val="22"/>
        </w:rPr>
        <w:t xml:space="preserve">nvironments with </w:t>
      </w:r>
      <w:r w:rsidRPr="008C7A6B">
        <w:rPr>
          <w:rFonts w:ascii="Cambria" w:hAnsi="Cambria" w:cs="Calibri"/>
          <w:b/>
          <w:bCs/>
          <w:sz w:val="22"/>
          <w:szCs w:val="22"/>
        </w:rPr>
        <w:t>99.9% uptime</w:t>
      </w:r>
      <w:r w:rsidRPr="008C7A6B">
        <w:rPr>
          <w:rFonts w:ascii="Cambria" w:hAnsi="Cambria" w:cs="Calibri"/>
          <w:sz w:val="22"/>
          <w:szCs w:val="22"/>
        </w:rPr>
        <w:t>.</w:t>
      </w:r>
    </w:p>
    <w:p w14:paraId="500B7256" w14:textId="0A7DA526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Performed </w:t>
      </w:r>
      <w:r w:rsidRPr="008C7A6B">
        <w:rPr>
          <w:rFonts w:ascii="Cambria" w:hAnsi="Cambria" w:cs="Calibri"/>
          <w:b/>
          <w:bCs/>
          <w:sz w:val="22"/>
          <w:szCs w:val="22"/>
        </w:rPr>
        <w:t>installation, configuration, patching, and decommissioning</w:t>
      </w:r>
      <w:r w:rsidRPr="008C7A6B">
        <w:rPr>
          <w:rFonts w:ascii="Cambria" w:hAnsi="Cambria" w:cs="Calibri"/>
          <w:sz w:val="22"/>
          <w:szCs w:val="22"/>
        </w:rPr>
        <w:t xml:space="preserve"> of SQL Server instances.</w:t>
      </w:r>
    </w:p>
    <w:p w14:paraId="622E33E4" w14:textId="77777777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Implemented </w:t>
      </w:r>
      <w:r w:rsidRPr="008C7A6B">
        <w:rPr>
          <w:rFonts w:ascii="Cambria" w:hAnsi="Cambria" w:cs="Calibri"/>
          <w:b/>
          <w:bCs/>
          <w:sz w:val="22"/>
          <w:szCs w:val="22"/>
        </w:rPr>
        <w:t>backup and recovery strategies</w:t>
      </w:r>
      <w:r w:rsidRPr="008C7A6B">
        <w:rPr>
          <w:rFonts w:ascii="Cambria" w:hAnsi="Cambria" w:cs="Calibri"/>
          <w:sz w:val="22"/>
          <w:szCs w:val="22"/>
        </w:rPr>
        <w:t>, including full, differential, log, and tail-log backups.</w:t>
      </w:r>
    </w:p>
    <w:p w14:paraId="2189AC30" w14:textId="77777777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 Resolved </w:t>
      </w:r>
      <w:r w:rsidRPr="008C7A6B">
        <w:rPr>
          <w:rFonts w:ascii="Cambria" w:hAnsi="Cambria" w:cs="Calibri"/>
          <w:b/>
          <w:bCs/>
          <w:sz w:val="22"/>
          <w:szCs w:val="22"/>
        </w:rPr>
        <w:t>deadlocks, blocking issues, and slow queries</w:t>
      </w:r>
      <w:r w:rsidRPr="008C7A6B">
        <w:rPr>
          <w:rFonts w:ascii="Cambria" w:hAnsi="Cambria" w:cs="Calibri"/>
          <w:sz w:val="22"/>
          <w:szCs w:val="22"/>
        </w:rPr>
        <w:t xml:space="preserve"> using execution plans and indexing techniques.</w:t>
      </w:r>
    </w:p>
    <w:p w14:paraId="399F78AB" w14:textId="75F9C814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Improved database performance by </w:t>
      </w:r>
      <w:r w:rsidRPr="008C7A6B">
        <w:rPr>
          <w:rFonts w:ascii="Cambria" w:hAnsi="Cambria" w:cs="Calibri"/>
          <w:b/>
          <w:bCs/>
          <w:sz w:val="22"/>
          <w:szCs w:val="22"/>
        </w:rPr>
        <w:t>30–40%</w:t>
      </w:r>
      <w:r w:rsidRPr="008C7A6B">
        <w:rPr>
          <w:rFonts w:ascii="Cambria" w:hAnsi="Cambria" w:cs="Calibri"/>
          <w:sz w:val="22"/>
          <w:szCs w:val="22"/>
        </w:rPr>
        <w:t xml:space="preserve"> through query optimization and index tuning.</w:t>
      </w:r>
    </w:p>
    <w:p w14:paraId="35E4F9AF" w14:textId="43B0F026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Configured and managed </w:t>
      </w:r>
      <w:r w:rsidRPr="008C7A6B">
        <w:rPr>
          <w:rFonts w:ascii="Cambria" w:hAnsi="Cambria" w:cs="Calibri"/>
          <w:b/>
          <w:bCs/>
          <w:sz w:val="22"/>
          <w:szCs w:val="22"/>
        </w:rPr>
        <w:t>Always On Availability Groups, Log Shipping, and Database Mirroring</w:t>
      </w:r>
      <w:r w:rsidRPr="008C7A6B">
        <w:rPr>
          <w:rFonts w:ascii="Cambria" w:hAnsi="Cambria" w:cs="Calibri"/>
          <w:sz w:val="22"/>
          <w:szCs w:val="22"/>
        </w:rPr>
        <w:t>.</w:t>
      </w:r>
    </w:p>
    <w:p w14:paraId="2C4B85F1" w14:textId="30282973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Created and </w:t>
      </w:r>
      <w:r w:rsidR="00011E01" w:rsidRPr="00011E01">
        <w:rPr>
          <w:rFonts w:ascii="Cambria" w:hAnsi="Cambria" w:cs="Calibri"/>
          <w:sz w:val="22"/>
          <w:szCs w:val="22"/>
        </w:rPr>
        <w:t>directed</w:t>
      </w:r>
      <w:r w:rsidR="00011E01">
        <w:rPr>
          <w:rFonts w:ascii="Cambria" w:hAnsi="Cambria" w:cs="Calibri"/>
          <w:sz w:val="22"/>
          <w:szCs w:val="22"/>
        </w:rPr>
        <w:t xml:space="preserve"> </w:t>
      </w:r>
      <w:r w:rsidRPr="008C7A6B">
        <w:rPr>
          <w:rFonts w:ascii="Cambria" w:hAnsi="Cambria" w:cs="Calibri"/>
          <w:b/>
          <w:bCs/>
          <w:sz w:val="22"/>
          <w:szCs w:val="22"/>
        </w:rPr>
        <w:t>users, roles, and permissions,</w:t>
      </w:r>
      <w:r w:rsidRPr="008C7A6B">
        <w:rPr>
          <w:rFonts w:ascii="Cambria" w:hAnsi="Cambria" w:cs="Calibri"/>
          <w:sz w:val="22"/>
          <w:szCs w:val="22"/>
        </w:rPr>
        <w:t xml:space="preserve"> ensuring secure database access</w:t>
      </w:r>
    </w:p>
    <w:p w14:paraId="685E4072" w14:textId="77777777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Handled </w:t>
      </w:r>
      <w:r w:rsidRPr="008C7A6B">
        <w:rPr>
          <w:rFonts w:ascii="Cambria" w:hAnsi="Cambria" w:cs="Calibri"/>
          <w:b/>
          <w:bCs/>
          <w:sz w:val="22"/>
          <w:szCs w:val="22"/>
        </w:rPr>
        <w:t>100+ incidents per month</w:t>
      </w:r>
      <w:r w:rsidRPr="008C7A6B">
        <w:rPr>
          <w:rFonts w:ascii="Cambria" w:hAnsi="Cambria" w:cs="Calibri"/>
          <w:sz w:val="22"/>
          <w:szCs w:val="22"/>
        </w:rPr>
        <w:t xml:space="preserve"> via ServiceNow with proactive issue resolution.</w:t>
      </w:r>
    </w:p>
    <w:p w14:paraId="02DB43B6" w14:textId="77777777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Conducted </w:t>
      </w:r>
      <w:r w:rsidRPr="008C7A6B">
        <w:rPr>
          <w:rFonts w:ascii="Cambria" w:hAnsi="Cambria" w:cs="Calibri"/>
          <w:b/>
          <w:bCs/>
          <w:sz w:val="22"/>
          <w:szCs w:val="22"/>
        </w:rPr>
        <w:t>monthly health checks and vulnerability assessments</w:t>
      </w:r>
      <w:r w:rsidRPr="008C7A6B">
        <w:rPr>
          <w:rFonts w:ascii="Cambria" w:hAnsi="Cambria" w:cs="Calibri"/>
          <w:sz w:val="22"/>
          <w:szCs w:val="22"/>
        </w:rPr>
        <w:t xml:space="preserve"> to ensure compliance and performance.</w:t>
      </w:r>
    </w:p>
    <w:p w14:paraId="30C15EFB" w14:textId="0AC85D53" w:rsidR="007A50E1" w:rsidRPr="008C7A6B" w:rsidRDefault="007A50E1" w:rsidP="008C7A6B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70" w:after="0" w:line="276" w:lineRule="auto"/>
        <w:ind w:right="144"/>
        <w:contextualSpacing w:val="0"/>
        <w:rPr>
          <w:rFonts w:ascii="Cambria" w:hAnsi="Cambria" w:cs="Calibri"/>
          <w:sz w:val="22"/>
          <w:szCs w:val="22"/>
        </w:rPr>
      </w:pPr>
      <w:r w:rsidRPr="008C7A6B">
        <w:rPr>
          <w:rFonts w:ascii="Cambria" w:hAnsi="Cambria" w:cs="Calibri"/>
          <w:sz w:val="22"/>
          <w:szCs w:val="22"/>
        </w:rPr>
        <w:t xml:space="preserve">Provided </w:t>
      </w:r>
      <w:r w:rsidRPr="008C7A6B">
        <w:rPr>
          <w:rFonts w:ascii="Cambria" w:hAnsi="Cambria" w:cs="Calibri"/>
          <w:b/>
          <w:bCs/>
          <w:sz w:val="22"/>
          <w:szCs w:val="22"/>
        </w:rPr>
        <w:t>24/7 global support (APAC, EMEA, AMER)</w:t>
      </w:r>
      <w:r w:rsidRPr="008C7A6B">
        <w:rPr>
          <w:rFonts w:ascii="Cambria" w:hAnsi="Cambria" w:cs="Calibri"/>
          <w:sz w:val="22"/>
          <w:szCs w:val="22"/>
        </w:rPr>
        <w:t xml:space="preserve"> for mission-critical systems</w:t>
      </w:r>
    </w:p>
    <w:p w14:paraId="34536F8F" w14:textId="06903FBC" w:rsidR="008C7A6B" w:rsidRDefault="007A50E1" w:rsidP="008C7A6B">
      <w:pPr>
        <w:widowControl w:val="0"/>
        <w:pBdr>
          <w:bottom w:val="single" w:sz="6" w:space="1" w:color="auto"/>
        </w:pBdr>
        <w:tabs>
          <w:tab w:val="left" w:pos="622"/>
        </w:tabs>
        <w:autoSpaceDE w:val="0"/>
        <w:autoSpaceDN w:val="0"/>
        <w:spacing w:before="70" w:after="0" w:line="240" w:lineRule="auto"/>
        <w:ind w:right="569"/>
        <w:rPr>
          <w:rFonts w:ascii="Cambria" w:hAnsi="Cambria" w:cs="Calibri"/>
          <w:b/>
          <w:bCs/>
        </w:rPr>
      </w:pPr>
      <w:r w:rsidRPr="008C7A6B">
        <w:rPr>
          <w:rFonts w:ascii="Cambria" w:hAnsi="Cambria" w:cs="Calibri"/>
          <w:b/>
          <w:bCs/>
        </w:rPr>
        <w:t>Certifications</w:t>
      </w:r>
    </w:p>
    <w:p w14:paraId="69D7995A" w14:textId="31C6D7D9" w:rsidR="007A50E1" w:rsidRPr="008C7A6B" w:rsidRDefault="007A50E1" w:rsidP="008C7A6B">
      <w:pPr>
        <w:pStyle w:val="ListParagraph"/>
        <w:numPr>
          <w:ilvl w:val="0"/>
          <w:numId w:val="1"/>
        </w:numPr>
        <w:spacing w:before="120" w:line="276" w:lineRule="auto"/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sz w:val="22"/>
          <w:szCs w:val="22"/>
          <w:lang w:val="en-US"/>
        </w:rPr>
        <w:t>SQL Server Administration Part1, Part2, Part3 (Udemy)</w:t>
      </w:r>
    </w:p>
    <w:p w14:paraId="0F230982" w14:textId="7A91B4E8" w:rsidR="007A50E1" w:rsidRPr="008C7A6B" w:rsidRDefault="007A50E1" w:rsidP="008C7A6B">
      <w:pPr>
        <w:pStyle w:val="ListParagraph"/>
        <w:numPr>
          <w:ilvl w:val="0"/>
          <w:numId w:val="1"/>
        </w:numPr>
        <w:spacing w:before="120" w:line="276" w:lineRule="auto"/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sz w:val="22"/>
          <w:szCs w:val="22"/>
          <w:lang w:val="en-US"/>
        </w:rPr>
        <w:t>SI Associate Certification (MongoDB)</w:t>
      </w:r>
    </w:p>
    <w:p w14:paraId="34C50081" w14:textId="40891560" w:rsidR="007A50E1" w:rsidRPr="008C7A6B" w:rsidRDefault="007A50E1" w:rsidP="007A50E1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 w:cs="Calibri"/>
          <w:sz w:val="22"/>
          <w:szCs w:val="22"/>
          <w:lang w:val="en-US"/>
        </w:rPr>
      </w:pPr>
      <w:r w:rsidRPr="008C7A6B">
        <w:rPr>
          <w:rFonts w:ascii="Cambria" w:hAnsi="Cambria" w:cs="Calibri"/>
          <w:sz w:val="22"/>
          <w:szCs w:val="22"/>
          <w:lang w:val="en-US"/>
        </w:rPr>
        <w:t>Azure SQL Server for Beginners part 1 of 2 (Udemy)</w:t>
      </w:r>
    </w:p>
    <w:p w14:paraId="61C69EEC" w14:textId="48C17DAC" w:rsidR="007A50E1" w:rsidRDefault="007A50E1" w:rsidP="007A50E1">
      <w:pPr>
        <w:pBdr>
          <w:bottom w:val="single" w:sz="6" w:space="1" w:color="auto"/>
        </w:pBdr>
        <w:rPr>
          <w:rFonts w:ascii="Cambria" w:hAnsi="Cambria" w:cs="Calibri"/>
          <w:b/>
          <w:bCs/>
          <w:lang w:val="en-US"/>
        </w:rPr>
      </w:pPr>
      <w:r w:rsidRPr="008C7A6B">
        <w:rPr>
          <w:rFonts w:ascii="Cambria" w:hAnsi="Cambria" w:cs="Calibri"/>
          <w:b/>
          <w:bCs/>
          <w:lang w:val="en-US"/>
        </w:rPr>
        <w:t>Education</w:t>
      </w:r>
    </w:p>
    <w:p w14:paraId="06A99E47" w14:textId="479776A1" w:rsidR="007A50E1" w:rsidRPr="007A50E1" w:rsidRDefault="007A50E1" w:rsidP="007A50E1">
      <w:pPr>
        <w:jc w:val="both"/>
        <w:rPr>
          <w:rFonts w:ascii="Cambria" w:hAnsi="Cambria" w:cs="Calibri"/>
          <w:b/>
          <w:sz w:val="22"/>
          <w:szCs w:val="22"/>
          <w:lang w:val="en-US"/>
        </w:rPr>
      </w:pPr>
      <w:r w:rsidRPr="007A50E1">
        <w:rPr>
          <w:rFonts w:ascii="Cambria" w:hAnsi="Cambria" w:cs="Calibri"/>
          <w:b/>
          <w:sz w:val="22"/>
          <w:szCs w:val="22"/>
          <w:lang w:val="en-US"/>
        </w:rPr>
        <w:t>B. Tech in Information Technology</w:t>
      </w:r>
      <w:r w:rsidRPr="007A50E1">
        <w:rPr>
          <w:rFonts w:ascii="Cambria" w:hAnsi="Cambria" w:cs="Calibri"/>
          <w:sz w:val="22"/>
          <w:szCs w:val="22"/>
          <w:lang w:val="en-US"/>
        </w:rPr>
        <w:t xml:space="preserve">, </w:t>
      </w:r>
      <w:r w:rsidRPr="007A50E1">
        <w:rPr>
          <w:rFonts w:ascii="Cambria" w:hAnsi="Cambria" w:cs="Calibri"/>
          <w:b/>
          <w:sz w:val="22"/>
          <w:szCs w:val="22"/>
          <w:lang w:val="en-US"/>
        </w:rPr>
        <w:t>MAKAUT</w:t>
      </w:r>
      <w:r w:rsidRPr="008C7A6B">
        <w:rPr>
          <w:rFonts w:ascii="Cambria" w:hAnsi="Cambria" w:cs="Calibri"/>
          <w:b/>
          <w:sz w:val="22"/>
          <w:szCs w:val="22"/>
          <w:lang w:val="en-US"/>
        </w:rPr>
        <w:tab/>
      </w:r>
      <w:r w:rsidRPr="008C7A6B">
        <w:rPr>
          <w:rFonts w:ascii="Cambria" w:hAnsi="Cambria" w:cs="Calibri"/>
          <w:b/>
          <w:sz w:val="22"/>
          <w:szCs w:val="22"/>
          <w:lang w:val="en-US"/>
        </w:rPr>
        <w:tab/>
      </w:r>
      <w:r w:rsidRPr="008C7A6B">
        <w:rPr>
          <w:rFonts w:ascii="Cambria" w:hAnsi="Cambria" w:cs="Calibri"/>
          <w:b/>
          <w:sz w:val="22"/>
          <w:szCs w:val="22"/>
          <w:lang w:val="en-US"/>
        </w:rPr>
        <w:tab/>
      </w:r>
      <w:r w:rsidRPr="008C7A6B">
        <w:rPr>
          <w:rFonts w:ascii="Cambria" w:hAnsi="Cambria" w:cs="Calibri"/>
          <w:b/>
          <w:sz w:val="22"/>
          <w:szCs w:val="22"/>
          <w:lang w:val="en-US"/>
        </w:rPr>
        <w:tab/>
      </w:r>
      <w:r w:rsidRPr="008C7A6B">
        <w:rPr>
          <w:rFonts w:ascii="Cambria" w:hAnsi="Cambria" w:cs="Calibri"/>
          <w:b/>
          <w:sz w:val="22"/>
          <w:szCs w:val="22"/>
          <w:lang w:val="en-US"/>
        </w:rPr>
        <w:tab/>
      </w:r>
      <w:r w:rsidRPr="008C7A6B">
        <w:rPr>
          <w:rFonts w:ascii="Cambria" w:hAnsi="Cambria" w:cs="Calibri"/>
          <w:b/>
          <w:sz w:val="22"/>
          <w:szCs w:val="22"/>
          <w:lang w:val="en-US"/>
        </w:rPr>
        <w:tab/>
        <w:t xml:space="preserve">      </w:t>
      </w:r>
      <w:r w:rsidR="008C7A6B" w:rsidRPr="008C7A6B">
        <w:rPr>
          <w:rFonts w:ascii="Cambria" w:hAnsi="Cambria" w:cs="Calibri"/>
          <w:b/>
          <w:sz w:val="22"/>
          <w:szCs w:val="22"/>
          <w:lang w:val="en-US"/>
        </w:rPr>
        <w:t xml:space="preserve">    </w:t>
      </w:r>
      <w:r w:rsidRPr="007A50E1">
        <w:rPr>
          <w:rFonts w:ascii="Cambria" w:hAnsi="Cambria" w:cs="Calibri"/>
          <w:b/>
          <w:sz w:val="22"/>
          <w:szCs w:val="22"/>
          <w:lang w:val="en-US"/>
        </w:rPr>
        <w:t xml:space="preserve">2018 </w:t>
      </w:r>
      <w:r w:rsidRPr="007A50E1">
        <w:rPr>
          <w:rFonts w:ascii="Cambria" w:hAnsi="Cambria" w:cs="Calibri"/>
          <w:sz w:val="22"/>
          <w:szCs w:val="22"/>
          <w:lang w:val="en-US"/>
        </w:rPr>
        <w:t xml:space="preserve">– </w:t>
      </w:r>
      <w:r w:rsidRPr="007A50E1">
        <w:rPr>
          <w:rFonts w:ascii="Cambria" w:hAnsi="Cambria" w:cs="Calibri"/>
          <w:b/>
          <w:sz w:val="22"/>
          <w:szCs w:val="22"/>
          <w:lang w:val="en-US"/>
        </w:rPr>
        <w:t>2022</w:t>
      </w:r>
    </w:p>
    <w:p w14:paraId="325CB47F" w14:textId="08693CA9" w:rsidR="007A50E1" w:rsidRPr="008C7A6B" w:rsidRDefault="007A50E1" w:rsidP="00011E01">
      <w:pPr>
        <w:rPr>
          <w:rFonts w:ascii="Cambria" w:hAnsi="Cambria" w:cs="Calibri"/>
          <w:lang w:val="en-US"/>
        </w:rPr>
      </w:pPr>
      <w:r w:rsidRPr="007A50E1">
        <w:rPr>
          <w:rFonts w:ascii="Cambria" w:hAnsi="Cambria" w:cs="Calibri"/>
          <w:b/>
          <w:sz w:val="22"/>
          <w:szCs w:val="22"/>
          <w:lang w:val="en-US"/>
        </w:rPr>
        <w:t>CGPA</w:t>
      </w:r>
      <w:r w:rsidRPr="007A50E1">
        <w:rPr>
          <w:rFonts w:ascii="Cambria" w:hAnsi="Cambria" w:cs="Calibri"/>
          <w:sz w:val="22"/>
          <w:szCs w:val="22"/>
          <w:lang w:val="en-US"/>
        </w:rPr>
        <w:t>: 8.63</w:t>
      </w:r>
    </w:p>
    <w:sectPr w:rsidR="007A50E1" w:rsidRPr="008C7A6B" w:rsidSect="00011E01">
      <w:pgSz w:w="11906" w:h="16838"/>
      <w:pgMar w:top="720" w:right="720" w:bottom="720" w:left="72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C39"/>
    <w:multiLevelType w:val="hybridMultilevel"/>
    <w:tmpl w:val="DE2487E8"/>
    <w:lvl w:ilvl="0" w:tplc="31E8DE7C">
      <w:numFmt w:val="bullet"/>
      <w:lvlText w:val=""/>
      <w:lvlJc w:val="left"/>
      <w:pPr>
        <w:ind w:left="6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66CF2A">
      <w:numFmt w:val="bullet"/>
      <w:lvlText w:val="•"/>
      <w:lvlJc w:val="left"/>
      <w:pPr>
        <w:ind w:left="1638" w:hanging="361"/>
      </w:pPr>
      <w:rPr>
        <w:lang w:val="en-US" w:eastAsia="en-US" w:bidi="ar-SA"/>
      </w:rPr>
    </w:lvl>
    <w:lvl w:ilvl="2" w:tplc="24E00FB8">
      <w:numFmt w:val="bullet"/>
      <w:lvlText w:val="•"/>
      <w:lvlJc w:val="left"/>
      <w:pPr>
        <w:ind w:left="2656" w:hanging="361"/>
      </w:pPr>
      <w:rPr>
        <w:lang w:val="en-US" w:eastAsia="en-US" w:bidi="ar-SA"/>
      </w:rPr>
    </w:lvl>
    <w:lvl w:ilvl="3" w:tplc="5ADE57D4">
      <w:numFmt w:val="bullet"/>
      <w:lvlText w:val="•"/>
      <w:lvlJc w:val="left"/>
      <w:pPr>
        <w:ind w:left="3674" w:hanging="361"/>
      </w:pPr>
      <w:rPr>
        <w:lang w:val="en-US" w:eastAsia="en-US" w:bidi="ar-SA"/>
      </w:rPr>
    </w:lvl>
    <w:lvl w:ilvl="4" w:tplc="C84EFF40">
      <w:numFmt w:val="bullet"/>
      <w:lvlText w:val="•"/>
      <w:lvlJc w:val="left"/>
      <w:pPr>
        <w:ind w:left="4692" w:hanging="361"/>
      </w:pPr>
      <w:rPr>
        <w:lang w:val="en-US" w:eastAsia="en-US" w:bidi="ar-SA"/>
      </w:rPr>
    </w:lvl>
    <w:lvl w:ilvl="5" w:tplc="E5CEB6F4">
      <w:numFmt w:val="bullet"/>
      <w:lvlText w:val="•"/>
      <w:lvlJc w:val="left"/>
      <w:pPr>
        <w:ind w:left="5710" w:hanging="361"/>
      </w:pPr>
      <w:rPr>
        <w:lang w:val="en-US" w:eastAsia="en-US" w:bidi="ar-SA"/>
      </w:rPr>
    </w:lvl>
    <w:lvl w:ilvl="6" w:tplc="5488365E">
      <w:numFmt w:val="bullet"/>
      <w:lvlText w:val="•"/>
      <w:lvlJc w:val="left"/>
      <w:pPr>
        <w:ind w:left="6728" w:hanging="361"/>
      </w:pPr>
      <w:rPr>
        <w:lang w:val="en-US" w:eastAsia="en-US" w:bidi="ar-SA"/>
      </w:rPr>
    </w:lvl>
    <w:lvl w:ilvl="7" w:tplc="23249DD4">
      <w:numFmt w:val="bullet"/>
      <w:lvlText w:val="•"/>
      <w:lvlJc w:val="left"/>
      <w:pPr>
        <w:ind w:left="7746" w:hanging="361"/>
      </w:pPr>
      <w:rPr>
        <w:lang w:val="en-US" w:eastAsia="en-US" w:bidi="ar-SA"/>
      </w:rPr>
    </w:lvl>
    <w:lvl w:ilvl="8" w:tplc="4E02002E">
      <w:numFmt w:val="bullet"/>
      <w:lvlText w:val="•"/>
      <w:lvlJc w:val="left"/>
      <w:pPr>
        <w:ind w:left="8764" w:hanging="361"/>
      </w:pPr>
      <w:rPr>
        <w:lang w:val="en-US" w:eastAsia="en-US" w:bidi="ar-SA"/>
      </w:rPr>
    </w:lvl>
  </w:abstractNum>
  <w:abstractNum w:abstractNumId="1" w15:restartNumberingAfterBreak="0">
    <w:nsid w:val="6D924636"/>
    <w:multiLevelType w:val="hybridMultilevel"/>
    <w:tmpl w:val="910E6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1299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56598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8A"/>
    <w:rsid w:val="00011E01"/>
    <w:rsid w:val="003B5451"/>
    <w:rsid w:val="0046208A"/>
    <w:rsid w:val="007A50E1"/>
    <w:rsid w:val="008C7A6B"/>
    <w:rsid w:val="00AE1609"/>
    <w:rsid w:val="00B47B96"/>
    <w:rsid w:val="00E7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C60A"/>
  <w15:chartTrackingRefBased/>
  <w15:docId w15:val="{B4FC9E34-A00D-43E0-86C6-B166C9AF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rishuarya" TargetMode="External"/><Relationship Id="rId5" Type="http://schemas.openxmlformats.org/officeDocument/2006/relationships/hyperlink" Target="mailto:rishuarya10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Rishi Raj</cp:lastModifiedBy>
  <cp:revision>3</cp:revision>
  <cp:lastPrinted>2026-04-22T16:07:00Z</cp:lastPrinted>
  <dcterms:created xsi:type="dcterms:W3CDTF">2026-04-22T15:02:00Z</dcterms:created>
  <dcterms:modified xsi:type="dcterms:W3CDTF">2026-04-22T16:09:00Z</dcterms:modified>
</cp:coreProperties>
</file>