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3504" w14:textId="078943C7" w:rsidR="000638C1" w:rsidRDefault="000638C1"/>
    <w:p w14:paraId="15859799" w14:textId="77777777" w:rsidR="00E650C1" w:rsidRDefault="00FB2C0A">
      <w:pPr>
        <w:jc w:val="center"/>
      </w:pPr>
      <w:r>
        <w:rPr>
          <w:b/>
          <w:sz w:val="38"/>
        </w:rPr>
        <w:t>BUSINESS PERFORMANCE ANALYTICS</w:t>
      </w:r>
      <w:r>
        <w:rPr>
          <w:b/>
          <w:sz w:val="38"/>
        </w:rPr>
        <w:br/>
      </w:r>
      <w:r>
        <w:rPr>
          <w:i/>
          <w:sz w:val="22"/>
        </w:rPr>
        <w:t>Vendor Profitability, Product Pricing &amp; Inventory Analysis</w:t>
      </w:r>
    </w:p>
    <w:p w14:paraId="41158473" w14:textId="77777777" w:rsidR="00E650C1" w:rsidRDefault="00FB2C0A">
      <w:pPr>
        <w:pStyle w:val="Heading1"/>
      </w:pPr>
      <w:r>
        <w:t>1. Executive Summary</w:t>
      </w:r>
    </w:p>
    <w:p w14:paraId="71870EA2" w14:textId="77777777" w:rsidR="00E650C1" w:rsidRDefault="00FB2C0A">
      <w:r>
        <w:t>This end-to-end analytics project combines six retail/liquor-distribution CSV datasets to examine sales, purchases, vendor profitability, product pricing and inventory movement. Python/Pandas was used to load, aggregate, merge and engineer analysis tables; descriptive statistics, correlation analysis and IQR-based outlier detection were performed in Jupyter Notebook; and Power BI was used to build three interactive dashboard pages. The business objective is to make vendor and product performance easier to compare, flag low-margin or loss-making areas, and identify inventory changes that merit operational review.</w:t>
      </w:r>
    </w:p>
    <w:p w14:paraId="65495B67" w14:textId="77777777" w:rsidR="00E650C1" w:rsidRDefault="00FB2C0A">
      <w:r>
        <w:t>The current notebook/dashboard reports $598.06M Total Sales, $420.33M Total Purchase, $177.73M calculated Gross Profit, $175.58M Profit After Freight and a 29.72% Profit Margin. These are provisional analytical outputs, not audited accounting results. Gross Profit is defined here as sales dollars minus purchase dollars; Profit After Freight subtracts recorded freight. Because the vendor/invoice join requires validation, these totals must be rechecked after the join is corrected.</w:t>
      </w:r>
    </w:p>
    <w:p w14:paraId="4A4476AD" w14:textId="77777777" w:rsidR="00E650C1" w:rsidRDefault="00FB2C0A">
      <w:pPr>
        <w:pStyle w:val="Heading1"/>
      </w:pPr>
      <w:r>
        <w:t>2. Dataset &amp; Technology Stack</w:t>
      </w:r>
    </w:p>
    <w:p w14:paraId="3F89B924" w14:textId="77777777" w:rsidR="00E650C1" w:rsidRDefault="00FB2C0A">
      <w:r>
        <w:t>Input CSVs and recorded shapes:</w:t>
      </w:r>
    </w:p>
    <w:p w14:paraId="2190824E" w14:textId="77777777" w:rsidR="00E650C1" w:rsidRDefault="00FB2C0A">
      <w:pPr>
        <w:pStyle w:val="ListBullet"/>
      </w:pPr>
      <w:r>
        <w:t>sales.csv — 12,825,363 rows × 14 columns</w:t>
      </w:r>
    </w:p>
    <w:p w14:paraId="3FE3B736" w14:textId="77777777" w:rsidR="00E650C1" w:rsidRDefault="00FB2C0A">
      <w:pPr>
        <w:pStyle w:val="ListBullet"/>
      </w:pPr>
      <w:r>
        <w:t>purchases.csv — 2,372,474 rows × 16 columns</w:t>
      </w:r>
    </w:p>
    <w:p w14:paraId="1DF87A65" w14:textId="77777777" w:rsidR="00E650C1" w:rsidRDefault="00FB2C0A">
      <w:pPr>
        <w:pStyle w:val="ListBullet"/>
      </w:pPr>
      <w:r>
        <w:t>begin_inventory.csv — 206,529 rows × 9 columns</w:t>
      </w:r>
    </w:p>
    <w:p w14:paraId="607C3E1F" w14:textId="77777777" w:rsidR="00E650C1" w:rsidRDefault="00FB2C0A">
      <w:pPr>
        <w:pStyle w:val="ListBullet"/>
      </w:pPr>
      <w:r>
        <w:t>end_inventory.csv — 224,489 rows × 9 columns</w:t>
      </w:r>
    </w:p>
    <w:p w14:paraId="19680567" w14:textId="77777777" w:rsidR="00E650C1" w:rsidRDefault="00FB2C0A">
      <w:pPr>
        <w:pStyle w:val="ListBullet"/>
      </w:pPr>
      <w:r>
        <w:t>purchase_prices.csv — 12,261 rows × 9 columns</w:t>
      </w:r>
    </w:p>
    <w:p w14:paraId="46A4079A" w14:textId="77777777" w:rsidR="00E650C1" w:rsidRDefault="00FB2C0A">
      <w:pPr>
        <w:pStyle w:val="ListBullet"/>
      </w:pPr>
      <w:r>
        <w:t>vendor_invoice.csv — 5,543 rows × 10 columns</w:t>
      </w:r>
    </w:p>
    <w:p w14:paraId="1DC467DA" w14:textId="77777777" w:rsidR="00E650C1" w:rsidRDefault="00FB2C0A">
      <w:r>
        <w:t>Python libraries directly visible in the notebook: Pandas (pd), NumPy (np), os, Matplotlib (matplotlib.pyplot), Seaborn (sns), and SQLAlchemy (create_engine imported). The notebook’s visible analysis uses Pandas groupby/aggregation/merge, missing-value fill for selected merged numeric fields, NumPy conditional categorisation, Matplotlib charts, Seaborn heatmap/boxplot/regression plot, and CSV exports. The attached notebook does not show SciPy imports or executed hypothesis-test p-values, so this report does not claim a completed inferential hypothesis test.</w:t>
      </w:r>
    </w:p>
    <w:p w14:paraId="12D0E5EC" w14:textId="77777777" w:rsidR="00E650C1" w:rsidRDefault="00FB2C0A">
      <w:r>
        <w:t>Power BI features visible in the supplied screenshots: three report pages; KPI cards; clustered bar/column charts; a donut chart; a line-and-column style visual; a vendor dropdown slicer; category legends; data labels; Top-N product/vendor views; and custom page backgrounds/titles.</w:t>
      </w:r>
    </w:p>
    <w:p w14:paraId="73114C66" w14:textId="77777777" w:rsidR="00E650C1" w:rsidRDefault="00FB2C0A">
      <w:pPr>
        <w:pStyle w:val="Heading1"/>
      </w:pPr>
      <w:r>
        <w:t>3. Data Preparation &amp; Analytical Method</w:t>
      </w:r>
    </w:p>
    <w:p w14:paraId="79ACD1B3" w14:textId="77777777" w:rsidR="00E650C1" w:rsidRDefault="00FB2C0A">
      <w:pPr>
        <w:pStyle w:val="ListBullet"/>
      </w:pPr>
      <w:r>
        <w:t>Loaded six CSVs with Pandas. The sales file contains 12.83M rows, making it the largest input table.</w:t>
      </w:r>
    </w:p>
    <w:p w14:paraId="75F5A88D" w14:textId="77777777" w:rsidR="00E650C1" w:rsidRDefault="00FB2C0A">
      <w:pPr>
        <w:pStyle w:val="ListBullet"/>
      </w:pPr>
      <w:r>
        <w:t>Aggregated sales by vendor and product, and purchases by vendor and product; joined those summaries to compare sales and purchase dollars.</w:t>
      </w:r>
    </w:p>
    <w:p w14:paraId="6C50120C" w14:textId="77777777" w:rsidR="00E650C1" w:rsidRDefault="00FB2C0A">
      <w:pPr>
        <w:pStyle w:val="ListBullet"/>
      </w:pPr>
      <w:r>
        <w:t>Created GrossProfit = TotalSalesDollars − TotalPurchaseDollars and ProfitMargin = GrossProfit / TotalSalesDollars × 100.</w:t>
      </w:r>
    </w:p>
    <w:p w14:paraId="56D134B1" w14:textId="77777777" w:rsidR="00E650C1" w:rsidRDefault="00FB2C0A">
      <w:pPr>
        <w:pStyle w:val="ListBullet"/>
      </w:pPr>
      <w:r>
        <w:t>Summarised vendor invoices to obtain invoice dollars, freight, quantity and distinct purchase-order counts; missing values in selected invoice numeric fields were filled with zero.</w:t>
      </w:r>
    </w:p>
    <w:p w14:paraId="32DF5E84" w14:textId="77777777" w:rsidR="00E650C1" w:rsidRDefault="00FB2C0A">
      <w:pPr>
        <w:pStyle w:val="ListBullet"/>
      </w:pPr>
      <w:r>
        <w:lastRenderedPageBreak/>
        <w:t>Created ProfitAfterFreight = GrossProfit − TotalFreight and MarginAfterFreight = ProfitAfterFreight / TotalSalesDollars × 100.</w:t>
      </w:r>
    </w:p>
    <w:p w14:paraId="3E39BD3A" w14:textId="77777777" w:rsidR="00E650C1" w:rsidRDefault="00FB2C0A">
      <w:pPr>
        <w:pStyle w:val="ListBullet"/>
      </w:pPr>
      <w:r>
        <w:t>Compared beginning and ending inventory by InventoryId; missing beginning/ending stock values after the outer join were set to zero, and StockChange = EndStock − BeginStock.</w:t>
      </w:r>
    </w:p>
    <w:p w14:paraId="481D3AA7" w14:textId="77777777" w:rsidR="00E650C1" w:rsidRDefault="00FB2C0A">
      <w:pPr>
        <w:pStyle w:val="ListBullet"/>
      </w:pPr>
      <w:r>
        <w:t>Estimated inventory value using on-hand stock × the product Price field; this is a price-based inventory estimate, not necessarily cost valuation.</w:t>
      </w:r>
    </w:p>
    <w:p w14:paraId="245FF7AE" w14:textId="77777777" w:rsidR="00E650C1" w:rsidRDefault="00FB2C0A">
      <w:pPr>
        <w:pStyle w:val="ListBullet"/>
      </w:pPr>
      <w:r>
        <w:t>Categorised vendors/products using positive profit and a 20% margin threshold. Vendor category uses margin after freight; product category uses the calculated profit margin.</w:t>
      </w:r>
    </w:p>
    <w:p w14:paraId="10AD8DFA" w14:textId="77777777" w:rsidR="00E650C1" w:rsidRDefault="00FB2C0A">
      <w:pPr>
        <w:pStyle w:val="Heading1"/>
      </w:pPr>
      <w:r>
        <w:t>4. Notebook Statistical Findings</w:t>
      </w:r>
    </w:p>
    <w:p w14:paraId="6D2C7966" w14:textId="77777777" w:rsidR="00E650C1" w:rsidRDefault="00FB2C0A">
      <w:r>
        <w:t>Vendor-level Pearson-style correlation matrix calculated with DataFrame.corr():</w:t>
      </w:r>
    </w:p>
    <w:tbl>
      <w:tblPr>
        <w:tblStyle w:val="LightShading-Accent1"/>
        <w:tblW w:w="0" w:type="auto"/>
        <w:tblLook w:val="04A0" w:firstRow="1" w:lastRow="0" w:firstColumn="1" w:lastColumn="0" w:noHBand="0" w:noVBand="1"/>
      </w:tblPr>
      <w:tblGrid>
        <w:gridCol w:w="5040"/>
        <w:gridCol w:w="5040"/>
      </w:tblGrid>
      <w:tr w:rsidR="00E650C1" w14:paraId="5A35D7C5" w14:textId="77777777" w:rsidTr="00E65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E3A2621" w14:textId="77777777" w:rsidR="00E650C1" w:rsidRDefault="00FB2C0A">
            <w:r>
              <w:t>Variable pair</w:t>
            </w:r>
          </w:p>
        </w:tc>
        <w:tc>
          <w:tcPr>
            <w:tcW w:w="5040" w:type="dxa"/>
          </w:tcPr>
          <w:p w14:paraId="77D5A55D" w14:textId="77777777" w:rsidR="00E650C1" w:rsidRDefault="00FB2C0A">
            <w:pPr>
              <w:cnfStyle w:val="100000000000" w:firstRow="1" w:lastRow="0" w:firstColumn="0" w:lastColumn="0" w:oddVBand="0" w:evenVBand="0" w:oddHBand="0" w:evenHBand="0" w:firstRowFirstColumn="0" w:firstRowLastColumn="0" w:lastRowFirstColumn="0" w:lastRowLastColumn="0"/>
            </w:pPr>
            <w:r>
              <w:t>Correlation</w:t>
            </w:r>
          </w:p>
        </w:tc>
      </w:tr>
      <w:tr w:rsidR="00E650C1" w14:paraId="67DCBF99" w14:textId="77777777" w:rsidTr="00E65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EA38B7D" w14:textId="77777777" w:rsidR="00E650C1" w:rsidRDefault="00FB2C0A">
            <w:r>
              <w:t>Sales vs Purchase Dollars</w:t>
            </w:r>
          </w:p>
        </w:tc>
        <w:tc>
          <w:tcPr>
            <w:tcW w:w="5040" w:type="dxa"/>
          </w:tcPr>
          <w:p w14:paraId="432B1BF8" w14:textId="77777777" w:rsidR="00E650C1" w:rsidRDefault="00FB2C0A">
            <w:pPr>
              <w:cnfStyle w:val="000000100000" w:firstRow="0" w:lastRow="0" w:firstColumn="0" w:lastColumn="0" w:oddVBand="0" w:evenVBand="0" w:oddHBand="1" w:evenHBand="0" w:firstRowFirstColumn="0" w:firstRowLastColumn="0" w:lastRowFirstColumn="0" w:lastRowLastColumn="0"/>
            </w:pPr>
            <w:r>
              <w:t>0.775</w:t>
            </w:r>
          </w:p>
        </w:tc>
      </w:tr>
      <w:tr w:rsidR="00E650C1" w14:paraId="1E5C3DF5" w14:textId="77777777" w:rsidTr="00E650C1">
        <w:tc>
          <w:tcPr>
            <w:cnfStyle w:val="001000000000" w:firstRow="0" w:lastRow="0" w:firstColumn="1" w:lastColumn="0" w:oddVBand="0" w:evenVBand="0" w:oddHBand="0" w:evenHBand="0" w:firstRowFirstColumn="0" w:firstRowLastColumn="0" w:lastRowFirstColumn="0" w:lastRowLastColumn="0"/>
            <w:tcW w:w="5040" w:type="dxa"/>
          </w:tcPr>
          <w:p w14:paraId="1AAF4DDD" w14:textId="77777777" w:rsidR="00E650C1" w:rsidRDefault="00FB2C0A">
            <w:r>
              <w:t>Sales vs Gross Profit</w:t>
            </w:r>
          </w:p>
        </w:tc>
        <w:tc>
          <w:tcPr>
            <w:tcW w:w="5040" w:type="dxa"/>
          </w:tcPr>
          <w:p w14:paraId="524AE5BC" w14:textId="77777777" w:rsidR="00E650C1" w:rsidRDefault="00FB2C0A">
            <w:pPr>
              <w:cnfStyle w:val="000000000000" w:firstRow="0" w:lastRow="0" w:firstColumn="0" w:lastColumn="0" w:oddVBand="0" w:evenVBand="0" w:oddHBand="0" w:evenHBand="0" w:firstRowFirstColumn="0" w:firstRowLastColumn="0" w:lastRowFirstColumn="0" w:lastRowLastColumn="0"/>
            </w:pPr>
            <w:r>
              <w:t>0.708</w:t>
            </w:r>
          </w:p>
        </w:tc>
      </w:tr>
      <w:tr w:rsidR="00E650C1" w14:paraId="3B0729BC" w14:textId="77777777" w:rsidTr="00E65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3C19F9E" w14:textId="77777777" w:rsidR="00E650C1" w:rsidRDefault="00FB2C0A">
            <w:r>
              <w:t>Sales vs Profit After Freight</w:t>
            </w:r>
          </w:p>
        </w:tc>
        <w:tc>
          <w:tcPr>
            <w:tcW w:w="5040" w:type="dxa"/>
          </w:tcPr>
          <w:p w14:paraId="46155268" w14:textId="77777777" w:rsidR="00E650C1" w:rsidRDefault="00FB2C0A">
            <w:pPr>
              <w:cnfStyle w:val="000000100000" w:firstRow="0" w:lastRow="0" w:firstColumn="0" w:lastColumn="0" w:oddVBand="0" w:evenVBand="0" w:oddHBand="1" w:evenHBand="0" w:firstRowFirstColumn="0" w:firstRowLastColumn="0" w:lastRowFirstColumn="0" w:lastRowLastColumn="0"/>
            </w:pPr>
            <w:r>
              <w:t>0.705</w:t>
            </w:r>
          </w:p>
        </w:tc>
      </w:tr>
      <w:tr w:rsidR="00E650C1" w14:paraId="593028B8" w14:textId="77777777" w:rsidTr="00E650C1">
        <w:tc>
          <w:tcPr>
            <w:cnfStyle w:val="001000000000" w:firstRow="0" w:lastRow="0" w:firstColumn="1" w:lastColumn="0" w:oddVBand="0" w:evenVBand="0" w:oddHBand="0" w:evenHBand="0" w:firstRowFirstColumn="0" w:firstRowLastColumn="0" w:lastRowFirstColumn="0" w:lastRowLastColumn="0"/>
            <w:tcW w:w="5040" w:type="dxa"/>
          </w:tcPr>
          <w:p w14:paraId="1CD8F5DA" w14:textId="77777777" w:rsidR="00E650C1" w:rsidRDefault="00FB2C0A">
            <w:r>
              <w:t>Gross Profit vs Profit After Freight</w:t>
            </w:r>
          </w:p>
        </w:tc>
        <w:tc>
          <w:tcPr>
            <w:tcW w:w="5040" w:type="dxa"/>
          </w:tcPr>
          <w:p w14:paraId="4A5C7CE5" w14:textId="77777777" w:rsidR="00E650C1" w:rsidRDefault="00FB2C0A">
            <w:pPr>
              <w:cnfStyle w:val="000000000000" w:firstRow="0" w:lastRow="0" w:firstColumn="0" w:lastColumn="0" w:oddVBand="0" w:evenVBand="0" w:oddHBand="0" w:evenHBand="0" w:firstRowFirstColumn="0" w:firstRowLastColumn="0" w:lastRowFirstColumn="0" w:lastRowLastColumn="0"/>
            </w:pPr>
            <w:r>
              <w:t>0.999985</w:t>
            </w:r>
          </w:p>
        </w:tc>
      </w:tr>
      <w:tr w:rsidR="00E650C1" w14:paraId="04C4B808" w14:textId="77777777" w:rsidTr="00E65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796F848" w14:textId="77777777" w:rsidR="00E650C1" w:rsidRDefault="00FB2C0A">
            <w:r>
              <w:t>Freight vs Profit After Freight</w:t>
            </w:r>
          </w:p>
        </w:tc>
        <w:tc>
          <w:tcPr>
            <w:tcW w:w="5040" w:type="dxa"/>
          </w:tcPr>
          <w:p w14:paraId="65BFA909" w14:textId="77777777" w:rsidR="00E650C1" w:rsidRDefault="00FB2C0A">
            <w:pPr>
              <w:cnfStyle w:val="000000100000" w:firstRow="0" w:lastRow="0" w:firstColumn="0" w:lastColumn="0" w:oddVBand="0" w:evenVBand="0" w:oddHBand="1" w:evenHBand="0" w:firstRowFirstColumn="0" w:firstRowLastColumn="0" w:lastRowFirstColumn="0" w:lastRowLastColumn="0"/>
            </w:pPr>
            <w:r>
              <w:t>0.334</w:t>
            </w:r>
          </w:p>
        </w:tc>
      </w:tr>
      <w:tr w:rsidR="00E650C1" w14:paraId="30EB8A87" w14:textId="77777777" w:rsidTr="00E650C1">
        <w:tc>
          <w:tcPr>
            <w:cnfStyle w:val="001000000000" w:firstRow="0" w:lastRow="0" w:firstColumn="1" w:lastColumn="0" w:oddVBand="0" w:evenVBand="0" w:oddHBand="0" w:evenHBand="0" w:firstRowFirstColumn="0" w:firstRowLastColumn="0" w:lastRowFirstColumn="0" w:lastRowLastColumn="0"/>
            <w:tcW w:w="5040" w:type="dxa"/>
          </w:tcPr>
          <w:p w14:paraId="09D4C4C1" w14:textId="77777777" w:rsidR="00E650C1" w:rsidRDefault="00FB2C0A">
            <w:r>
              <w:t>Purchase Dollars vs Gross Profit</w:t>
            </w:r>
          </w:p>
        </w:tc>
        <w:tc>
          <w:tcPr>
            <w:tcW w:w="5040" w:type="dxa"/>
          </w:tcPr>
          <w:p w14:paraId="428CDC48" w14:textId="77777777" w:rsidR="00E650C1" w:rsidRDefault="00FB2C0A">
            <w:pPr>
              <w:cnfStyle w:val="000000000000" w:firstRow="0" w:lastRow="0" w:firstColumn="0" w:lastColumn="0" w:oddVBand="0" w:evenVBand="0" w:oddHBand="0" w:evenHBand="0" w:firstRowFirstColumn="0" w:firstRowLastColumn="0" w:lastRowFirstColumn="0" w:lastRowLastColumn="0"/>
            </w:pPr>
            <w:r>
              <w:t>0.102</w:t>
            </w:r>
          </w:p>
        </w:tc>
      </w:tr>
      <w:tr w:rsidR="00E650C1" w14:paraId="05B064C8" w14:textId="77777777" w:rsidTr="00E65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2E24C0" w14:textId="77777777" w:rsidR="00E650C1" w:rsidRDefault="00FB2C0A">
            <w:r>
              <w:t>Purchase Dollars vs Freight</w:t>
            </w:r>
          </w:p>
        </w:tc>
        <w:tc>
          <w:tcPr>
            <w:tcW w:w="5040" w:type="dxa"/>
          </w:tcPr>
          <w:p w14:paraId="2044AD13" w14:textId="77777777" w:rsidR="00E650C1" w:rsidRDefault="00FB2C0A">
            <w:pPr>
              <w:cnfStyle w:val="000000100000" w:firstRow="0" w:lastRow="0" w:firstColumn="0" w:lastColumn="0" w:oddVBand="0" w:evenVBand="0" w:oddHBand="1" w:evenHBand="0" w:firstRowFirstColumn="0" w:firstRowLastColumn="0" w:lastRowFirstColumn="0" w:lastRowLastColumn="0"/>
            </w:pPr>
            <w:r>
              <w:t>0.783</w:t>
            </w:r>
          </w:p>
        </w:tc>
      </w:tr>
    </w:tbl>
    <w:p w14:paraId="5B170CF2" w14:textId="77777777" w:rsidR="00E650C1" w:rsidRDefault="00FB2C0A">
      <w:r>
        <w:t>Interpretation: vendor sales and gross profit show a positive association in the analysed table (r = 0.708). Gross Profit and Profit After Freight are almost perfectly correlated (r = 0.999985), which is expected because Profit After Freight is derived from Gross Profit by subtracting freight; it is not independent evidence of a separate business driver. Correlation does not establish causation.</w:t>
      </w:r>
    </w:p>
    <w:p w14:paraId="1E5873E9" w14:textId="77777777" w:rsidR="00E650C1" w:rsidRDefault="00FB2C0A">
      <w:r>
        <w:t>Gross-profit IQR outlier detection:</w:t>
      </w:r>
    </w:p>
    <w:p w14:paraId="42637CDF" w14:textId="77777777" w:rsidR="00E650C1" w:rsidRDefault="00FB2C0A">
      <w:pPr>
        <w:pStyle w:val="ListBullet"/>
      </w:pPr>
      <w:r>
        <w:t>Q1 = 2,191.57</w:t>
      </w:r>
    </w:p>
    <w:p w14:paraId="7DBA5EEF" w14:textId="77777777" w:rsidR="00E650C1" w:rsidRDefault="00FB2C0A">
      <w:pPr>
        <w:pStyle w:val="ListBullet"/>
      </w:pPr>
      <w:r>
        <w:t>Q3 = 997,368.88</w:t>
      </w:r>
    </w:p>
    <w:p w14:paraId="71D8F48D" w14:textId="77777777" w:rsidR="00E650C1" w:rsidRDefault="00FB2C0A">
      <w:pPr>
        <w:pStyle w:val="ListBullet"/>
      </w:pPr>
      <w:r>
        <w:t>IQR = 995,177.31</w:t>
      </w:r>
    </w:p>
    <w:p w14:paraId="2B2ABDA2" w14:textId="77777777" w:rsidR="00E650C1" w:rsidRDefault="00FB2C0A">
      <w:pPr>
        <w:pStyle w:val="ListBullet"/>
      </w:pPr>
      <w:r>
        <w:t>Lower fence = −1,490,574.39</w:t>
      </w:r>
    </w:p>
    <w:p w14:paraId="21B9C5CC" w14:textId="77777777" w:rsidR="00E650C1" w:rsidRDefault="00FB2C0A">
      <w:pPr>
        <w:pStyle w:val="ListBullet"/>
      </w:pPr>
      <w:r>
        <w:t>Upper fence = 2,490,134.84</w:t>
      </w:r>
    </w:p>
    <w:p w14:paraId="6EE5E3B2" w14:textId="77777777" w:rsidR="00E650C1" w:rsidRDefault="00FB2C0A">
      <w:pPr>
        <w:pStyle w:val="ListBullet"/>
      </w:pPr>
      <w:r>
        <w:t>Outlier rows flagged = 23</w:t>
      </w:r>
    </w:p>
    <w:p w14:paraId="045D1389" w14:textId="77777777" w:rsidR="00E650C1" w:rsidRDefault="00FB2C0A">
      <w:r>
        <w:t>The notebook flags 23 rows using the 1.5×IQR rule. These should be investigated rather than automatically removed. The output contains repeated vendor names/values among the high outliers, so the merge-grain issue noted in the QA section should be resolved before interpreting these as 23 distinct vendors.</w:t>
      </w:r>
    </w:p>
    <w:p w14:paraId="01C32998" w14:textId="77777777" w:rsidR="00E650C1" w:rsidRDefault="00FB2C0A">
      <w:pPr>
        <w:pStyle w:val="Heading1"/>
      </w:pPr>
      <w:r>
        <w:t>5. Power BI Dashboard Breakdown</w:t>
      </w:r>
    </w:p>
    <w:p w14:paraId="371F4FE3" w14:textId="77777777" w:rsidR="00E650C1" w:rsidRDefault="00FB2C0A">
      <w:pPr>
        <w:pStyle w:val="Heading2"/>
      </w:pPr>
      <w:r>
        <w:t>Page 1 — Sales, Inventory &amp; Profitability Insights (Vendor Overview)</w:t>
      </w:r>
    </w:p>
    <w:p w14:paraId="47487CA0" w14:textId="77777777" w:rsidR="00E650C1" w:rsidRDefault="00FB2C0A">
      <w:pPr>
        <w:pStyle w:val="ListBullet"/>
      </w:pPr>
      <w:r>
        <w:t>KPI cards: Total Sales $598.06M; Total Purchase $420.33M; Gross Profit $177.73M; Profit After Freight $175.58M; Profit Margin 29.72%.</w:t>
      </w:r>
    </w:p>
    <w:p w14:paraId="42E1E9B4" w14:textId="77777777" w:rsidR="00E650C1" w:rsidRDefault="00FB2C0A">
      <w:pPr>
        <w:pStyle w:val="ListBullet"/>
      </w:pPr>
      <w:r>
        <w:t>Top 10 vendor sales chart: the displayed leader is DIAGEO NORTH AMERICA INC; the notebook’s top-sales table reports $68,742,416.99 for this vendor row.</w:t>
      </w:r>
    </w:p>
    <w:p w14:paraId="6FCF8796" w14:textId="77777777" w:rsidR="00E650C1" w:rsidRDefault="00FB2C0A">
      <w:pPr>
        <w:pStyle w:val="ListBullet"/>
      </w:pPr>
      <w:r>
        <w:t>Top vendor gross-profit chart: MARTIGNETTI COMPANIES appears at the top of the dashboard; the notebook shows multiple rows for this vendor with different purchase totals, requiring join validation before using vendor-level comparisons.</w:t>
      </w:r>
    </w:p>
    <w:p w14:paraId="07918699" w14:textId="77777777" w:rsidR="00E650C1" w:rsidRDefault="00FB2C0A">
      <w:pPr>
        <w:pStyle w:val="ListBullet"/>
      </w:pPr>
      <w:r>
        <w:t xml:space="preserve">Sales by vendor performance category: dashboard labels show approximately $593.69M (99.27%) for High Margin and $3.74M (0.63%) for another category; notebook category summary reports High Margin sales $593.691M across 87 </w:t>
      </w:r>
      <w:r>
        <w:lastRenderedPageBreak/>
        <w:t>vendors, Low Margin sales $3.739M across 25 vendors, Loss/Negative Profit sales $0.633M across 15 vendors, and Unknown sales about $104.95 across 3 vendors.</w:t>
      </w:r>
    </w:p>
    <w:p w14:paraId="74E54DDB" w14:textId="77777777" w:rsidR="00E650C1" w:rsidRDefault="00FB2C0A">
      <w:pPr>
        <w:pStyle w:val="ListBullet"/>
      </w:pPr>
      <w:r>
        <w:t>Sales vs Gross Profit visual compares the largest displayed vendors; Profit After Freight visual is plotted by VendorNo, which creates a numeric axis rather than a vendor-name category axis.</w:t>
      </w:r>
    </w:p>
    <w:p w14:paraId="1BE8C631" w14:textId="77777777" w:rsidR="00E650C1" w:rsidRDefault="00FB2C0A">
      <w:pPr>
        <w:pStyle w:val="Heading2"/>
      </w:pPr>
      <w:r>
        <w:t>Page 2 — Product and Pricing Analysis</w:t>
      </w:r>
    </w:p>
    <w:p w14:paraId="4C08148D" w14:textId="77777777" w:rsidR="00E650C1" w:rsidRDefault="00FB2C0A">
      <w:pPr>
        <w:pStyle w:val="ListBullet"/>
      </w:pPr>
      <w:r>
        <w:t>KPI cards: Product Sales $452.06M (shown as 452M); Product Gross Profit $130.47M; Avg Selling Price $34.77; Avg Purchase Price $21.81.</w:t>
      </w:r>
    </w:p>
    <w:p w14:paraId="6D093B63" w14:textId="77777777" w:rsidR="00E650C1" w:rsidRDefault="00FB2C0A">
      <w:pPr>
        <w:pStyle w:val="ListBullet"/>
      </w:pPr>
      <w:r>
        <w:t>Top product sales chart: Jack Daniels No 7 Black is the leading displayed product at roughly $8M sales; Tito’s Handmade Vodka and Grey Goose Vodka follow in the displayed Top 10.</w:t>
      </w:r>
    </w:p>
    <w:p w14:paraId="163840D3" w14:textId="77777777" w:rsidR="00E650C1" w:rsidRDefault="00FB2C0A">
      <w:pPr>
        <w:pStyle w:val="ListBullet"/>
      </w:pPr>
      <w:r>
        <w:t>Top product gross-profit chart: Jack Daniels No 7 Black leads at approximately $2.1M, followed by Grey Goose Vodka and Tito’s Handmade Vodka.</w:t>
      </w:r>
    </w:p>
    <w:p w14:paraId="071B9BDF" w14:textId="77777777" w:rsidR="00E650C1" w:rsidRDefault="00FB2C0A">
      <w:pPr>
        <w:pStyle w:val="ListBullet"/>
      </w:pPr>
      <w:r>
        <w:t>Product category donut: High Margin sales $397.64M (87.96%); Low Margin sales $44.20M (9.78%); Loss/Negative Profit is the remaining roughly 2.26% (about $10.22M, based on notebook category summary).</w:t>
      </w:r>
    </w:p>
    <w:p w14:paraId="49377CD9" w14:textId="77777777" w:rsidR="00E650C1" w:rsidRDefault="00FB2C0A">
      <w:pPr>
        <w:pStyle w:val="ListBullet"/>
      </w:pPr>
      <w:r>
        <w:t>Notebook product-category summary: 8,250 high-margin product rows with $397.6366M sales and $127.6136M gross profit; 1,077 low-margin rows with $44.2017M sales and $6.9269M gross profit; 1,950 loss/negative-profit rows with $10.2247M sales and −$4.0739M gross profit.</w:t>
      </w:r>
    </w:p>
    <w:p w14:paraId="70BD6B91" w14:textId="77777777" w:rsidR="00E650C1" w:rsidRDefault="00FB2C0A">
      <w:pPr>
        <w:pStyle w:val="ListBullet"/>
      </w:pPr>
      <w:r>
        <w:t>Pricing visual needs a Power BI aggregation check: the screenshot axis reaches thousands while KPI average prices are $34.77 and $21.81, suggesting AverageSalesPrice/AveragePurchasePrice may be summed in the chart. Set aggregation to Average (or use a correctly defined measure) before publishing. The margin chart title says 'Sum of Product Margin Percent'; a sum of row-level percentages is not a meaningful average margin ranking.</w:t>
      </w:r>
    </w:p>
    <w:p w14:paraId="2DD4989B" w14:textId="77777777" w:rsidR="00E650C1" w:rsidRDefault="00FB2C0A">
      <w:pPr>
        <w:pStyle w:val="Heading2"/>
      </w:pPr>
      <w:r>
        <w:t>Page 3 — Inventory Analysis</w:t>
      </w:r>
    </w:p>
    <w:p w14:paraId="4FEF40C2" w14:textId="77777777" w:rsidR="00E650C1" w:rsidRDefault="00FB2C0A">
      <w:pPr>
        <w:pStyle w:val="ListBullet"/>
      </w:pPr>
      <w:r>
        <w:t>KPI cards: Beginning Stock 4M; Ending Stock 5M; Inventory Value $65.21M; Inventory Value Change −$2.84M.</w:t>
      </w:r>
    </w:p>
    <w:p w14:paraId="28943323" w14:textId="77777777" w:rsidR="00E650C1" w:rsidRDefault="00FB2C0A">
      <w:pPr>
        <w:pStyle w:val="ListBullet"/>
      </w:pPr>
      <w:r>
        <w:t>Inventory Movement Status donut: Stock Increased 128.64K (50.24%); Stock Decreased 110.16K (43.02%); No Change 17.25K (6.74%). Notebook row counts are 128,639 increased and 110,157 decreased; the remaining rows are unchanged.</w:t>
      </w:r>
    </w:p>
    <w:p w14:paraId="587A8554" w14:textId="77777777" w:rsidR="00E650C1" w:rsidRDefault="00FB2C0A">
      <w:pPr>
        <w:pStyle w:val="ListBullet"/>
      </w:pPr>
      <w:r>
        <w:t>Beginning vs Ending Stock compares the displayed top products; the visual indicates mixed movement rather than a uniform increase for every product.</w:t>
      </w:r>
    </w:p>
    <w:p w14:paraId="6F59C985" w14:textId="77777777" w:rsidR="00E650C1" w:rsidRDefault="00FB2C0A">
      <w:pPr>
        <w:pStyle w:val="ListBullet"/>
      </w:pPr>
      <w:r>
        <w:t>Inventory value by city visual includes city labels such as MOUNTMEND, EANVERNESS and DONCASTER. A second right-hand visual is titled 'Inventory Value by City' but its x-axis is Description and y-axis is Inventory Value Change; rename it to match the actual fields or rebuild it.</w:t>
      </w:r>
    </w:p>
    <w:p w14:paraId="6294E3A2" w14:textId="77777777" w:rsidR="00E650C1" w:rsidRDefault="00FB2C0A">
      <w:pPr>
        <w:pStyle w:val="ListBullet"/>
      </w:pPr>
      <w:r>
        <w:t>Inventory calculations use the outer-joined InventoryId stock snapshots and product Price; changes can reflect assortment differences, missing matches or stock movement between snapshots, not necessarily sales alone.</w:t>
      </w:r>
    </w:p>
    <w:p w14:paraId="04EDA27C" w14:textId="77777777" w:rsidR="00E650C1" w:rsidRDefault="00FB2C0A">
      <w:pPr>
        <w:pStyle w:val="Heading1"/>
      </w:pPr>
      <w:r>
        <w:t>6. Business Recommendations Based on the Displayed Findings</w:t>
      </w:r>
    </w:p>
    <w:p w14:paraId="2B7F205A" w14:textId="77777777" w:rsidR="00E650C1" w:rsidRDefault="00FB2C0A">
      <w:pPr>
        <w:pStyle w:val="ListBullet"/>
      </w:pPr>
      <w:r>
        <w:t>Prioritise a vendor reconciliation review before commercial decisions: the notebook’s final vendor table has 148 rows while it reports 127 distinct VendorNo values, and repeated vendor rows are visible. Inspect joins and aggregate each vendor to one row before treating vendor rankings and totals as final.</w:t>
      </w:r>
    </w:p>
    <w:p w14:paraId="4708E41A" w14:textId="77777777" w:rsidR="00E650C1" w:rsidRDefault="00FB2C0A">
      <w:pPr>
        <w:pStyle w:val="ListBullet"/>
      </w:pPr>
      <w:r>
        <w:t>Review the 15 vendors categorised as Loss / Negative Profit (category summary: about −$65.61M TotalProfit after freight) at the individual vendor level after deduplication; check purchase costs, freight allocation and invoice matching.</w:t>
      </w:r>
    </w:p>
    <w:p w14:paraId="3B239742" w14:textId="77777777" w:rsidR="00E650C1" w:rsidRDefault="00FB2C0A">
      <w:pPr>
        <w:pStyle w:val="ListBullet"/>
      </w:pPr>
      <w:r>
        <w:t>Investigate the 1,950 product rows with non-positive calculated gross profit (notebook summary: about −$4.07M gross profit); validate product matching and pricing before changing prices or delisting items.</w:t>
      </w:r>
    </w:p>
    <w:p w14:paraId="5F6E8256" w14:textId="77777777" w:rsidR="00E650C1" w:rsidRDefault="00FB2C0A">
      <w:pPr>
        <w:pStyle w:val="ListBullet"/>
      </w:pPr>
      <w:r>
        <w:t>Review the 1,077 low-margin product rows and the price-spread visual; rank using a properly defined margin measure, not the sum of percentage values.</w:t>
      </w:r>
    </w:p>
    <w:p w14:paraId="2D8B0266" w14:textId="77777777" w:rsidR="00E650C1" w:rsidRDefault="00FB2C0A">
      <w:pPr>
        <w:pStyle w:val="ListBullet"/>
      </w:pPr>
      <w:r>
        <w:t>Review the 110,157 inventory IDs with decreased stock and 128,639 with increased stock; combine with sales/lead-time data before making replenishment or clearance decisions.</w:t>
      </w:r>
    </w:p>
    <w:p w14:paraId="48E7BEC6" w14:textId="77777777" w:rsidR="00E650C1" w:rsidRDefault="00FB2C0A">
      <w:pPr>
        <w:pStyle w:val="ListBullet"/>
      </w:pPr>
      <w:r>
        <w:t>Use the 23 IQR-flagged gross-profit rows as a data-quality and business-review queue. Check duplicated joins, exceptional contracts and cost allocations before excluding any rows.</w:t>
      </w:r>
    </w:p>
    <w:p w14:paraId="7D8E82D9" w14:textId="77777777" w:rsidR="00E650C1" w:rsidRDefault="00FB2C0A">
      <w:pPr>
        <w:pStyle w:val="ListBullet"/>
      </w:pPr>
      <w:r>
        <w:lastRenderedPageBreak/>
        <w:t>Keep KPI definitions visible in documentation: gross profit is a proxy based on sales minus purchase dollars; freight-adjusted profit subtracts recorded freight and does not include every possible operating cost.</w:t>
      </w:r>
    </w:p>
    <w:p w14:paraId="5F3EC5A0" w14:textId="77777777" w:rsidR="00E650C1" w:rsidRDefault="00FB2C0A">
      <w:pPr>
        <w:pStyle w:val="Heading1"/>
      </w:pPr>
      <w:r>
        <w:t xml:space="preserve">7. Data Quality &amp; Interpretation Notes </w:t>
      </w:r>
    </w:p>
    <w:p w14:paraId="063082A4" w14:textId="77777777" w:rsidR="00E650C1" w:rsidRDefault="00FB2C0A">
      <w:pPr>
        <w:pStyle w:val="ListBullet"/>
      </w:pPr>
      <w:r>
        <w:t>Vendor join validation is still outstanding: the vendor sales summary starts with 130 rows, the final vendor analysis dataset has 148 rows, and the notebook reports 127 distinct vendor IDs. Repeated vendor names/IDs and sales figures appear in the outputs. Since the invoice merge is performed on VendorNo, multiple invoice-side rows per vendor may multiply sales/purchase values. Before relying on totals or rankings, aggregate invoice data to one row per VendorNo, merge at the intended grain, verify row counts and totals before/after the merge, and regenerate affected outputs and the dashboard. This report does not claim that the underlying data issue has been fixed.</w:t>
      </w:r>
    </w:p>
    <w:p w14:paraId="0E107631" w14:textId="77777777" w:rsidR="00E650C1" w:rsidRDefault="00FB2C0A">
      <w:pPr>
        <w:pStyle w:val="ListBullet"/>
      </w:pPr>
      <w:r>
        <w:t>The dashboard’s vendor category distribution and top-vendor rankings should be refreshed after the vendor join is fixed. The figures documented in this report describe the current dashboard display and remain provisional.</w:t>
      </w:r>
    </w:p>
    <w:p w14:paraId="2892FA83" w14:textId="77777777" w:rsidR="00E650C1" w:rsidRDefault="00FB2C0A">
      <w:pPr>
        <w:pStyle w:val="ListBullet"/>
      </w:pPr>
      <w:r>
        <w:t>Product average price chart aggregation appears inconsistent with the average-price KPI. Fix the visual aggregation before publishing.</w:t>
      </w:r>
    </w:p>
    <w:p w14:paraId="29A13CB9" w14:textId="77777777" w:rsidR="00E650C1" w:rsidRDefault="00FB2C0A">
      <w:pPr>
        <w:pStyle w:val="ListBullet"/>
      </w:pPr>
      <w:r>
        <w:t>The inventory chart on the right has a title/axis mismatch. Correct the title or the fields.</w:t>
      </w:r>
    </w:p>
    <w:p w14:paraId="29A34379" w14:textId="77777777" w:rsidR="00E650C1" w:rsidRDefault="00FB2C0A">
      <w:pPr>
        <w:pStyle w:val="ListBullet"/>
      </w:pPr>
      <w:r>
        <w:t>The notebook contains descriptive statistics, correlation analysis and IQR outlier detection. No executed hypothesis-test p-values were identified in the supplied notebook outputs, so this report does not claim statistical significance.</w:t>
      </w:r>
    </w:p>
    <w:p w14:paraId="7760509F" w14:textId="77777777" w:rsidR="00E650C1" w:rsidRDefault="00FB2C0A">
      <w:pPr>
        <w:pStyle w:val="ListBullet"/>
      </w:pPr>
      <w:r>
        <w:t>No missing-value percentage table was found in the attached notebook outputs. The notebook explicitly fills missing values in selected merged numeric columns with zero; this should not be described as a full dataset-wide missing-value treatment.</w:t>
      </w:r>
    </w:p>
    <w:p w14:paraId="4501D188" w14:textId="77777777" w:rsidR="00E650C1" w:rsidRDefault="00FB2C0A">
      <w:pPr>
        <w:pStyle w:val="Heading1"/>
      </w:pPr>
      <w:r>
        <w:t>8. Suggested Portfolio Summary</w:t>
      </w:r>
    </w:p>
    <w:p w14:paraId="71D02C4A" w14:textId="77777777" w:rsidR="00E650C1" w:rsidRDefault="00FB2C0A">
      <w:r>
        <w:t>Built a three-page Power BI dashboard supported by a Python/Jupyter analysis workflow to compare vendor sales and profitability, product pricing/margins, and beginning-versus-ending inventory. The current notebook reports $598.06M sales, $420.33M purchases and $177.73M calculated gross profit; product analysis identifies 1,950 rows with non-positive calculated gross profit, and IQR analysis flags 23 gross-profit outlier rows. These are provisional outputs pending vendor-join validation. Before treating them as final business results, validate the vendor/invoice merge, refresh vendor-level outputs, correct the product-price aggregation and margin chart, and fix the inventory chart title/field mismatch.</w:t>
      </w:r>
    </w:p>
    <w:p w14:paraId="5A400393" w14:textId="77777777" w:rsidR="000638C1" w:rsidRDefault="00000000">
      <w:pPr>
        <w:pStyle w:val="Heading1"/>
      </w:pPr>
      <w:r>
        <w:t>Final Dashboard Correction Checklist</w:t>
      </w:r>
    </w:p>
    <w:p w14:paraId="64D5FF6F" w14:textId="77777777" w:rsidR="000638C1" w:rsidRDefault="00000000">
      <w:pPr>
        <w:pStyle w:val="ListBullet"/>
      </w:pPr>
      <w:r>
        <w:t>Vendor analysis: aggregate invoice data to one row per VendorNo before merging; verify row counts and totals before and after the merge, then regenerate vendor summaries and refresh vendor-level visuals.</w:t>
      </w:r>
    </w:p>
    <w:p w14:paraId="00B527C9" w14:textId="77777777" w:rsidR="000638C1" w:rsidRDefault="00000000">
      <w:pPr>
        <w:pStyle w:val="ListBullet"/>
      </w:pPr>
      <w:r>
        <w:t>Product pricing: confirm whether the chart is intended to show average selling/purchase prices. If so, use Average aggregation or a correctly defined measure rather than Sum.</w:t>
      </w:r>
    </w:p>
    <w:p w14:paraId="40C3F10F" w14:textId="77777777" w:rsidR="000638C1" w:rsidRDefault="00000000">
      <w:pPr>
        <w:pStyle w:val="ListBullet"/>
      </w:pPr>
      <w:r>
        <w:t>Product margin: replace the sum of row-level percentage values with a correctly defined margin measure, such as total profit divided by total sales for the selected product context.</w:t>
      </w:r>
    </w:p>
    <w:p w14:paraId="38039847" w14:textId="77777777" w:rsidR="000638C1" w:rsidRDefault="00000000">
      <w:pPr>
        <w:pStyle w:val="ListBullet"/>
      </w:pPr>
      <w:r>
        <w:t>Inventory visual: if the fields are Description and Inventory Value Change, rename the title to 'Inventory Value Change by Product'; if the intended visual is inventory value by city, use City and Inventory Value fields instead.</w:t>
      </w:r>
    </w:p>
    <w:p w14:paraId="7CF5BA33" w14:textId="77777777" w:rsidR="000638C1" w:rsidRDefault="00000000">
      <w:pPr>
        <w:pStyle w:val="ListBullet"/>
      </w:pPr>
      <w:r>
        <w:t>After these fixes, refresh dashboard screenshots and re-check all headline figures before describing them as final.</w:t>
      </w:r>
    </w:p>
    <w:sectPr w:rsidR="000638C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816889">
    <w:abstractNumId w:val="8"/>
  </w:num>
  <w:num w:numId="2" w16cid:durableId="1548831015">
    <w:abstractNumId w:val="6"/>
  </w:num>
  <w:num w:numId="3" w16cid:durableId="1714580504">
    <w:abstractNumId w:val="5"/>
  </w:num>
  <w:num w:numId="4" w16cid:durableId="1792699694">
    <w:abstractNumId w:val="4"/>
  </w:num>
  <w:num w:numId="5" w16cid:durableId="1253120556">
    <w:abstractNumId w:val="7"/>
  </w:num>
  <w:num w:numId="6" w16cid:durableId="1017386988">
    <w:abstractNumId w:val="3"/>
  </w:num>
  <w:num w:numId="7" w16cid:durableId="1913352124">
    <w:abstractNumId w:val="2"/>
  </w:num>
  <w:num w:numId="8" w16cid:durableId="1179587610">
    <w:abstractNumId w:val="1"/>
  </w:num>
  <w:num w:numId="9" w16cid:durableId="172093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C1"/>
    <w:rsid w:val="0015074B"/>
    <w:rsid w:val="0029639D"/>
    <w:rsid w:val="00326F90"/>
    <w:rsid w:val="005E2C88"/>
    <w:rsid w:val="00AA1D8D"/>
    <w:rsid w:val="00B47730"/>
    <w:rsid w:val="00B94599"/>
    <w:rsid w:val="00CB0664"/>
    <w:rsid w:val="00E650C1"/>
    <w:rsid w:val="00F32248"/>
    <w:rsid w:val="00FB2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E560F"/>
  <w14:defaultImageDpi w14:val="300"/>
  <w15:docId w15:val="{F7966476-74C3-4F86-8A1E-8B63B7EB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Performance Analytics — Revised Project Report</dc:title>
  <dc:subject>Vendor profitability, product pricing and inventory analysis</dc:subject>
  <dc:creator>python-docx</dc:creator>
  <cp:keywords/>
  <dc:description>Clarifies provisional findings and documents chart-specific fixes; underlying calculations not recomputed.</dc:description>
  <cp:lastModifiedBy>Rishu Pandey</cp:lastModifiedBy>
  <cp:revision>3</cp:revision>
  <dcterms:created xsi:type="dcterms:W3CDTF">2013-12-23T23:15:00Z</dcterms:created>
  <dcterms:modified xsi:type="dcterms:W3CDTF">2026-10-17T19:52:00Z</dcterms:modified>
  <cp:category/>
</cp:coreProperties>
</file>