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43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DAV INSTITUTIONS, JHARKHAND ZONE-F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Times New Roman" w:hAnsi="Times New Roman"/>
                <w:sz w:val="23"/>
              </w:rPr>
              <w:t>Half Yearly Examination, 2026-27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/>
                <w:sz w:val="22"/>
              </w:rPr>
              <w:t>Class: XII</w:t>
            </w:r>
            <w:r>
              <w:tab/>
              <w:tab/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b/>
                <w:sz w:val="22"/>
              </w:rPr>
              <w:t>FULL MARKS: 80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b/>
                <w:sz w:val="22"/>
              </w:rPr>
              <w:t>Subject: Mathematics (Set A)</w:t>
            </w:r>
            <w:r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b/>
                <w:sz w:val="22"/>
              </w:rPr>
              <w:t>TIME ALLOWED: 3 HOURS</w:t>
            </w:r>
          </w:p>
        </w:tc>
      </w:tr>
    </w:tbl>
    <w:p>
      <w:pPr>
        <w:spacing w:before="120" w:after="120"/>
        <w:jc w:val="center"/>
      </w:pPr>
      <w:r>
        <w:rPr>
          <w:rFonts w:ascii="Times New Roman" w:hAnsi="Times New Roman"/>
          <w:b/>
          <w:sz w:val="24"/>
        </w:rPr>
        <w:t>************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