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9"/>
        <w:gridCol w:w="3080"/>
        <w:gridCol w:w="2815"/>
        <w:gridCol w:w="2576"/>
      </w:tblGrid>
      <w:tr w:rsidR="007829C1" w:rsidRPr="00E31442" w14:paraId="04D6AF34" w14:textId="50CB4066" w:rsidTr="007829C1">
        <w:tc>
          <w:tcPr>
            <w:tcW w:w="879" w:type="dxa"/>
          </w:tcPr>
          <w:p w14:paraId="7B70F0AB" w14:textId="77777777" w:rsidR="007829C1" w:rsidRPr="00E31442" w:rsidRDefault="007829C1" w:rsidP="00BE0F3E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Test case</w:t>
            </w:r>
          </w:p>
        </w:tc>
        <w:tc>
          <w:tcPr>
            <w:tcW w:w="3080" w:type="dxa"/>
          </w:tcPr>
          <w:p w14:paraId="36CDC486" w14:textId="77777777" w:rsidR="007829C1" w:rsidRPr="00E31442" w:rsidRDefault="007829C1" w:rsidP="00BE0F3E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Input</w:t>
            </w:r>
          </w:p>
        </w:tc>
        <w:tc>
          <w:tcPr>
            <w:tcW w:w="2815" w:type="dxa"/>
          </w:tcPr>
          <w:p w14:paraId="0EF9163C" w14:textId="77777777" w:rsidR="007829C1" w:rsidRPr="00E31442" w:rsidRDefault="007829C1" w:rsidP="00BE0F3E">
            <w:pPr>
              <w:rPr>
                <w:b/>
                <w:lang w:val="en-US"/>
              </w:rPr>
            </w:pPr>
            <w:r w:rsidRPr="00E31442">
              <w:rPr>
                <w:b/>
                <w:lang w:val="en-US"/>
              </w:rPr>
              <w:t>Expected Output</w:t>
            </w:r>
          </w:p>
        </w:tc>
        <w:tc>
          <w:tcPr>
            <w:tcW w:w="2576" w:type="dxa"/>
          </w:tcPr>
          <w:p w14:paraId="20726166" w14:textId="434A9412" w:rsidR="007829C1" w:rsidRPr="00E31442" w:rsidRDefault="007829C1" w:rsidP="00BE0F3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</w:tr>
      <w:tr w:rsidR="007829C1" w14:paraId="093DB97B" w14:textId="5F0F3F73" w:rsidTr="007829C1">
        <w:tc>
          <w:tcPr>
            <w:tcW w:w="879" w:type="dxa"/>
          </w:tcPr>
          <w:p w14:paraId="3B0C023B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80" w:type="dxa"/>
          </w:tcPr>
          <w:p w14:paraId="56BE6EF1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User goes to webpage, enters a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of an existing page</w:t>
            </w:r>
          </w:p>
        </w:tc>
        <w:tc>
          <w:tcPr>
            <w:tcW w:w="2815" w:type="dxa"/>
          </w:tcPr>
          <w:p w14:paraId="62B307C3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, and html data.  HTML data needs to be escaped.</w:t>
            </w:r>
          </w:p>
        </w:tc>
        <w:tc>
          <w:tcPr>
            <w:tcW w:w="2576" w:type="dxa"/>
          </w:tcPr>
          <w:p w14:paraId="6701FDDC" w14:textId="156E1B32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29C1" w14:paraId="71AC8D40" w14:textId="5274CE04" w:rsidTr="007829C1">
        <w:tc>
          <w:tcPr>
            <w:tcW w:w="879" w:type="dxa"/>
          </w:tcPr>
          <w:p w14:paraId="20015DE8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80" w:type="dxa"/>
          </w:tcPr>
          <w:p w14:paraId="6F7C45ED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User goes to webpage, enters a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of a non-</w:t>
            </w:r>
            <w:proofErr w:type="spellStart"/>
            <w:r>
              <w:rPr>
                <w:lang w:val="en-US"/>
              </w:rPr>
              <w:t>existnat</w:t>
            </w:r>
            <w:proofErr w:type="spellEnd"/>
            <w:r>
              <w:rPr>
                <w:lang w:val="en-US"/>
              </w:rPr>
              <w:t xml:space="preserve"> page</w:t>
            </w:r>
          </w:p>
        </w:tc>
        <w:tc>
          <w:tcPr>
            <w:tcW w:w="2815" w:type="dxa"/>
          </w:tcPr>
          <w:p w14:paraId="0D937B3A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, and </w:t>
            </w:r>
            <w:proofErr w:type="spellStart"/>
            <w:r>
              <w:rPr>
                <w:lang w:val="en-US"/>
              </w:rPr>
              <w:t>errorno</w:t>
            </w:r>
            <w:proofErr w:type="spellEnd"/>
            <w:r>
              <w:rPr>
                <w:lang w:val="en-US"/>
              </w:rPr>
              <w:t>: MS0101</w:t>
            </w:r>
          </w:p>
          <w:p w14:paraId="6DEB29B9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message: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does not exist</w:t>
            </w:r>
          </w:p>
        </w:tc>
        <w:tc>
          <w:tcPr>
            <w:tcW w:w="2576" w:type="dxa"/>
          </w:tcPr>
          <w:p w14:paraId="66105B46" w14:textId="2A5CFB23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7829C1" w14:paraId="429C4438" w14:textId="1C8A74E2" w:rsidTr="007829C1">
        <w:tc>
          <w:tcPr>
            <w:tcW w:w="879" w:type="dxa"/>
          </w:tcPr>
          <w:p w14:paraId="03B3B196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80" w:type="dxa"/>
          </w:tcPr>
          <w:p w14:paraId="1FB0792C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Call REST API directly on the microservice with an existing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15" w:type="dxa"/>
          </w:tcPr>
          <w:p w14:paraId="502550DE" w14:textId="77777777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, and html data.  HTML data needs to be escaped.</w:t>
            </w:r>
          </w:p>
        </w:tc>
        <w:tc>
          <w:tcPr>
            <w:tcW w:w="2576" w:type="dxa"/>
          </w:tcPr>
          <w:p w14:paraId="06B2BD86" w14:textId="2CDF4CAF" w:rsidR="007829C1" w:rsidRDefault="007829C1" w:rsidP="00BE0F3E">
            <w:pPr>
              <w:rPr>
                <w:lang w:val="en-US"/>
              </w:rPr>
            </w:pPr>
            <w:r>
              <w:rPr>
                <w:lang w:val="en-US"/>
              </w:rPr>
              <w:t>In Process</w:t>
            </w:r>
          </w:p>
        </w:tc>
      </w:tr>
    </w:tbl>
    <w:p w14:paraId="7FF1DD93" w14:textId="0D8D9AF6" w:rsidR="003869DA" w:rsidRDefault="00045F13"/>
    <w:p w14:paraId="65CDFF91" w14:textId="77777777" w:rsidR="007829C1" w:rsidRDefault="007829C1">
      <w:r>
        <w:rPr>
          <w:noProof/>
        </w:rPr>
        <w:drawing>
          <wp:inline distT="0" distB="0" distL="0" distR="0" wp14:anchorId="6466C952" wp14:editId="51D9CC43">
            <wp:extent cx="4667003" cy="258829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5 at 3.52.4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892" cy="259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8A7D" w14:textId="1593E53D" w:rsidR="007829C1" w:rsidRDefault="007829C1">
      <w:r>
        <w:rPr>
          <w:noProof/>
        </w:rPr>
        <w:drawing>
          <wp:inline distT="0" distB="0" distL="0" distR="0" wp14:anchorId="79BCCD6C" wp14:editId="1535B6B0">
            <wp:extent cx="4807658" cy="20781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5 at 3.53.5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612" cy="20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9C1" w:rsidSect="002A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C1"/>
    <w:rsid w:val="00045F13"/>
    <w:rsid w:val="002A7340"/>
    <w:rsid w:val="00572785"/>
    <w:rsid w:val="007829C1"/>
    <w:rsid w:val="00BD25FA"/>
    <w:rsid w:val="00BE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DDF5C"/>
  <w15:chartTrackingRefBased/>
  <w15:docId w15:val="{D2D1396C-6D48-F240-9A4E-98421655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29C1"/>
    <w:pPr>
      <w:spacing w:after="160" w:line="259" w:lineRule="auto"/>
    </w:pPr>
    <w:rPr>
      <w:rFonts w:eastAsiaTheme="minorEastAsia"/>
      <w:sz w:val="22"/>
      <w:szCs w:val="22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9C1"/>
    <w:rPr>
      <w:rFonts w:eastAsiaTheme="minorEastAsia"/>
      <w:sz w:val="22"/>
      <w:szCs w:val="22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Rishvanjay Maheshwari</dc:creator>
  <cp:keywords/>
  <dc:description/>
  <cp:lastModifiedBy>Rishvanjay Maheshwari</cp:lastModifiedBy>
  <cp:revision>1</cp:revision>
  <dcterms:created xsi:type="dcterms:W3CDTF">2018-05-25T10:09:00Z</dcterms:created>
  <dcterms:modified xsi:type="dcterms:W3CDTF">2018-05-25T10:25:00Z</dcterms:modified>
</cp:coreProperties>
</file>