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mbria" w:cs="Cambria" w:eastAsia="Cambria" w:hAnsi="Cambria"/>
          <w:b/>
          <w:bCs/>
          <w:color w:val="17836F"/>
          <w:spacing w:val="40"/>
          <w:sz w:val="30"/>
          <w:szCs w:val="30"/>
        </w:rPr>
        <w:t xml:space="preserve">BZK-VIZIAI</w:t>
      </w:r>
    </w:p>
    <w:p>
      <w:pPr>
        <w:pBdr>
          <w:bottom w:val="single" w:color="17836F" w:sz="12" w:space="8"/>
        </w:pBdr>
        <w:spacing w:after="500" w:before="60"/>
      </w:pPr>
      <w:r>
        <w:rPr>
          <w:rFonts w:ascii="Calibri" w:cs="Calibri" w:eastAsia="Calibri" w:hAnsi="Calibri"/>
          <w:color w:val="6A757C"/>
          <w:sz w:val="20"/>
          <w:szCs w:val="20"/>
        </w:rPr>
        <w:t xml:space="preserve">Видеоаналитика производственной безопасности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B2429"/>
          <w:sz w:val="54"/>
          <w:szCs w:val="54"/>
        </w:rPr>
        <w:t xml:space="preserve">Руководство продавца</w:t>
      </w:r>
    </w:p>
    <w:p>
      <w:pPr>
        <w:spacing w:after="700"/>
      </w:pPr>
      <w:r>
        <w:rPr>
          <w:rFonts w:ascii="Calibri" w:cs="Calibri" w:eastAsia="Calibri" w:hAnsi="Calibri"/>
          <w:color w:val="6A757C"/>
          <w:sz w:val="24"/>
          <w:szCs w:val="24"/>
        </w:rPr>
        <w:t xml:space="preserve">Портрет клиента, скрипты, демонстрация, возражения и границы обещаний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Документ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Внутренний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Версия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1.0 от 25.07.2026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Кому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Менеджеру по продажам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Главное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Раздел «Красная зона» обязателен к исполнению</w:t>
      </w:r>
    </w:p>
    <w:p>
      <w:pPr>
        <w:pBdr>
          <w:top w:val="single" w:color="C9D3D1" w:sz="6" w:space="8"/>
        </w:pBdr>
        <w:spacing w:before="900"/>
      </w:pPr>
      <w:r>
        <w:rPr>
          <w:rFonts w:ascii="Calibri" w:cs="Calibri" w:eastAsia="Calibri" w:hAnsi="Calibri"/>
          <w:i/>
          <w:iCs/>
          <w:color w:val="6A757C"/>
          <w:sz w:val="17"/>
          <w:szCs w:val="17"/>
        </w:rPr>
        <w:t xml:space="preserve">Не передавать заказчикам и третьим лицам. Все вопросы, на которые не удалось ответить на встрече, записывать и передавать владельцу проекта.</w:t>
      </w:r>
    </w:p>
    <w:p>
      <w:r>
        <w:br w:type="pag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Главное правило: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раздел 10 «Красная зона» важнее всех остальных. Обещание, которое мы не выполним, обходится дороже, чем несостоявшаяся сделка.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Связанные документы: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«Коммерческое предложение» — то, что отдаём заказчику; «Юридическое оформление» — правовые границы.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1. Что мы продаём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Одним предложением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Мы подключаемся к камерам, которые у предприятия уже есть, и превращаем их из «записи, которую смотрят после происшествия» в систему, которая замечает нарушения охраны труда в момент их совершения, оповещает ответственного и накапливает документально оформленную статистику.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Тридцать секунд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«Мы делаем видеоаналитику для производственной безопасности. Ставим сервер на вашей площадке, подключаем к нему ваши существующие камеры, и система начинает фиксировать: работу без каски и жилета, вход в опасную зону, падение человека, работу в одиночку там, где это запрещено. Ответственный получает оповещение сразу, а специалист по охране труда в конце месяца выгружает готовый отчёт. Видео при этом не выходит за пределы предприятия».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Две минуты, если собеседник заинтересовался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Добавить три вещи, в этом порядке: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Отчётность.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«Служба охраны труда покупает не распознавание. Она покупает возможность показать, что меры принимались: вот журнал нарушений, вот кадры, вот кого и когда оповестили, вот динамика. Это то, что предъявляется при проверке и при разборе несчастного случая».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Периметр.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«Ничего не уходит в интернет. Мы умеем устанавливать полностью офлайн — на площадку привозится один архив, доступ в сеть при установке не нужен вообще».</w:t>
      </w:r>
    </w:p>
    <w:p>
      <w:pPr>
        <w:pStyle w:val="ListParagraph"/>
        <w:numPr>
          <w:ilvl w:val="0"/>
          <w:numId w:val="2"/>
        </w:numPr>
        <w:spacing w:after="15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Дообучение.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«Готовая модель, обученная на чужих данных, у вас завалит ответственного ложными срабатываниями — у вас своя спецодежда, своё освещение, свои ракурсы. Мы за время пилота собираем ошибки прямо из интерфейса, в один клик, и переобучаем модель под ваш объект».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2. Кому продаём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Портрет подходящего заказчика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1824"/>
        <w:gridCol w:w="7815"/>
      </w:tblGrid>
      <w:tr>
        <w:trPr>
          <w:cantSplit/>
          <w:tblHeader/>
        </w:trPr>
        <w:tc>
          <w:tcPr>
            <w:tcW w:type="dxa" w:w="1824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Признак</w:t>
            </w:r>
          </w:p>
        </w:tc>
        <w:tc>
          <w:tcPr>
            <w:tcW w:type="dxa" w:w="781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18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78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Производство или склад, 50–500 работников</w:t>
            </w:r>
          </w:p>
        </w:tc>
      </w:tr>
      <w:tr>
        <w:trPr>
          <w:cantSplit/>
          <w:tblHeader w:val="false"/>
        </w:trPr>
        <w:tc>
          <w:tcPr>
            <w:tcW w:type="dxa" w:w="18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Камеры</w:t>
            </w:r>
          </w:p>
        </w:tc>
        <w:tc>
          <w:tcPr>
            <w:tcW w:type="dxa" w:w="78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Уже установлены, IP, с потоком RTSP. 10–40 штук</w:t>
            </w:r>
          </w:p>
        </w:tc>
      </w:tr>
      <w:tr>
        <w:trPr>
          <w:cantSplit/>
          <w:tblHeader w:val="false"/>
        </w:trPr>
        <w:tc>
          <w:tcPr>
            <w:tcW w:type="dxa" w:w="18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Есть должность</w:t>
            </w:r>
          </w:p>
        </w:tc>
        <w:tc>
          <w:tcPr>
            <w:tcW w:type="dxa" w:w="78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Специалист или служба охраны труда</w:t>
            </w:r>
          </w:p>
        </w:tc>
      </w:tr>
      <w:tr>
        <w:trPr>
          <w:cantSplit/>
          <w:tblHeader w:val="false"/>
        </w:trPr>
        <w:tc>
          <w:tcPr>
            <w:tcW w:type="dxa" w:w="18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Триггер</w:t>
            </w:r>
          </w:p>
        </w:tc>
        <w:tc>
          <w:tcPr>
            <w:tcW w:type="dxa" w:w="78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Был несчастный случай или предписание; готовятся к проверке; страховая или головная компания требует; собственник лично проходил по цеху и увидел нарушения</w:t>
            </w:r>
          </w:p>
        </w:tc>
      </w:tr>
      <w:tr>
        <w:trPr>
          <w:cantSplit/>
          <w:tblHeader w:val="false"/>
        </w:trPr>
        <w:tc>
          <w:tcPr>
            <w:tcW w:type="dxa" w:w="18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Кто решает</w:t>
            </w:r>
          </w:p>
        </w:tc>
        <w:tc>
          <w:tcPr>
            <w:tcW w:type="dxa" w:w="78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Собственник или директор — один человек, короткая цепочка согласований</w:t>
            </w:r>
          </w:p>
        </w:tc>
      </w:tr>
      <w:tr>
        <w:trPr>
          <w:cantSplit/>
          <w:tblHeader w:val="false"/>
        </w:trPr>
        <w:tc>
          <w:tcPr>
            <w:tcW w:type="dxa" w:w="18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Сеть</w:t>
            </w:r>
          </w:p>
        </w:tc>
        <w:tc>
          <w:tcPr>
            <w:tcW w:type="dxa" w:w="78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Локальная сеть есть, интернет может отсутствовать — это нам не мешает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Кого не берём (дисквалификация)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Камер нет и покупать не собираются.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Мы не поставщик видеонаблюдения «с нуля» — это другой бизнес, другая маржа, другие сроки.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Аналоговые камеры без регистратора с RTSP.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Требуется замена парка — сделка превращается в проект другого масштаба.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«Хотим следить, кто сколько курит и во сколько ушёл».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Такая цель уязвима в трудовом споре, а сделка приведёт к конфликту с коллективом и репутационным потерям. Переводим разговор на охрану труда, не переводится — уходим.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Требуют останавливать оборудование по сигналу системы.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См. раздел 10.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Субъект критической информационной инфраструктуры на раннем этапе.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Сроки согласований несоизмеримы с ресурсом; вернуться позже.</w:t>
      </w:r>
    </w:p>
    <w:p>
      <w:pPr>
        <w:pStyle w:val="ListParagraph"/>
        <w:numPr>
          <w:ilvl w:val="0"/>
          <w:numId w:val="3"/>
        </w:numPr>
        <w:spacing w:after="15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Государственная закупка.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Требуется наличие в Реестре отечественного ПО и опыт исполнения — пока не проходим.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Кто участвует в решении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1964"/>
        <w:gridCol w:w="2678"/>
        <w:gridCol w:w="2678"/>
        <w:gridCol w:w="2319"/>
      </w:tblGrid>
      <w:tr>
        <w:trPr>
          <w:cantSplit/>
          <w:tblHeader/>
        </w:trPr>
        <w:tc>
          <w:tcPr>
            <w:tcW w:type="dxa" w:w="1964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Роль</w:t>
            </w:r>
          </w:p>
        </w:tc>
        <w:tc>
          <w:tcPr>
            <w:tcW w:type="dxa" w:w="2678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 его волнует</w:t>
            </w:r>
          </w:p>
        </w:tc>
        <w:tc>
          <w:tcPr>
            <w:tcW w:type="dxa" w:w="2678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На что давить</w:t>
            </w:r>
          </w:p>
        </w:tc>
        <w:tc>
          <w:tcPr>
            <w:tcW w:type="dxa" w:w="2319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Чего он боится</w:t>
            </w:r>
          </w:p>
        </w:tc>
      </w:tr>
      <w:tr>
        <w:trPr>
          <w:cantSplit/>
          <w:tblHeader w:val="false"/>
        </w:trPr>
        <w:tc>
          <w:tcPr>
            <w:tcW w:type="dxa" w:w="1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Собственник / директор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Штрафы, остановка производства, личная ответственность при несчастном случае, страховка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«Вы сможете доказать, что меры принимались»</w:t>
            </w:r>
          </w:p>
        </w:tc>
        <w:tc>
          <w:tcPr>
            <w:tcW w:type="dxa" w:w="23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Что купит и не будет работать</w:t>
            </w:r>
          </w:p>
        </w:tc>
      </w:tr>
      <w:tr>
        <w:trPr>
          <w:cantSplit/>
          <w:tblHeader w:val="false"/>
        </w:trPr>
        <w:tc>
          <w:tcPr>
            <w:tcW w:type="dxa" w:w="1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Специалист по охране труда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Проверка, отчётность, что его сделают виноватым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Отчёты в PDF и Excel, журнал с кадрами, готовые шаблоны внутренних документов</w:t>
            </w:r>
          </w:p>
        </w:tc>
        <w:tc>
          <w:tcPr>
            <w:tcW w:type="dxa" w:w="23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Что добавится работы и потока бесполезных оповещений</w:t>
            </w:r>
          </w:p>
        </w:tc>
      </w:tr>
      <w:tr>
        <w:trPr>
          <w:cantSplit/>
          <w:tblHeader w:val="false"/>
        </w:trPr>
        <w:tc>
          <w:tcPr>
            <w:tcW w:type="dxa" w:w="1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Главный инженер / начальник производства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Чтобы не мешало работать, чтобы не дёргали зря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Настройка по зонам и расписанию, режим «наладчика не трогать», отсев ложных</w:t>
            </w:r>
          </w:p>
        </w:tc>
        <w:tc>
          <w:tcPr>
            <w:tcW w:type="dxa" w:w="23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Что система будет визжать на каждого человека</w:t>
            </w:r>
          </w:p>
        </w:tc>
      </w:tr>
      <w:tr>
        <w:trPr>
          <w:cantSplit/>
          <w:tblHeader w:val="false"/>
        </w:trPr>
        <w:tc>
          <w:tcPr>
            <w:tcW w:type="dxa" w:w="1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ИТ / информационная безопасность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Куда уходят данные, что открывается наружу, кто имеет доступ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Полностью офлайн-режим, разграничение прав, журнал действий, никакой биометрии</w:t>
            </w:r>
          </w:p>
        </w:tc>
        <w:tc>
          <w:tcPr>
            <w:tcW w:type="dxa" w:w="23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Дыра в периметре и «облако где-то там»</w:t>
            </w:r>
          </w:p>
        </w:tc>
      </w:tr>
      <w:tr>
        <w:trPr>
          <w:cantSplit/>
          <w:tblHeader w:val="false"/>
        </w:trPr>
        <w:tc>
          <w:tcPr>
            <w:tcW w:type="dxa" w:w="1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Начальник охраны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Саботаж камер, посторонние на объекте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Детекция перекрытия и разворота камеры, контроль камер в сети</w:t>
            </w:r>
          </w:p>
        </w:tc>
        <w:tc>
          <w:tcPr>
            <w:tcW w:type="dxa" w:w="23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Что заберут его функции</w:t>
            </w:r>
          </w:p>
        </w:tc>
      </w:tr>
      <w:tr>
        <w:trPr>
          <w:cantSplit/>
          <w:tblHeader w:val="false"/>
        </w:trPr>
        <w:tc>
          <w:tcPr>
            <w:tcW w:type="dxa" w:w="1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Профсоюз / коллектив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Тотальная слежка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Цель — охрана труда, лица не распознаются, наблюдение открытое, есть таблички и документы</w:t>
            </w:r>
          </w:p>
        </w:tc>
        <w:tc>
          <w:tcPr>
            <w:tcW w:type="dxa" w:w="23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Что будут наказывать по видео за всё подряд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Кто чаще всего блокирует сделку: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информационная безопасность (ответ — офлайн-режим) и главный инженер (ответ — настраиваемость и отсев ложных). Готовьте ответы для них заранее, до того как они возразят.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3. Как объяснять термины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Внутренние слова в разговоре с заказчиком не употреблять. Слева — как не надо, справа — как надо.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3677"/>
        <w:gridCol w:w="5962"/>
      </w:tblGrid>
      <w:tr>
        <w:trPr>
          <w:cantSplit/>
          <w:tblHeader/>
        </w:trPr>
        <w:tc>
          <w:tcPr>
            <w:tcW w:type="dxa" w:w="3677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Не говорить</w:t>
            </w:r>
          </w:p>
        </w:tc>
        <w:tc>
          <w:tcPr>
            <w:tcW w:type="dxa" w:w="5962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Говорить</w:t>
            </w:r>
          </w:p>
        </w:tc>
      </w:tr>
      <w:tr>
        <w:trPr>
          <w:cantSplit/>
          <w:tblHeader w:val="false"/>
        </w:trPr>
        <w:tc>
          <w:tcPr>
            <w:tcW w:type="dxa" w:w="3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Детекция, инференс, модель, нейросеть</w:t>
            </w:r>
          </w:p>
        </w:tc>
        <w:tc>
          <w:tcPr>
            <w:tcW w:type="dxa" w:w="59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«Система видит», «система распознаёт»</w:t>
            </w:r>
          </w:p>
        </w:tc>
      </w:tr>
      <w:tr>
        <w:trPr>
          <w:cantSplit/>
          <w:tblHeader w:val="false"/>
        </w:trPr>
        <w:tc>
          <w:tcPr>
            <w:tcW w:type="dxa" w:w="3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Re-ID, реидентификация</w:t>
            </w:r>
          </w:p>
        </w:tc>
        <w:tc>
          <w:tcPr>
            <w:tcW w:type="dxa" w:w="59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«Система понимает, что это тот же человек на соседней камере»</w:t>
            </w:r>
          </w:p>
        </w:tc>
      </w:tr>
      <w:tr>
        <w:trPr>
          <w:cantSplit/>
          <w:tblHeader w:val="false"/>
        </w:trPr>
        <w:tc>
          <w:tcPr>
            <w:tcW w:type="dxa" w:w="3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VLM, языковая модель</w:t>
            </w:r>
          </w:p>
        </w:tc>
        <w:tc>
          <w:tcPr>
            <w:tcW w:type="dxa" w:w="59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«Помощник, который описывает кадр словами и отвечает на вопрос по событию»</w:t>
            </w:r>
          </w:p>
        </w:tc>
      </w:tr>
      <w:tr>
        <w:trPr>
          <w:cantSplit/>
          <w:tblHeader w:val="false"/>
        </w:trPr>
        <w:tc>
          <w:tcPr>
            <w:tcW w:type="dxa" w:w="3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Плагин, модуль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E4C52"/>
                <w:sz w:val="16"/>
                <w:szCs w:val="16"/>
              </w:rPr>
              <w:t xml:space="preserve">ppe</w:t>
            </w:r>
          </w:p>
        </w:tc>
        <w:tc>
          <w:tcPr>
            <w:tcW w:type="dxa" w:w="59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«Контроль касок и жилетов»</w:t>
            </w:r>
          </w:p>
        </w:tc>
      </w:tr>
      <w:tr>
        <w:trPr>
          <w:cantSplit/>
          <w:tblHeader w:val="false"/>
        </w:trPr>
        <w:tc>
          <w:tcPr>
            <w:tcW w:type="dxa" w:w="3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Порог, threshold, confidence</w:t>
            </w:r>
          </w:p>
        </w:tc>
        <w:tc>
          <w:tcPr>
            <w:tcW w:type="dxa" w:w="59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«Чувствительность — настраиваем под вас»</w:t>
            </w:r>
          </w:p>
        </w:tc>
      </w:tr>
      <w:tr>
        <w:trPr>
          <w:cantSplit/>
          <w:tblHeader w:val="false"/>
        </w:trPr>
        <w:tc>
          <w:tcPr>
            <w:tcW w:type="dxa" w:w="3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Ложноположительное срабатывание</w:t>
            </w:r>
          </w:p>
        </w:tc>
        <w:tc>
          <w:tcPr>
            <w:tcW w:type="dxa" w:w="59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«Ложное срабатывание» — обычные слова, не прячьте проблему за термином</w:t>
            </w:r>
          </w:p>
        </w:tc>
      </w:tr>
      <w:tr>
        <w:trPr>
          <w:cantSplit/>
          <w:tblHeader w:val="false"/>
        </w:trPr>
        <w:tc>
          <w:tcPr>
            <w:tcW w:type="dxa" w:w="3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Тенант, мультиарендность</w:t>
            </w:r>
          </w:p>
        </w:tc>
        <w:tc>
          <w:tcPr>
            <w:tcW w:type="dxa" w:w="59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«Ваше предприятие в системе отделено от других»</w:t>
            </w:r>
          </w:p>
        </w:tc>
      </w:tr>
      <w:tr>
        <w:trPr>
          <w:cantSplit/>
          <w:tblHeader w:val="false"/>
        </w:trPr>
        <w:tc>
          <w:tcPr>
            <w:tcW w:type="dxa" w:w="3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Гипертаблица, Redis, стрим</w:t>
            </w:r>
          </w:p>
        </w:tc>
        <w:tc>
          <w:tcPr>
            <w:tcW w:type="dxa" w:w="59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 упоминать вообще</w:t>
            </w:r>
          </w:p>
        </w:tc>
      </w:tr>
      <w:tr>
        <w:trPr>
          <w:cantSplit/>
          <w:tblHeader w:val="false"/>
        </w:trPr>
        <w:tc>
          <w:tcPr>
            <w:tcW w:type="dxa" w:w="3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Дообучение, файнтюн</w:t>
            </w:r>
          </w:p>
        </w:tc>
        <w:tc>
          <w:tcPr>
            <w:tcW w:type="dxa" w:w="59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«Мы доучиваем систему на ваших кадрах, чтобы она реже ошибалась»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Отдельно: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«искусственный интеллект» произносить один раз, в начале, и больше не возвращаться.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Дальше говорить о том, что система делает. Заказчик, которому продают «ИИ», ждёт волшебства и разочаровывается. Заказчик, которому продают «оповещение о работе без каски и отчёт для проверки», получает ровно то, что купил.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4. Первый разговор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Цель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Не продать. Понять, есть ли задача, и договориться об обследовании объекта.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Вопросы квалификации, в этом порядке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Камеры у вас есть? Сколько примерно, какие, кто ставил?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Записи хранятся? Кто и когда их смотрит?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Специалист по охране труда есть? Как он сейчас контролирует соблюдение требований?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Что послужило поводом — предписание, случай, требование головной компании, страховая?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Какие нарушения беспокоят больше всего? (Слушать молча. Здесь называют реальную задачу, и она часто не та, что вы предполагали.)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Проверки были? Что писали в предписаниях?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Кто принимает решение о покупке и как у вас это обычно происходит?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Есть ли требования по информационной безопасности — можно ли что-то выпускать в интернет?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Ваше предприятие относится к критической информационной инфраструктуре?</w:t>
      </w:r>
    </w:p>
    <w:p>
      <w:pPr>
        <w:pStyle w:val="ListParagraph"/>
        <w:numPr>
          <w:ilvl w:val="0"/>
          <w:numId w:val="4"/>
        </w:numPr>
        <w:spacing w:after="15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Когда хотели бы это иметь работающим?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Признаки хорошей сделки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Называют конкретный участок и конкретное нарушение; есть недавнее происшествие или предписание; специалист по охране труда участвует в разговоре; готовы показать объект на этой неделе.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Признаки плохой сделки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«Расскажите, что вы умеете, мы подумаем»; интересуются только распознаванием лиц; спрашивают цену до того, как назвали задачу; решение принимает комитет из семи человек; «пришлите коммерческое предложение» без разговора.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Что делаем в конце разговора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Договариваемся о выезде на обследование с конкретной датой. Не «пришлём предложение» —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предложение без обследования объекта бессмысленно и вредно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: пообещаем не то, что сможем сделать.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5. Демонстрация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Пятнадцать минут, живая система, не слайды. Порядок обязателен: сначала выгода, потом техника.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675"/>
        <w:gridCol w:w="1594"/>
        <w:gridCol w:w="3415"/>
        <w:gridCol w:w="3955"/>
      </w:tblGrid>
      <w:tr>
        <w:trPr>
          <w:cantSplit/>
          <w:tblHeader/>
        </w:trPr>
        <w:tc>
          <w:tcPr>
            <w:tcW w:type="dxa" w:w="67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#</w:t>
            </w:r>
          </w:p>
        </w:tc>
        <w:tc>
          <w:tcPr>
            <w:tcW w:type="dxa" w:w="1594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Шаг</w:t>
            </w:r>
          </w:p>
        </w:tc>
        <w:tc>
          <w:tcPr>
            <w:tcW w:type="dxa" w:w="341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 показать</w:t>
            </w:r>
          </w:p>
        </w:tc>
        <w:tc>
          <w:tcPr>
            <w:tcW w:type="dxa" w:w="395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 сказать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1</w:t>
            </w:r>
          </w:p>
        </w:tc>
        <w:tc>
          <w:tcPr>
            <w:tcW w:type="dxa" w:w="15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Журнал событий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Список за сутки: кадры, типы, время, статусы</w:t>
            </w:r>
          </w:p>
        </w:tc>
        <w:tc>
          <w:tcPr>
            <w:tcW w:type="dxa" w:w="39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«Вот что система увидела за сутки. Каждая строка — кадр и видеофрагмент»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2</w:t>
            </w:r>
          </w:p>
        </w:tc>
        <w:tc>
          <w:tcPr>
            <w:tcW w:type="dxa" w:w="15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Отчёт по охране труда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Выгрузка PDF за месяц</w:t>
            </w:r>
          </w:p>
        </w:tc>
        <w:tc>
          <w:tcPr>
            <w:tcW w:type="dxa" w:w="39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«Вот что ваш специалист по охране труда предъявит при проверке. Одна кнопка»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3</w:t>
            </w:r>
          </w:p>
        </w:tc>
        <w:tc>
          <w:tcPr>
            <w:tcW w:type="dxa" w:w="15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Оповещение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Реальное сообщение в мессенджере с кадром</w:t>
            </w:r>
          </w:p>
        </w:tc>
        <w:tc>
          <w:tcPr>
            <w:tcW w:type="dxa" w:w="39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«Ответственный получает это в течение секунд, а не на следующий день»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4</w:t>
            </w:r>
          </w:p>
        </w:tc>
        <w:tc>
          <w:tcPr>
            <w:tcW w:type="dxa" w:w="15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Живое видео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Сетка камер</w:t>
            </w:r>
          </w:p>
        </w:tc>
        <w:tc>
          <w:tcPr>
            <w:tcW w:type="dxa" w:w="39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«Открывается в браузере, ничего устанавливать не нужно»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5</w:t>
            </w:r>
          </w:p>
        </w:tc>
        <w:tc>
          <w:tcPr>
            <w:tcW w:type="dxa" w:w="15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Зоны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Нарисовать зону мышью, задать правило</w:t>
            </w:r>
          </w:p>
        </w:tc>
        <w:tc>
          <w:tcPr>
            <w:tcW w:type="dxa" w:w="39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«Настраивается за минуту. Здесь — только каска, здесь — не менее двух человек, здесь — ночью никого»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6</w:t>
            </w:r>
          </w:p>
        </w:tc>
        <w:tc>
          <w:tcPr>
            <w:tcW w:type="dxa" w:w="15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Ложное срабатывание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Отметить событие ложным в один клик</w:t>
            </w:r>
          </w:p>
        </w:tc>
        <w:tc>
          <w:tcPr>
            <w:tcW w:type="dxa" w:w="39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«Ошибки система будет делать. Ваш мастер отмечает их одной кнопкой, они уходят из отчёта и попадают в дообучение»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7</w:t>
            </w:r>
          </w:p>
        </w:tc>
        <w:tc>
          <w:tcPr>
            <w:tcW w:type="dxa" w:w="15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Архив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Шкала суток, метка события, переход к моменту</w:t>
            </w:r>
          </w:p>
        </w:tc>
        <w:tc>
          <w:tcPr>
            <w:tcW w:type="dxa" w:w="39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«Разбор происшествия — не полтора часа перемотки, а один клик»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8</w:t>
            </w:r>
          </w:p>
        </w:tc>
        <w:tc>
          <w:tcPr>
            <w:tcW w:type="dxa" w:w="15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Права доступа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Галочки прав, ограничение по камерам</w:t>
            </w:r>
          </w:p>
        </w:tc>
        <w:tc>
          <w:tcPr>
            <w:tcW w:type="dxa" w:w="39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«Мастер видит свой участок, охрана труда — отчёты, настройки только у вас»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Чем заканчивать: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пунктом 2, ещё раз. Отчёт — то, за что платят.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Чего не делать на демонстрации: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не показывать настройки чувствительности и экспертные пороги (это вызывает вопрос «а вы сами-то знаете, как это настроить»); не показывать раздел обучения моделей; не запускать сценарии, которые могут не сработать вживую; не обещать показать распознавание лиц.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6. Возражения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«У нас уже есть видеонаблюдение».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«Отлично, значит половина работы сделана — камеры мы используем ваши. Ваше видеонаблюдение отвечает на вопрос "что было" после происшествия. Наша система отвечает на вопрос "что происходит прямо сейчас" и сама зовёт ответственного. Это разные задачи, и мы вашу систему не заменяем».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«У нас Trassir / Macroscop / другая система, там тоже есть аналитика».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«Базовая аналитика есть почти везде: движение, пересечение линии, оставленный предмет. Мы делаем узкие вещи, которых там нет: каска и жилет, падение человека, работа в одиночку, саботаж камеры. И главное — мы доучиваем модель на ваших кадрах. В коробочной аналитике настроить можно чувствительность, но не саму модель». *Если система заказчика ему дорога — не воевать. Наш сервер работает параллельно с той же камерой, потоков хватает.*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«Дорого».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Не оправдываться и не скидывать сразу. «С чем сравниваете?» Дальше по ответу: сравнивают с камерами — «камеры не оповещают, они пишут»; сравнивают с ничем — считаем стоимость одного дня простоя после несчастного случая, стоимость предписания, стоимость разбирательства. Если бюджета действительно нет — предложить аренду сервера вместо покупки или начать с одного участка.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«Нейросети ошибаются».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«Ошибаются, и мы это не скрываем — в интерфейсе есть кнопка "ложное срабатывание", она там появилась не просто так. Вопрос не в том, ошибается ли система, а в том, что происходит с ошибками. У нас они отмечаются в один клик, исключаются из отчёта и идут в дообучение — система становится точнее именно на вашем объекте. Плюс спорные события перед отправкой оповещения проверяются второй моделью». Никогда не называть процент точности.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«Работники будут против, профсоюз не пропустит».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«Три вещи. Первое — лица мы не распознаём, персональные профили не строим, это техническое свойство системы. Второе — цель формулируется как охрана труда и безопасность, а не контроль дисциплины, и это принципиальная разница в документах. Третье — наблюдение открытое: мы даём готовый комплект — положение о видеонаблюдении, приказ, форму ознакомления, макеты табличек. Обычно именно отсутствие этих бумаг и вызывает конфликт, а не сами камеры».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«А вы можете распознавать лица?»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«Технически такое умеем, но по умолчанию выключено и в предложение не входит. Как только вы начинаете распознавать лица, вы попадаете в режим биометрических персональных данных — это отдельные согласия каждого работника и отдельная головная боль. Если нужен персональный учёт нарушений, правильный путь — связка с вашей системой контроля доступа: идентификация достоверная, биометрии нет. Это у нас в планах». *Не обещать срок.*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«Данные наружу не отдадим».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«И не нужно. Основной вариант поставки — сервер стоит у вас, видео не покидает предприятие. Мы умеем ставить полностью офлайн: привозим один архив, доступ в интернет при установке не требуется вообще».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«А если интернет пропадёт?»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«При установке на вашей площадке система работает без интернета: анализ, события, журнал, отчёты. Интернет нужен только для отправки оповещений в мессенджер — при его отсутствии можно настроить оповещение во внутреннюю систему предприятия».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«Кто будет всё это смотреть?»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«Никто не должен сидеть и смотреть — в этом смысл. Ответственный получает оповещение только по важным событиям, остальное копится в журнале. Уровень важности, тихие часы и защита от лавины однотипных сообщений настраиваются. Если ответственный получает больше десяти оповещений в день — настройки неправильные, и мы их правим».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«Сделайте бесплатно, мы посмотрим».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«Пилот у нас обязательный этап, и он оформляется договором — на объект приходит оборудование и обрабатываются данные ваших работников, без документа это делать нельзя ни нам, ни вам. Пилот платный, и его стоимость засчитывается в договор при переходе в промышленную эксплуатацию».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«А кто вы такие, у вас есть внедрения?»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Честно: назвать действующую эксплуатацию, объяснить состояние проекта, предложить пилот как способ проверить без больших обязательств.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выдумывать список клиентов.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Один проверяемый факт сильнее пяти непроверяемых.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«Дайте гарантию, что нарушений не будет».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«Такую гарантию не даст никто, и тот, кто даст, обманывает. Мы гарантируем другое: нарушение будет зафиксировано, ответственный будет оповещён, и у вас будет документ, подтверждающий, что меры принимались».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«Пусть система останавливает станок при нарушении».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Твёрдое «нет». См. раздел 10.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«А сколько камер потянет?»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«Зависит от того, сколько модулей включено — каждая модель занимает память видеокарты. Точную цифру назовём после обследования: считаем от числа камер и набора функций». Не называть числа наугад.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«Нам нужен отчёт на электронную почту».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Честно: сейчас отчёт выгружается в PDF и Excel и может отправляться в мессенджер; отправка по электронной почте в разработке. Не обещать срок.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«Нам нужно, чтобы это работало с нашей 1С / АСУ ТП / СКУД».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Сейчас есть вебхук — система может отправлять события во внешний адрес, и внутренняя разработка заказчика может их принимать. Готовых интеграций со СКУД, АСУ ТП по OPC UA и учётными системами нет, они в планах. Не обещать срок.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«Мы подумаем».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«Что именно нужно, чтобы решение было принято? Кого ещё нужно вовлечь?» И договориться о дате следующего контакта. «Подумаем» без даты — отказ.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7. Зрелость функций: что можно называть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Единственный источник правды при разговоре с заказчиком. Расходится с «Коммерческое предложение» — значит документ устарел, сообщить владельцу.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3234"/>
        <w:gridCol w:w="2600"/>
        <w:gridCol w:w="3805"/>
      </w:tblGrid>
      <w:tr>
        <w:trPr>
          <w:cantSplit/>
          <w:tblHeader/>
        </w:trPr>
        <w:tc>
          <w:tcPr>
            <w:tcW w:type="dxa" w:w="3234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2600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80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Как говорить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Живое видео в браузере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Зоны, расписание, ночной режим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 в одиночку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Падение человека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Скопление людей, счётчик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Саботаж камеры, камера не в сети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Тепловая карта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Журнал, кадры, видеофрагменты, отметка ложных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Оповещения в мессенджер и вебхук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Отчёты PDF и Excel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Утверждать, это главный аргумент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Аналитика и динамика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Права, роли, журнал действий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Помощник по кадру, отсев ложных второй моделью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Утверждать, но не выносить на первый план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Видеоархив в браузере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Работает, нужен отдельный диск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«Требуется накопитель под архив, объём считаем»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Офлайн-установка, резервное копирование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Утверждать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Контроль СИЗ (каска, жилет)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Работает, точность — после дообучения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«Модуль есть; точность на вашем объекте достигается за пилот, это его содержание». </w:t>
            </w: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Не называть процент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Различение сотрудника и постороннего без биометрии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Работает, настраивается на объекте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«Настраиваем на пилоте»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Распознавание лиц сотрудников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Есть, </w:t>
            </w: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не продаём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«По умолчанию выключено, в предложение не входит»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Отправка отчётов по электронной почте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 разработке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«Планируется». Срок не называть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Интеграция со СКУД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 разработке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«Планируется». Срок не называть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АСУ ТП, OPC UA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 разработке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«Планируется». Срок не называть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 модулем внутри чужой системы видеонаблюдения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 разработке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«Планируется». Срок не называть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Погрузчики, дым и огонь, простои и OEE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 разработке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«Планируется». Срок не называть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Active Directory, единый вход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 разработке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«Планируется». Срок не называть</w:t>
            </w:r>
          </w:p>
        </w:tc>
      </w:tr>
      <w:tr>
        <w:trPr>
          <w:cantSplit/>
          <w:tblHeader w:val="false"/>
        </w:trPr>
        <w:tc>
          <w:tcPr>
            <w:tcW w:type="dxa" w:w="32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Отказоустойчивость, гарантированная доступность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Нет</w:t>
            </w:r>
          </w:p>
        </w:tc>
        <w:tc>
          <w:tcPr>
            <w:tcW w:type="dxa" w:w="3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Гарантированный уровень доступности </w:t>
            </w: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не обещать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8. Ценообразование</w:t>
      </w:r>
    </w:p>
    <w:p>
      <w:pPr>
        <w:spacing w:after="140" w:line="276"/>
      </w:pPr>
      <w:r>
        <w:rPr>
          <w:rFonts w:ascii="Consolas" w:cs="Consolas" w:eastAsia="Consolas" w:hAnsi="Consolas"/>
          <w:color w:val="3E4C52"/>
          <w:sz w:val="19"/>
          <w:szCs w:val="19"/>
        </w:rPr>
        <w:t xml:space="preserve">[Раздел заполняется владельцем после принятия решения по прайсу. До этого момента цену на встрече не называть: «стоимость считается после обследования, это займёт несколько дней».]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Что должно быть определено до выхода продавца к клиентам: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цена права использования: за камеру или за площадку, за какой период;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состав пакетов (базовый, расширенный) — набором модулей;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стоимость обследования и зачитывается ли она;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стоимость пилота;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стоимость внедрения: фиксированная или от числа камер;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стоимость поддержки и что в неё входит;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границы скидки, которые продавец даёт без согласования;</w:t>
      </w:r>
    </w:p>
    <w:p>
      <w:pPr>
        <w:pStyle w:val="ListParagraph"/>
        <w:numPr>
          <w:ilvl w:val="0"/>
          <w:numId w:val="3"/>
        </w:numPr>
        <w:spacing w:after="15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цена сервера и вариант аренды.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Правила, действующие независимо от цифр: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Цена называется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только после обследования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. До него — «от чего зависит»: число камер, набор модулей, схема поставки, глубина архива.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Скидка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даётся за просьбу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. Даётся за встречный шаг: предоплата, отзыв, съёмка на объекте для материалов, рекомендация.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Позиции в предложении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разделены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: оборудование, внедрение, право использования, поддержка. Одна общая сумма — источник споров при приёмке и потеря налоговых льгот.</w:t>
      </w:r>
    </w:p>
    <w:p>
      <w:pPr>
        <w:pStyle w:val="ListParagraph"/>
        <w:numPr>
          <w:ilvl w:val="0"/>
          <w:numId w:val="5"/>
        </w:numPr>
        <w:spacing w:after="15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Дешёвый вход — через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аренду сервера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, не через скидку на подписку. Скидка на подписку не восстанавливается.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9. Ход сделки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1148"/>
        <w:gridCol w:w="3443"/>
        <w:gridCol w:w="3443"/>
        <w:gridCol w:w="1605"/>
      </w:tblGrid>
      <w:tr>
        <w:trPr>
          <w:cantSplit/>
          <w:tblHeader/>
        </w:trPr>
        <w:tc>
          <w:tcPr>
            <w:tcW w:type="dxa" w:w="1148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Этап</w:t>
            </w:r>
          </w:p>
        </w:tc>
        <w:tc>
          <w:tcPr>
            <w:tcW w:type="dxa" w:w="3443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 делаем</w:t>
            </w:r>
          </w:p>
        </w:tc>
        <w:tc>
          <w:tcPr>
            <w:tcW w:type="dxa" w:w="3443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Артефакт</w:t>
            </w:r>
          </w:p>
        </w:tc>
        <w:tc>
          <w:tcPr>
            <w:tcW w:type="dxa" w:w="160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Критерий перехода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1. Первый контакт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Квалификация по разделу 4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Заполненная анкета</w:t>
            </w:r>
          </w:p>
        </w:tc>
        <w:tc>
          <w:tcPr>
            <w:tcW w:type="dxa" w:w="16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Задача названа, ЛПР известен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2. Демонстрация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 сценарию раздела 5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—</w:t>
            </w:r>
          </w:p>
        </w:tc>
        <w:tc>
          <w:tcPr>
            <w:tcW w:type="dxa" w:w="16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Заказчик согласовал выезд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3. Обследование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Осмотр, камеры, потоки, ракурсы, зоны, ограничения ИБ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Анкета объекта (раздел 11)</w:t>
            </w:r>
          </w:p>
        </w:tc>
        <w:tc>
          <w:tcPr>
            <w:tcW w:type="dxa" w:w="16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Технически реализуемо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4. Предложение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«Коммерческое предложение» под объект, с ценой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Коммерческое предложение</w:t>
            </w:r>
          </w:p>
        </w:tc>
        <w:tc>
          <w:tcPr>
            <w:tcW w:type="dxa" w:w="16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Согласована цена и объём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5. Договор на пилот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Обязательно с NDA и правом на использование данных для обучения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Договор пилота</w:t>
            </w:r>
          </w:p>
        </w:tc>
        <w:tc>
          <w:tcPr>
            <w:tcW w:type="dxa" w:w="16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Подписан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6. Пилот, 4–8 недель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Внедрение, разметка ложных, дообучение, подстройка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Отчёт о результатах пилота с фактическими показателями</w:t>
            </w:r>
          </w:p>
        </w:tc>
        <w:tc>
          <w:tcPr>
            <w:tcW w:type="dxa" w:w="16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Критерии успеха достигнуты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7. Договор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Промышленная эксплуатация, поддержка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Договор, спецификация, поручение на обработку ПДн при облачной схеме</w:t>
            </w:r>
          </w:p>
        </w:tc>
        <w:tc>
          <w:tcPr>
            <w:tcW w:type="dxa" w:w="16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Подписан</w:t>
            </w:r>
          </w:p>
        </w:tc>
      </w:tr>
      <w:tr>
        <w:trPr>
          <w:cantSplit/>
          <w:tblHeader w:val="false"/>
        </w:trPr>
        <w:tc>
          <w:tcPr>
            <w:tcW w:type="dxa" w:w="11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8. Сопровождение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Ежемесячный отчёт заказчику, разбор ложных, расширение на участки</w:t>
            </w:r>
          </w:p>
        </w:tc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Отчёт</w:t>
            </w:r>
          </w:p>
        </w:tc>
        <w:tc>
          <w:tcPr>
            <w:tcW w:type="dxa" w:w="16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Продление, расширение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Критерии успеха пилота фиксируются письменно до его начала.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Формулировка «посмотрим, понравится ли» гарантирует спор в конце. Пример: «на участке А за 4 недели зафиксировано не менее N нарушений СИЗ, доля ложных срабатываний после дообучения не превышает X процентов, отчёт выгружается и принимается службой охраны труда».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10. Красная зона: что нельзя обещать никогда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Нарушение любого пункта — не ошибка продавца, а риск для компании. Формулировки, приведённые ниже, продублированы в договоре и в «Юридическое оформление».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обещать остановку оборудования или управление технологическим процессом.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Система оповещает, не управляет. Если заказчик настаивает — это отказ от сделки, а не повод согласиться.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позиционировать как средство обеспечения безопасности, заменяющее штатные меры.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Формулировка: «фиксирует и оповещает», а не «обеспечивает безопасность» и не «предотвращает».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заявлять замену пожарной сигнализации.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Даже когда появится модуль обнаружения дыма — только «раннее оповещение в дополнение к штатной системе».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называть процент точности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до пилота на объекте заказчика. Ни «около 95», ни «более 90». После пилота — только измеренные значения и только для тех же условий съёмки.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гарантировать отсутствие пропусков и ложных срабатываний.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обещать гарантированный уровень доступности.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Отказоустойчивости пока нет.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обещать сроки по функциям из раздела «в разработке».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Ответ: «планируется, срок назвать не готов».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продавать распознавание лиц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и не говорить, что «система узнаёт работников в лицо». Это биометрические персональные данные, отдельный правовой режим, модуль по умолчанию выключен.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говорить «мы не обрабатываем персональные данные».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Обрабатываем — изображения людей. Правильная формулировка: «биометрию не обрабатываем, лица не распознаём».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соглашаться на видеонаблюдение в раздевалках, санитарно-бытовых помещениях, медпунктах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ни при каких условиях.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принимать формулировку цели «контроль дисциплины и рабочего времени»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 документах и переписке. Цель — охрана труда и производственная безопасность.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начинать работы на объекте без подписанного договора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, включая бесплатный пилот.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выдумывать клиентов, внедрения и опыт.</w:t>
      </w:r>
    </w:p>
    <w:p>
      <w:pPr>
        <w:pStyle w:val="ListParagraph"/>
        <w:numPr>
          <w:ilvl w:val="0"/>
          <w:numId w:val="6"/>
        </w:numPr>
        <w:spacing w:after="15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обещать интеграцию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со СКУД, АСУ ТП, 1С и чужими системами видеонаблюдения как существующую.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Если заказчик требует того, что в красной зоне: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сказать прямо, что этого мы не делаем и почему, предложить то, что делаем. Заказчик, которого предупредили заранее, — сложный разговор. Заказчик, которому пообещали и не сделали, — иск.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11. Анкета объекта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Заполняется на обследовании. Без неё предложение не готовится.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Предприятие: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наименование, вид производства, численность, адрес площадки.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Контакты: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кто принимает решение, кто отвечает за охрану труда, кто за ИТ, кто будет получать оповещения.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Повод: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предписание, происшествие, требование головной компании, страховая, инициатива собственника.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Камеры: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количество, производитель и модели, год установки, кто обслуживает, доступен ли поток RTSP, есть ли субпоток, разрешение, есть ли инфракрасная подсветка, ракурсы и высота установки, какого размера человек в кадре в контролируемых зонах.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Сеть: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топология до камер, наличие интернета, ограничения информационной безопасности, требуется ли изолированный сегмент, относится ли предприятие к критической информационной инфраструктуре.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Серверная: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есть ли место, питание, охлаждение, существующий сервер и его характеристики.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Архив: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нужна ли постоянная запись, требуемая глубина хранения, есть ли свободные накопители.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Зоны и сценарии: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перечень участков, требования по СИЗ на каждом, опасные зоны, где запрещена работа в одиночку, режим работы и смены, где ходит наладчик.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Организация: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кто разбирает события, в какое время, каким каналом получает оповещения, есть ли положение о видеонаблюдении, ознакомлены ли работники.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Ограничения: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зоны, где наблюдение недопустимо; периоды, когда доступ на объект закрыт.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Фото и видео: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снять по одному фрагменту с каждой ключевой камеры, днём и ночью —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обязательный пункт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, без реального видео оценить выполнимость нельзя.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12. Конкуренты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3029"/>
        <w:gridCol w:w="3305"/>
        <w:gridCol w:w="3305"/>
      </w:tblGrid>
      <w:tr>
        <w:trPr>
          <w:cantSplit/>
          <w:tblHeader/>
        </w:trPr>
        <w:tc>
          <w:tcPr>
            <w:tcW w:type="dxa" w:w="3029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Кто</w:t>
            </w:r>
          </w:p>
        </w:tc>
        <w:tc>
          <w:tcPr>
            <w:tcW w:type="dxa" w:w="330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Их сила</w:t>
            </w:r>
          </w:p>
        </w:tc>
        <w:tc>
          <w:tcPr>
            <w:tcW w:type="dxa" w:w="330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Наша позиция</w:t>
            </w:r>
          </w:p>
        </w:tc>
      </w:tr>
      <w:tr>
        <w:trPr>
          <w:cantSplit/>
          <w:tblHeader w:val="false"/>
        </w:trPr>
        <w:tc>
          <w:tcPr>
            <w:tcW w:type="dxa" w:w="30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Российские системы видеонаблюдения с базовой аналитикой</w:t>
            </w:r>
          </w:p>
        </w:tc>
        <w:tc>
          <w:tcPr>
            <w:tcW w:type="dxa" w:w="3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Известность, дилерская сеть, зрелый продукт для записи и хранения</w:t>
            </w:r>
          </w:p>
        </w:tc>
        <w:tc>
          <w:tcPr>
            <w:tcW w:type="dxa" w:w="3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Мы не заменяем систему видеонаблюдения. Мы даём узкие сценарии охраны труда, отчётность для проверок и дообучение под конкретный объект</w:t>
            </w:r>
          </w:p>
        </w:tc>
      </w:tr>
      <w:tr>
        <w:trPr>
          <w:cantSplit/>
          <w:tblHeader w:val="false"/>
        </w:trPr>
        <w:tc>
          <w:tcPr>
            <w:tcW w:type="dxa" w:w="30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Локальные интеграторы «под ключ»</w:t>
            </w:r>
          </w:p>
        </w:tc>
        <w:tc>
          <w:tcPr>
            <w:tcW w:type="dxa" w:w="3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Личные отношения, монтаж, весь комплекс работ</w:t>
            </w:r>
          </w:p>
        </w:tc>
        <w:tc>
          <w:tcPr>
            <w:tcW w:type="dxa" w:w="3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Их аналитика обычно куплена и не настраивается под объект. Возможен союз: они делают монтаж, мы даём аналитику</w:t>
            </w:r>
          </w:p>
        </w:tc>
      </w:tr>
      <w:tr>
        <w:trPr>
          <w:cantSplit/>
          <w:tblHeader w:val="false"/>
        </w:trPr>
        <w:tc>
          <w:tcPr>
            <w:tcW w:type="dxa" w:w="30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Крупные зарубежные платформы</w:t>
            </w:r>
          </w:p>
        </w:tc>
        <w:tc>
          <w:tcPr>
            <w:tcW w:type="dxa" w:w="3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Функциональность, надёжность</w:t>
            </w:r>
          </w:p>
        </w:tc>
        <w:tc>
          <w:tcPr>
            <w:tcW w:type="dxa" w:w="3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Уход части вендоров с рынка, стоимость лицензий за канал, сроки внедрения, отсутствие локальной поддержки, требования по импортозамещению у части заказчиков</w:t>
            </w:r>
          </w:p>
        </w:tc>
      </w:tr>
      <w:tr>
        <w:trPr>
          <w:cantSplit/>
          <w:tblHeader w:val="false"/>
        </w:trPr>
        <w:tc>
          <w:tcPr>
            <w:tcW w:type="dxa" w:w="30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Собственная разработка заказчика</w:t>
            </w:r>
          </w:p>
        </w:tc>
        <w:tc>
          <w:tcPr>
            <w:tcW w:type="dxa" w:w="3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Полный контроль</w:t>
            </w:r>
          </w:p>
        </w:tc>
        <w:tc>
          <w:tcPr>
            <w:tcW w:type="dxa" w:w="3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Сроки, стоимость команды, поддержка, необходимость собирать датасет и обучать модели самостоятельно</w:t>
            </w:r>
          </w:p>
        </w:tc>
      </w:tr>
      <w:tr>
        <w:trPr>
          <w:cantSplit/>
          <w:tblHeader w:val="false"/>
        </w:trPr>
        <w:tc>
          <w:tcPr>
            <w:tcW w:type="dxa" w:w="30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«Ничего не делать»</w:t>
            </w:r>
          </w:p>
        </w:tc>
        <w:tc>
          <w:tcPr>
            <w:tcW w:type="dxa" w:w="3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3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Основной конкурент.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 Против него работает не сравнение функций, а цена бездействия: предписание, несчастный случай, разбирательство, простой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Правило: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о конкурентах — нейтрально и по фактам.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«У них плохо» звучит как слабость. «Мы решаем другую задачу, вот какую» — как позиция.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13. Что показывать метриками своей работы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2991"/>
        <w:gridCol w:w="6648"/>
      </w:tblGrid>
      <w:tr>
        <w:trPr>
          <w:cantSplit/>
          <w:tblHeader/>
        </w:trPr>
        <w:tc>
          <w:tcPr>
            <w:tcW w:type="dxa" w:w="2991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6648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Ориентир</w:t>
            </w:r>
          </w:p>
        </w:tc>
      </w:tr>
      <w:tr>
        <w:trPr>
          <w:cantSplit/>
          <w:tblHeader w:val="false"/>
        </w:trPr>
        <w:tc>
          <w:tcPr>
            <w:tcW w:type="dxa" w:w="29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Разговоров до обследования</w:t>
            </w:r>
          </w:p>
        </w:tc>
        <w:tc>
          <w:tcPr>
            <w:tcW w:type="dxa" w:w="66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Считать долю: сколько первых контактов доходит до выезда</w:t>
            </w:r>
          </w:p>
        </w:tc>
      </w:tr>
      <w:tr>
        <w:trPr>
          <w:cantSplit/>
          <w:tblHeader w:val="false"/>
        </w:trPr>
        <w:tc>
          <w:tcPr>
            <w:tcW w:type="dxa" w:w="29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Обследований до предложения</w:t>
            </w:r>
          </w:p>
        </w:tc>
        <w:tc>
          <w:tcPr>
            <w:tcW w:type="dxa" w:w="66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Если много обследований не превращается в предложение — плохая квалификация</w:t>
            </w:r>
          </w:p>
        </w:tc>
      </w:tr>
      <w:tr>
        <w:trPr>
          <w:cantSplit/>
          <w:tblHeader w:val="false"/>
        </w:trPr>
        <w:tc>
          <w:tcPr>
            <w:tcW w:type="dxa" w:w="29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Предложений до пилота</w:t>
            </w:r>
          </w:p>
        </w:tc>
        <w:tc>
          <w:tcPr>
            <w:tcW w:type="dxa" w:w="66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Если предложения не идут в пилот — вопрос к цене или к ЛПР</w:t>
            </w:r>
          </w:p>
        </w:tc>
      </w:tr>
      <w:tr>
        <w:trPr>
          <w:cantSplit/>
          <w:tblHeader w:val="false"/>
        </w:trPr>
        <w:tc>
          <w:tcPr>
            <w:tcW w:type="dxa" w:w="29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Пилотов до договора</w:t>
            </w:r>
          </w:p>
        </w:tc>
        <w:tc>
          <w:tcPr>
            <w:tcW w:type="dxa" w:w="66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Ключевая метрика продукта, а не продавца. Провал здесь — сигнал владельцу</w:t>
            </w:r>
          </w:p>
        </w:tc>
      </w:tr>
      <w:tr>
        <w:trPr>
          <w:cantSplit/>
          <w:tblHeader w:val="false"/>
        </w:trPr>
        <w:tc>
          <w:tcPr>
            <w:tcW w:type="dxa" w:w="29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Средний срок сделки</w:t>
            </w:r>
          </w:p>
        </w:tc>
        <w:tc>
          <w:tcPr>
            <w:tcW w:type="dxa" w:w="66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Фиксировать с первого дня, чтобы планировать</w:t>
            </w:r>
          </w:p>
        </w:tc>
      </w:tr>
      <w:tr>
        <w:trPr>
          <w:cantSplit/>
          <w:tblHeader w:val="false"/>
        </w:trPr>
        <w:tc>
          <w:tcPr>
            <w:tcW w:type="dxa" w:w="29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Причины отказа</w:t>
            </w:r>
          </w:p>
        </w:tc>
        <w:tc>
          <w:tcPr>
            <w:tcW w:type="dxa" w:w="66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Записывать дословно. Это самая ценная информация для продукта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Отдельно: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все вопросы, на которые продавец не смог ответить, записываются и передаются владельцу.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Из них растёт этот документ.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3" w:right="1133" w:bottom="1133" w:left="1133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Calibri" w:cs="Calibri" w:eastAsia="Calibri" w:hAnsi="Calibri"/>
        <w:color w:val="6A757C"/>
        <w:sz w:val="16"/>
        <w:szCs w:val="16"/>
      </w:rPr>
      <w:t xml:space="preserve"/>
    </w:r>
    <w:r>
      <w:rPr>
        <w:rFonts w:ascii="Calibri" w:cs="Calibri" w:eastAsia="Calibri" w:hAnsi="Calibri"/>
        <w:color w:val="6A75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57C"/>
        <w:sz w:val="16"/>
        <w:szCs w:val="16"/>
      </w:rPr>
      <w:t xml:space="preserve"> / </w:t>
    </w:r>
    <w:r>
      <w:rPr>
        <w:rFonts w:ascii="Calibri" w:cs="Calibri" w:eastAsia="Calibri" w:hAnsi="Calibri"/>
        <w:color w:val="6A75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1" w:sz="4" w:space="4"/>
      </w:pBdr>
      <w:tabs>
        <w:tab w:val="right" w:pos="9639"/>
      </w:tabs>
      <w:spacing w:after="200"/>
    </w:pPr>
    <w:r>
      <w:rPr>
        <w:rFonts w:ascii="Calibri" w:cs="Calibri" w:eastAsia="Calibri" w:hAnsi="Calibri"/>
        <w:b/>
        <w:bCs/>
        <w:color w:val="17836F"/>
        <w:sz w:val="16"/>
        <w:szCs w:val="16"/>
      </w:rPr>
      <w:t xml:space="preserve">BZK-VIZIAI</w:t>
    </w:r>
    <w:r>
      <w:rPr>
        <w:rFonts w:ascii="Calibri" w:cs="Calibri" w:eastAsia="Calibri" w:hAnsi="Calibri"/>
        <w:color w:val="6A757C"/>
        <w:sz w:val="16"/>
        <w:szCs w:val="16"/>
      </w:rPr>
      <w:t xml:space="preserve">	Руководство продавца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–"/>
      <w:lvlJc w:val="left"/>
      <w:pPr>
        <w:ind w:left="660" w:hanging="220"/>
      </w:pPr>
    </w:lvl>
    <w:lvl w:ilvl="2" w15:tentative="1">
      <w:start w:val="1"/>
      <w:numFmt w:val="bullet"/>
      <w:lvlText w:val="·"/>
      <w:lvlJc w:val="left"/>
      <w:pPr>
        <w:ind w:left="9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9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836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B2429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7836F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B2429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продавца</dc:title>
  <dc:creator>BZK-VIZIAI</dc:creator>
  <dc:description>Портрет клиента, скрипты, демонстрация, возражения и границы обещаний</dc:description>
  <cp:lastModifiedBy>Un-named</cp:lastModifiedBy>
  <cp:revision>1</cp:revision>
  <dcterms:created xsi:type="dcterms:W3CDTF">2026-07-24T23:06:46.795Z</dcterms:created>
  <dcterms:modified xsi:type="dcterms:W3CDTF">2026-07-24T23:06:46.795Z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