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April 5, 2026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To Whom It May Concern: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To Whom It May Concern,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as a personal reference for Celine Mora, whom I have known for eight years as a colleague and friend in New York’s research community.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Celine is steady under pressure and careful with other people’s trust. When a mutual collaborator faced a difficult public correction, Celine helped rewrite the note with precision and kindness — protecting both the science and the person.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recommend her character and judgment without hesitation for any role requiring integrity and discretion.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