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основы-работы-с-m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r>
        <w:drawing>
          <wp:inline>
            <wp:extent cx="5334000" cy="2972554"/>
            <wp:effectExtent b="0" l="0" r="0" t="0"/>
            <wp:docPr descr="Рис.1 Midnight Commande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Midnight Commander</w:t>
      </w:r>
    </w:p>
    <w:p>
      <w:pPr>
        <w:pStyle w:val="BodyText"/>
      </w:pPr>
      <w:r>
        <w:t xml:space="preserve">Перехожу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/arch-pc, используя файловый менеджер mc (рис. 2)</w:t>
      </w:r>
    </w:p>
    <w:p>
      <w:pPr>
        <w:pStyle w:val="CaptionedFigure"/>
      </w:pPr>
      <w:r>
        <w:drawing>
          <wp:inline>
            <wp:extent cx="5334000" cy="1837087"/>
            <wp:effectExtent b="0" l="0" r="0" t="0"/>
            <wp:docPr descr="Рис.2 Перемещение между директориям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(рис. 3).</w:t>
      </w:r>
    </w:p>
    <w:p>
      <w:pPr>
        <w:pStyle w:val="CaptionedFigure"/>
      </w:pPr>
      <w:r>
        <w:drawing>
          <wp:inline>
            <wp:extent cx="5334000" cy="3723295"/>
            <wp:effectExtent b="0" l="0" r="0" t="0"/>
            <wp:docPr descr="Рис.3 Создание каталог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Создание каталога</w:t>
      </w:r>
    </w:p>
    <w:p>
      <w:pPr>
        <w:pStyle w:val="BodyText"/>
      </w:pPr>
      <w:r>
        <w:t xml:space="preserve">Перехожу в созданный каталог (рис. 4).</w:t>
      </w:r>
    </w:p>
    <w:p>
      <w:pPr>
        <w:pStyle w:val="CaptionedFigure"/>
      </w:pPr>
      <w:r>
        <w:drawing>
          <wp:inline>
            <wp:extent cx="5334000" cy="3895617"/>
            <wp:effectExtent b="0" l="0" r="0" t="0"/>
            <wp:docPr descr="Рис.4 Перемещение между директориям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Перемещение между директориями</w:t>
      </w:r>
    </w:p>
    <w:p>
      <w:pPr>
        <w:pStyle w:val="BodyText"/>
      </w:pPr>
      <w:r>
        <w:t xml:space="preserve">В строке ввода прописываю команду touch lab5-1.asm (рис. 5).</w:t>
      </w:r>
    </w:p>
    <w:p>
      <w:pPr>
        <w:pStyle w:val="CaptionedFigure"/>
      </w:pPr>
      <w:r>
        <w:drawing>
          <wp:inline>
            <wp:extent cx="5334000" cy="278761"/>
            <wp:effectExtent b="0" l="0" r="0" t="0"/>
            <wp:docPr descr="Рис.5 Создание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Создание файла</w:t>
      </w:r>
    </w:p>
    <w:bookmarkEnd w:id="37"/>
    <w:bookmarkStart w:id="53" w:name="X57e7b7d1db1f0e165a90f37bee8dca49d49e85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F4 открываю созданный файл для редактирования в редакторе nano (рис. 6).</w:t>
      </w:r>
    </w:p>
    <w:p>
      <w:pPr>
        <w:pStyle w:val="CaptionedFigure"/>
      </w:pPr>
      <w:r>
        <w:drawing>
          <wp:inline>
            <wp:extent cx="5334000" cy="2549769"/>
            <wp:effectExtent b="0" l="0" r="0" t="0"/>
            <wp:docPr descr="Рис.6 Открытие файла для редактирования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(рис. 7). Далее выхожу из файла, сохраняя изменения.</w:t>
      </w:r>
    </w:p>
    <w:p>
      <w:pPr>
        <w:pStyle w:val="CaptionedFigure"/>
      </w:pPr>
      <w:r>
        <w:drawing>
          <wp:inline>
            <wp:extent cx="2984500" cy="5054600"/>
            <wp:effectExtent b="0" l="0" r="0" t="0"/>
            <wp:docPr descr="Рис.7 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Редактирование файла</w:t>
      </w:r>
    </w:p>
    <w:p>
      <w:pPr>
        <w:pStyle w:val="BodyText"/>
      </w:pPr>
      <w:r>
        <w:t xml:space="preserve">Перепроверяю, сохранилось ли (рис. 8).</w:t>
      </w:r>
    </w:p>
    <w:p>
      <w:pPr>
        <w:pStyle w:val="CaptionedFigure"/>
      </w:pPr>
      <w:r>
        <w:drawing>
          <wp:inline>
            <wp:extent cx="5334000" cy="2456517"/>
            <wp:effectExtent b="0" l="0" r="0" t="0"/>
            <wp:docPr descr="Рис.8 Проверк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Проверка</w:t>
      </w:r>
    </w:p>
    <w:p>
      <w:pPr>
        <w:pStyle w:val="BodyText"/>
      </w:pPr>
      <w:r>
        <w:t xml:space="preserve">Транслирую текст программы файла в объектный файл: nasm -f elf lab5-1.asm. Создался объектный файл lab5-1.o. Выполняю компоновку объектного файла с помощью команды ld -m elf_i386 -o lab5-1 lab5-1.o (рис. 9). Создался исполняемый файл lab5-1.</w:t>
      </w:r>
    </w:p>
    <w:p>
      <w:pPr>
        <w:pStyle w:val="CaptionedFigure"/>
      </w:pPr>
      <w:r>
        <w:drawing>
          <wp:inline>
            <wp:extent cx="5334000" cy="1622469"/>
            <wp:effectExtent b="0" l="0" r="0" t="0"/>
            <wp:docPr descr="Рис.9 Компиляция файла и передач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 (рис. 10).</w:t>
      </w:r>
    </w:p>
    <w:p>
      <w:pPr>
        <w:pStyle w:val="CaptionedFigure"/>
      </w:pPr>
      <w:r>
        <w:drawing>
          <wp:inline>
            <wp:extent cx="5334000" cy="335544"/>
            <wp:effectExtent b="0" l="0" r="0" t="0"/>
            <wp:docPr descr="Рис.10 Исполне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Исполнение файла</w:t>
      </w:r>
    </w:p>
    <w:bookmarkEnd w:id="53"/>
    <w:bookmarkStart w:id="72" w:name="подключение-внешнего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5334000" cy="1932765"/>
            <wp:effectExtent b="0" l="0" r="0" t="0"/>
            <wp:docPr descr="Рис.11 Скачанный файл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Скачанный файл</w:t>
      </w:r>
    </w:p>
    <w:p>
      <w:pPr>
        <w:pStyle w:val="BodyText"/>
      </w:pPr>
      <w:r>
        <w:t xml:space="preserve">С помощью F5 копирую in_out.asm из каталога Загрузки в созданный каталог lab05 (рис. 12).</w:t>
      </w:r>
    </w:p>
    <w:p>
      <w:pPr>
        <w:pStyle w:val="CaptionedFigure"/>
      </w:pPr>
      <w:r>
        <w:drawing>
          <wp:inline>
            <wp:extent cx="5334000" cy="1588707"/>
            <wp:effectExtent b="0" l="0" r="0" t="0"/>
            <wp:docPr descr="Рис.12 Копирование файл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Копирование файла</w:t>
      </w:r>
    </w:p>
    <w:p>
      <w:pPr>
        <w:pStyle w:val="BodyText"/>
      </w:pPr>
      <w:r>
        <w:t xml:space="preserve">С помощью F5 копирую файл lab5-1 в тот же каталог, но с другим именем, для этого в появившемся окне mc прописываю имя для копии файла (рис. 13).</w:t>
      </w:r>
    </w:p>
    <w:p>
      <w:pPr>
        <w:pStyle w:val="CaptionedFigure"/>
      </w:pPr>
      <w:r>
        <w:drawing>
          <wp:inline>
            <wp:extent cx="5334000" cy="1588707"/>
            <wp:effectExtent b="0" l="0" r="0" t="0"/>
            <wp:docPr descr="Рис.13 Копир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nano (рис. 14),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352800" cy="3759200"/>
            <wp:effectExtent b="0" l="0" r="0" t="0"/>
            <wp:docPr descr="Рис.14 Редактирование файл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После этого создался объектный файл lab5-2.o. Выполняю компоновку объектного файла с помощью ld -m elf_i386 -o lab5-2 lab5-2.o Создался исполняемый файл lab5-2. Запускаю его (рис. 15).</w:t>
      </w:r>
    </w:p>
    <w:p>
      <w:pPr>
        <w:pStyle w:val="CaptionedFigure"/>
      </w:pPr>
      <w:r>
        <w:drawing>
          <wp:inline>
            <wp:extent cx="3289300" cy="774700"/>
            <wp:effectExtent b="0" l="0" r="0" t="0"/>
            <wp:docPr descr="Рис.15 Исполне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Исполнение файла</w:t>
      </w:r>
    </w:p>
    <w:p>
      <w:pPr>
        <w:pStyle w:val="BodyText"/>
      </w:pPr>
      <w:r>
        <w:t xml:space="preserve">Открываю файл lab5-2.asm. Изменяю в нем sprintLF на sprint и запускаю.(рис. 16).</w:t>
      </w:r>
    </w:p>
    <w:p>
      <w:pPr>
        <w:pStyle w:val="CaptionedFigure"/>
      </w:pPr>
      <w:r>
        <w:drawing>
          <wp:inline>
            <wp:extent cx="5334000" cy="408157"/>
            <wp:effectExtent b="0" l="0" r="0" t="0"/>
            <wp:docPr descr="Рис.16 Испольнение измененного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Испольнение измененного файла</w:t>
      </w:r>
    </w:p>
    <w:p>
      <w:pPr>
        <w:pStyle w:val="BodyText"/>
      </w:pPr>
      <w:r>
        <w:t xml:space="preserve">Разница между первым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это и есть различие между sprintLF и sprint.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Иваненко Дмитрий Кириллович</dc:creator>
  <dc:language>ru-RU</dc:language>
  <cp:keywords/>
  <dcterms:created xsi:type="dcterms:W3CDTF">2023-12-09T15:41:09Z</dcterms:created>
  <dcterms:modified xsi:type="dcterms:W3CDTF">2023-12-09T15:41:09Z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