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7B7" w:rsidRPr="005257B7" w:rsidRDefault="005257B7" w:rsidP="005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5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DOCUMENTATION</w:t>
      </w:r>
    </w:p>
    <w:p w:rsidR="005257B7" w:rsidRPr="005257B7" w:rsidRDefault="005257B7" w:rsidP="0052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57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FMCG Manufacturing, Pricing &amp; Profitability Analytics System</w:t>
      </w:r>
    </w:p>
    <w:p w:rsidR="005257B7" w:rsidRDefault="005257B7" w:rsidP="005257B7">
      <w:pPr>
        <w:pStyle w:val="Heading2"/>
        <w:numPr>
          <w:ilvl w:val="0"/>
          <w:numId w:val="4"/>
        </w:numPr>
      </w:pPr>
      <w:r>
        <w:t>Project Overview</w:t>
      </w:r>
    </w:p>
    <w:p w:rsidR="005257B7" w:rsidRDefault="005257B7" w:rsidP="005257B7">
      <w:pPr>
        <w:pStyle w:val="Heading3"/>
      </w:pPr>
      <w:r>
        <w:t>Project Name</w:t>
      </w:r>
    </w:p>
    <w:p w:rsidR="005257B7" w:rsidRDefault="005257B7" w:rsidP="005257B7">
      <w:pPr>
        <w:pStyle w:val="NormalWeb"/>
      </w:pPr>
      <w:r>
        <w:rPr>
          <w:rStyle w:val="Strong"/>
        </w:rPr>
        <w:t>FMCG Manufacturing &amp; Pricing Analytics System</w:t>
      </w:r>
    </w:p>
    <w:p w:rsidR="005257B7" w:rsidRDefault="005257B7" w:rsidP="005257B7">
      <w:pPr>
        <w:pStyle w:val="Heading3"/>
      </w:pPr>
      <w:r>
        <w:t>Domain</w:t>
      </w:r>
    </w:p>
    <w:p w:rsidR="005257B7" w:rsidRDefault="005257B7" w:rsidP="005257B7">
      <w:pPr>
        <w:pStyle w:val="NormalWeb"/>
        <w:numPr>
          <w:ilvl w:val="0"/>
          <w:numId w:val="1"/>
        </w:numPr>
      </w:pPr>
      <w:r>
        <w:t>FMCG (Food &amp; Beverages)</w:t>
      </w:r>
    </w:p>
    <w:p w:rsidR="005257B7" w:rsidRDefault="005257B7" w:rsidP="005257B7">
      <w:pPr>
        <w:pStyle w:val="NormalWeb"/>
        <w:numPr>
          <w:ilvl w:val="0"/>
          <w:numId w:val="1"/>
        </w:numPr>
      </w:pPr>
      <w:r>
        <w:t>Manufacturing</w:t>
      </w:r>
    </w:p>
    <w:p w:rsidR="005257B7" w:rsidRDefault="005257B7" w:rsidP="005257B7">
      <w:pPr>
        <w:pStyle w:val="NormalWeb"/>
        <w:numPr>
          <w:ilvl w:val="0"/>
          <w:numId w:val="1"/>
        </w:numPr>
      </w:pPr>
      <w:r>
        <w:t>Pricing &amp; Profitability</w:t>
      </w:r>
    </w:p>
    <w:p w:rsidR="005257B7" w:rsidRDefault="005257B7" w:rsidP="005257B7">
      <w:pPr>
        <w:pStyle w:val="NormalWeb"/>
        <w:numPr>
          <w:ilvl w:val="0"/>
          <w:numId w:val="1"/>
        </w:numPr>
      </w:pPr>
      <w:r>
        <w:t>ERP &amp; BI Analytics</w:t>
      </w:r>
    </w:p>
    <w:p w:rsidR="005257B7" w:rsidRDefault="005257B7" w:rsidP="005257B7">
      <w:pPr>
        <w:pStyle w:val="Heading3"/>
      </w:pPr>
      <w:r>
        <w:t>Objective</w:t>
      </w:r>
    </w:p>
    <w:p w:rsidR="005257B7" w:rsidRDefault="005257B7" w:rsidP="005257B7">
      <w:pPr>
        <w:pStyle w:val="NormalWeb"/>
      </w:pPr>
      <w:r>
        <w:t xml:space="preserve">To design a </w:t>
      </w:r>
      <w:r>
        <w:rPr>
          <w:rStyle w:val="Strong"/>
        </w:rPr>
        <w:t>centralized analytical system</w:t>
      </w:r>
      <w:r>
        <w:t xml:space="preserve"> that integrates:</w:t>
      </w:r>
    </w:p>
    <w:p w:rsidR="005257B7" w:rsidRDefault="005257B7" w:rsidP="005257B7">
      <w:pPr>
        <w:pStyle w:val="NormalWeb"/>
        <w:numPr>
          <w:ilvl w:val="0"/>
          <w:numId w:val="2"/>
        </w:numPr>
      </w:pPr>
      <w:r>
        <w:t>Manufacturing capacity &amp; production data</w:t>
      </w:r>
    </w:p>
    <w:p w:rsidR="005257B7" w:rsidRDefault="005257B7" w:rsidP="005257B7">
      <w:pPr>
        <w:pStyle w:val="NormalWeb"/>
        <w:numPr>
          <w:ilvl w:val="0"/>
          <w:numId w:val="2"/>
        </w:numPr>
      </w:pPr>
      <w:r>
        <w:t>Cost computation</w:t>
      </w:r>
    </w:p>
    <w:p w:rsidR="005257B7" w:rsidRDefault="005257B7" w:rsidP="005257B7">
      <w:pPr>
        <w:pStyle w:val="NormalWeb"/>
        <w:numPr>
          <w:ilvl w:val="0"/>
          <w:numId w:val="2"/>
        </w:numPr>
      </w:pPr>
      <w:r>
        <w:t>Pricing ladder (Ex-Factory → Wholesale → Retail → MRP)</w:t>
      </w:r>
    </w:p>
    <w:p w:rsidR="005257B7" w:rsidRDefault="005257B7" w:rsidP="005257B7">
      <w:pPr>
        <w:pStyle w:val="NormalWeb"/>
        <w:numPr>
          <w:ilvl w:val="0"/>
          <w:numId w:val="2"/>
        </w:numPr>
      </w:pPr>
      <w:r>
        <w:t>Tax logic (Pre-GST &amp; GST)</w:t>
      </w:r>
    </w:p>
    <w:p w:rsidR="005257B7" w:rsidRDefault="005257B7" w:rsidP="005257B7">
      <w:pPr>
        <w:pStyle w:val="NormalWeb"/>
        <w:numPr>
          <w:ilvl w:val="0"/>
          <w:numId w:val="2"/>
        </w:numPr>
      </w:pPr>
      <w:r>
        <w:t>Profitability analysis</w:t>
      </w:r>
      <w:r>
        <w:br/>
        <w:t xml:space="preserve">for </w:t>
      </w:r>
      <w:r>
        <w:rPr>
          <w:rStyle w:val="Strong"/>
        </w:rPr>
        <w:t>Food and Beverage FMCG products</w:t>
      </w:r>
      <w:r>
        <w:t>.</w:t>
      </w:r>
    </w:p>
    <w:p w:rsidR="001670B9" w:rsidRDefault="005257B7" w:rsidP="005257B7">
      <w:pPr>
        <w:pStyle w:val="Heading2"/>
        <w:numPr>
          <w:ilvl w:val="0"/>
          <w:numId w:val="4"/>
        </w:numPr>
      </w:pPr>
      <w:r>
        <w:t>Business Problems Addressed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9"/>
        <w:gridCol w:w="4227"/>
      </w:tblGrid>
      <w:tr w:rsidR="005257B7" w:rsidRPr="005257B7" w:rsidTr="0052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visibility into plant utilization</w:t>
            </w:r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 utilization KPIs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price calculation</w:t>
            </w:r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price ladder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Inconsistent margins</w:t>
            </w:r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Category-based margin rules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profitability clarity</w:t>
            </w:r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per pack &amp; per quintal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historical tax logic</w:t>
            </w:r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Pre-GST vs GST handling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in scenario analysis</w:t>
            </w:r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Produced vs Expected vs Installed capacity</w:t>
            </w:r>
          </w:p>
        </w:tc>
      </w:tr>
    </w:tbl>
    <w:p w:rsidR="005257B7" w:rsidRDefault="005257B7" w:rsidP="005257B7">
      <w:pPr>
        <w:pStyle w:val="Heading2"/>
        <w:numPr>
          <w:ilvl w:val="0"/>
          <w:numId w:val="4"/>
        </w:numPr>
      </w:pPr>
      <w:r>
        <w:t>Data Sources</w:t>
      </w:r>
    </w:p>
    <w:p w:rsidR="005257B7" w:rsidRDefault="005257B7" w:rsidP="005257B7">
      <w:pPr>
        <w:pStyle w:val="Heading3"/>
      </w:pPr>
      <w:r>
        <w:t>Fact Table</w:t>
      </w:r>
    </w:p>
    <w:p w:rsidR="005257B7" w:rsidRDefault="005257B7" w:rsidP="005257B7">
      <w:pPr>
        <w:pStyle w:val="NormalWeb"/>
      </w:pPr>
      <w:r>
        <w:rPr>
          <w:rStyle w:val="Strong"/>
          <w:rFonts w:eastAsiaTheme="majorEastAsia"/>
        </w:rPr>
        <w:t>FACT_PRD_MANU_PROD_MASTER_MAIN_NEW_DATA</w:t>
      </w:r>
    </w:p>
    <w:p w:rsidR="005257B7" w:rsidRDefault="005257B7" w:rsidP="005257B7">
      <w:pPr>
        <w:pStyle w:val="NormalWeb"/>
      </w:pPr>
      <w:r>
        <w:lastRenderedPageBreak/>
        <w:t>Contains:</w:t>
      </w:r>
    </w:p>
    <w:p w:rsidR="005257B7" w:rsidRDefault="005257B7" w:rsidP="005257B7">
      <w:pPr>
        <w:pStyle w:val="NormalWeb"/>
        <w:numPr>
          <w:ilvl w:val="0"/>
          <w:numId w:val="5"/>
        </w:numPr>
      </w:pPr>
      <w:r>
        <w:t>Daily production quantities</w:t>
      </w:r>
    </w:p>
    <w:p w:rsidR="005257B7" w:rsidRDefault="005257B7" w:rsidP="005257B7">
      <w:pPr>
        <w:pStyle w:val="NormalWeb"/>
        <w:numPr>
          <w:ilvl w:val="0"/>
          <w:numId w:val="5"/>
        </w:numPr>
      </w:pPr>
      <w:r>
        <w:t>Plant capacities</w:t>
      </w:r>
    </w:p>
    <w:p w:rsidR="005257B7" w:rsidRDefault="005257B7" w:rsidP="005257B7">
      <w:pPr>
        <w:pStyle w:val="NormalWeb"/>
        <w:numPr>
          <w:ilvl w:val="0"/>
          <w:numId w:val="5"/>
        </w:numPr>
      </w:pPr>
      <w:r>
        <w:t>Cost components</w:t>
      </w:r>
    </w:p>
    <w:p w:rsidR="005257B7" w:rsidRDefault="005257B7" w:rsidP="005257B7">
      <w:pPr>
        <w:pStyle w:val="NormalWeb"/>
        <w:numPr>
          <w:ilvl w:val="0"/>
          <w:numId w:val="5"/>
        </w:numPr>
      </w:pPr>
      <w:r>
        <w:t>Pack sizes</w:t>
      </w:r>
    </w:p>
    <w:p w:rsidR="005257B7" w:rsidRDefault="005257B7" w:rsidP="005257B7">
      <w:pPr>
        <w:pStyle w:val="NormalWeb"/>
        <w:numPr>
          <w:ilvl w:val="0"/>
          <w:numId w:val="5"/>
        </w:numPr>
      </w:pPr>
      <w:r>
        <w:t>Manufacturing dates</w:t>
      </w:r>
    </w:p>
    <w:p w:rsidR="005257B7" w:rsidRDefault="005257B7" w:rsidP="005257B7">
      <w:pPr>
        <w:pStyle w:val="Heading2"/>
      </w:pPr>
      <w:r>
        <w:t>Dimension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55"/>
        <w:gridCol w:w="2288"/>
      </w:tblGrid>
      <w:tr w:rsidR="005257B7" w:rsidRPr="005257B7" w:rsidTr="00525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DM_Manufacturing_Unit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Plant details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mapping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DM_Material_Category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material grouping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category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DM_Subcategory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Sub-category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DM_Plant_Manager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Operations ownership</w:t>
            </w:r>
          </w:p>
        </w:tc>
      </w:tr>
      <w:tr w:rsidR="005257B7" w:rsidRPr="005257B7" w:rsidTr="00525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DM_Product_Pack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7B7" w:rsidRPr="005257B7" w:rsidRDefault="005257B7" w:rsidP="0052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packaging</w:t>
            </w:r>
          </w:p>
        </w:tc>
      </w:tr>
    </w:tbl>
    <w:p w:rsidR="005257B7" w:rsidRDefault="005257B7" w:rsidP="005257B7">
      <w:pPr>
        <w:pStyle w:val="Heading2"/>
        <w:numPr>
          <w:ilvl w:val="0"/>
          <w:numId w:val="4"/>
        </w:numPr>
      </w:pPr>
      <w:r>
        <w:t>Core Assumptions &amp; Units</w:t>
      </w:r>
    </w:p>
    <w:p w:rsidR="005257B7" w:rsidRDefault="005257B7" w:rsidP="005257B7">
      <w:pPr>
        <w:pStyle w:val="Heading3"/>
      </w:pPr>
      <w:r>
        <w:t>Manufacturing Units</w:t>
      </w:r>
    </w:p>
    <w:p w:rsidR="005257B7" w:rsidRDefault="005257B7" w:rsidP="005257B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1 Quintal = 100 KG</w:t>
      </w:r>
    </w:p>
    <w:p w:rsidR="005257B7" w:rsidRDefault="005257B7" w:rsidP="005257B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1 KG = 1000 grams / ml</w:t>
      </w:r>
    </w:p>
    <w:p w:rsidR="005257B7" w:rsidRDefault="005257B7" w:rsidP="005257B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1 Quintal = 100,000 ml</w:t>
      </w:r>
    </w:p>
    <w:p w:rsidR="005257B7" w:rsidRDefault="005257B7" w:rsidP="005257B7">
      <w:pPr>
        <w:pStyle w:val="Heading3"/>
      </w:pPr>
      <w:r>
        <w:t>Pricing Assumptions</w:t>
      </w:r>
    </w:p>
    <w:p w:rsidR="005257B7" w:rsidRDefault="005257B7" w:rsidP="005257B7">
      <w:pPr>
        <w:pStyle w:val="NormalWeb"/>
        <w:numPr>
          <w:ilvl w:val="0"/>
          <w:numId w:val="7"/>
        </w:numPr>
      </w:pPr>
      <w:r>
        <w:t>No discounts (</w:t>
      </w:r>
      <w:proofErr w:type="spellStart"/>
      <w:r>
        <w:t>NetSellingPrice</w:t>
      </w:r>
      <w:proofErr w:type="spellEnd"/>
      <w:r>
        <w:t xml:space="preserve"> = MRP)</w:t>
      </w:r>
    </w:p>
    <w:p w:rsidR="005257B7" w:rsidRDefault="005257B7" w:rsidP="005257B7">
      <w:pPr>
        <w:pStyle w:val="NormalWeb"/>
        <w:numPr>
          <w:ilvl w:val="0"/>
          <w:numId w:val="7"/>
        </w:numPr>
      </w:pPr>
      <w:r>
        <w:t>Retail price is tax-inclusive</w:t>
      </w:r>
    </w:p>
    <w:p w:rsidR="005257B7" w:rsidRDefault="005257B7" w:rsidP="005257B7">
      <w:pPr>
        <w:pStyle w:val="NormalWeb"/>
        <w:numPr>
          <w:ilvl w:val="0"/>
          <w:numId w:val="7"/>
        </w:numPr>
      </w:pPr>
      <w:r>
        <w:t>Margin percentages are stable</w:t>
      </w:r>
    </w:p>
    <w:p w:rsidR="005257B7" w:rsidRDefault="005257B7" w:rsidP="005257B7">
      <w:pPr>
        <w:pStyle w:val="Heading2"/>
        <w:numPr>
          <w:ilvl w:val="0"/>
          <w:numId w:val="4"/>
        </w:numPr>
      </w:pPr>
      <w:r>
        <w:t>Key Derived Metrics (Manufacturing)</w:t>
      </w:r>
    </w:p>
    <w:p w:rsidR="005257B7" w:rsidRPr="005257B7" w:rsidRDefault="005257B7" w:rsidP="005257B7">
      <w:pPr>
        <w:pStyle w:val="Heading2"/>
        <w:rPr>
          <w:sz w:val="24"/>
          <w:szCs w:val="24"/>
        </w:rPr>
      </w:pPr>
      <w:r w:rsidRPr="005257B7">
        <w:rPr>
          <w:sz w:val="24"/>
          <w:szCs w:val="24"/>
        </w:rPr>
        <w:t xml:space="preserve">Packs </w:t>
      </w:r>
      <w:proofErr w:type="gramStart"/>
      <w:r w:rsidRPr="005257B7">
        <w:rPr>
          <w:sz w:val="24"/>
          <w:szCs w:val="24"/>
        </w:rPr>
        <w:t>Per</w:t>
      </w:r>
      <w:proofErr w:type="gramEnd"/>
      <w:r w:rsidRPr="005257B7">
        <w:rPr>
          <w:sz w:val="24"/>
          <w:szCs w:val="24"/>
        </w:rPr>
        <w:t xml:space="preserve"> Quintal</w:t>
      </w:r>
    </w:p>
    <w:p w:rsidR="005257B7" w:rsidRPr="005257B7" w:rsidRDefault="005257B7" w:rsidP="005257B7">
      <w:pPr>
        <w:pStyle w:val="Heading2"/>
        <w:rPr>
          <w:sz w:val="24"/>
          <w:szCs w:val="24"/>
        </w:rPr>
      </w:pPr>
      <w:proofErr w:type="spellStart"/>
      <w:r w:rsidRPr="005257B7">
        <w:rPr>
          <w:sz w:val="24"/>
          <w:szCs w:val="24"/>
        </w:rPr>
        <w:t>PacksPerQuintal</w:t>
      </w:r>
      <w:proofErr w:type="spellEnd"/>
      <w:r w:rsidRPr="005257B7">
        <w:rPr>
          <w:sz w:val="24"/>
          <w:szCs w:val="24"/>
        </w:rPr>
        <w:t xml:space="preserve"> = 100000 / </w:t>
      </w:r>
      <w:proofErr w:type="spellStart"/>
      <w:r w:rsidRPr="005257B7">
        <w:rPr>
          <w:sz w:val="24"/>
          <w:szCs w:val="24"/>
        </w:rPr>
        <w:t>PackSize_Value</w:t>
      </w:r>
      <w:proofErr w:type="spellEnd"/>
    </w:p>
    <w:p w:rsidR="005257B7" w:rsidRDefault="005257B7" w:rsidP="005257B7">
      <w:pPr>
        <w:pStyle w:val="Heading2"/>
        <w:numPr>
          <w:ilvl w:val="0"/>
          <w:numId w:val="4"/>
        </w:numPr>
      </w:pPr>
      <w:r>
        <w:t>Total Retail Packs Produced</w:t>
      </w:r>
    </w:p>
    <w:p w:rsidR="005257B7" w:rsidRPr="005257B7" w:rsidRDefault="005257B7" w:rsidP="005257B7">
      <w:pPr>
        <w:pStyle w:val="Heading2"/>
        <w:rPr>
          <w:sz w:val="24"/>
          <w:szCs w:val="24"/>
        </w:rPr>
      </w:pPr>
      <w:proofErr w:type="spellStart"/>
      <w:r w:rsidRPr="005257B7">
        <w:rPr>
          <w:sz w:val="24"/>
          <w:szCs w:val="24"/>
        </w:rPr>
        <w:t>TotalRetailPacksProduced</w:t>
      </w:r>
      <w:proofErr w:type="spellEnd"/>
      <w:r w:rsidRPr="005257B7">
        <w:rPr>
          <w:sz w:val="24"/>
          <w:szCs w:val="24"/>
        </w:rPr>
        <w:t xml:space="preserve"> =</w:t>
      </w:r>
    </w:p>
    <w:p w:rsidR="005257B7" w:rsidRDefault="005257B7" w:rsidP="005257B7">
      <w:pPr>
        <w:pStyle w:val="Heading2"/>
        <w:rPr>
          <w:sz w:val="24"/>
          <w:szCs w:val="24"/>
        </w:rPr>
      </w:pPr>
      <w:proofErr w:type="spellStart"/>
      <w:r w:rsidRPr="005257B7">
        <w:rPr>
          <w:sz w:val="24"/>
          <w:szCs w:val="24"/>
        </w:rPr>
        <w:t>ProducedCapacityQuintalbyDay</w:t>
      </w:r>
      <w:proofErr w:type="spellEnd"/>
      <w:r w:rsidRPr="005257B7">
        <w:rPr>
          <w:sz w:val="24"/>
          <w:szCs w:val="24"/>
        </w:rPr>
        <w:t xml:space="preserve"> × </w:t>
      </w:r>
      <w:proofErr w:type="spellStart"/>
      <w:r w:rsidRPr="005257B7">
        <w:rPr>
          <w:sz w:val="24"/>
          <w:szCs w:val="24"/>
        </w:rPr>
        <w:t>PacksPerQuintal</w:t>
      </w:r>
      <w:proofErr w:type="spellEnd"/>
    </w:p>
    <w:p w:rsidR="005257B7" w:rsidRDefault="005257B7" w:rsidP="005257B7">
      <w:pPr>
        <w:pStyle w:val="Heading2"/>
        <w:rPr>
          <w:sz w:val="24"/>
          <w:szCs w:val="24"/>
        </w:rPr>
      </w:pPr>
    </w:p>
    <w:p w:rsidR="005257B7" w:rsidRPr="005257B7" w:rsidRDefault="005257B7" w:rsidP="005257B7">
      <w:pPr>
        <w:pStyle w:val="Heading2"/>
        <w:rPr>
          <w:sz w:val="24"/>
          <w:szCs w:val="24"/>
        </w:rPr>
      </w:pPr>
      <w:r w:rsidRPr="005257B7">
        <w:rPr>
          <w:sz w:val="24"/>
          <w:szCs w:val="24"/>
        </w:rPr>
        <w:lastRenderedPageBreak/>
        <w:t>Capacity Utilization %</w:t>
      </w:r>
    </w:p>
    <w:p w:rsidR="005257B7" w:rsidRDefault="005257B7" w:rsidP="005257B7">
      <w:pPr>
        <w:pStyle w:val="Heading2"/>
        <w:rPr>
          <w:sz w:val="24"/>
          <w:szCs w:val="24"/>
        </w:rPr>
      </w:pPr>
      <w:proofErr w:type="spellStart"/>
      <w:r w:rsidRPr="005257B7">
        <w:rPr>
          <w:sz w:val="24"/>
          <w:szCs w:val="24"/>
        </w:rPr>
        <w:t>ProducedCapacityQuintalbyDay</w:t>
      </w:r>
      <w:proofErr w:type="spellEnd"/>
      <w:r w:rsidRPr="005257B7">
        <w:rPr>
          <w:sz w:val="24"/>
          <w:szCs w:val="24"/>
        </w:rPr>
        <w:t xml:space="preserve"> / </w:t>
      </w:r>
      <w:proofErr w:type="spellStart"/>
      <w:r w:rsidRPr="005257B7">
        <w:rPr>
          <w:sz w:val="24"/>
          <w:szCs w:val="24"/>
        </w:rPr>
        <w:t>ProductionCapacityQuintalbyDay</w:t>
      </w:r>
      <w:proofErr w:type="spellEnd"/>
      <w:r w:rsidRPr="005257B7">
        <w:rPr>
          <w:sz w:val="24"/>
          <w:szCs w:val="24"/>
        </w:rPr>
        <w:t xml:space="preserve"> × 100</w:t>
      </w:r>
    </w:p>
    <w:p w:rsidR="00335D5C" w:rsidRDefault="00335D5C" w:rsidP="005257B7">
      <w:pPr>
        <w:pStyle w:val="Heading2"/>
      </w:pPr>
      <w:r>
        <w:t>Utilization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66"/>
        <w:gridCol w:w="1762"/>
      </w:tblGrid>
      <w:tr w:rsidR="00335D5C" w:rsidRPr="00335D5C" w:rsidTr="00335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80%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 Utilization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80–99%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Optimal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Utilized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</w:p>
          <w:p w:rsidR="00335D5C" w:rsidRPr="00335D5C" w:rsidRDefault="00335D5C" w:rsidP="00335D5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en-IN"/>
              </w:rPr>
            </w:pPr>
            <w:r w:rsidRPr="00335D5C">
              <w:rPr>
                <w:rFonts w:ascii="Times New Roman" w:hAnsi="Times New Roman" w:cs="Times New Roman"/>
                <w:b/>
                <w:sz w:val="36"/>
                <w:szCs w:val="36"/>
              </w:rPr>
              <w:t>Costing Logic</w:t>
            </w:r>
          </w:p>
        </w:tc>
        <w:tc>
          <w:tcPr>
            <w:tcW w:w="0" w:type="auto"/>
            <w:vAlign w:val="center"/>
          </w:tcPr>
          <w:p w:rsid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35D5C" w:rsidRPr="00335D5C" w:rsidRDefault="00335D5C" w:rsidP="005257B7">
      <w:pPr>
        <w:pStyle w:val="Heading2"/>
        <w:rPr>
          <w:sz w:val="24"/>
          <w:szCs w:val="24"/>
        </w:rPr>
      </w:pPr>
      <w:r w:rsidRPr="00335D5C">
        <w:rPr>
          <w:sz w:val="24"/>
          <w:szCs w:val="24"/>
        </w:rPr>
        <w:t>Total Operational Cost</w:t>
      </w:r>
    </w:p>
    <w:p w:rsidR="00335D5C" w:rsidRDefault="00335D5C" w:rsidP="005257B7">
      <w:pPr>
        <w:pStyle w:val="Heading2"/>
        <w:rPr>
          <w:sz w:val="24"/>
          <w:szCs w:val="24"/>
        </w:rPr>
      </w:pPr>
      <w:proofErr w:type="spellStart"/>
      <w:r w:rsidRPr="00335D5C">
        <w:rPr>
          <w:sz w:val="24"/>
          <w:szCs w:val="24"/>
        </w:rPr>
        <w:t>PlantCost</w:t>
      </w:r>
      <w:proofErr w:type="spellEnd"/>
      <w:r w:rsidRPr="00335D5C">
        <w:rPr>
          <w:sz w:val="24"/>
          <w:szCs w:val="24"/>
        </w:rPr>
        <w:t xml:space="preserve"> + </w:t>
      </w:r>
      <w:proofErr w:type="spellStart"/>
      <w:r w:rsidRPr="00335D5C">
        <w:rPr>
          <w:sz w:val="24"/>
          <w:szCs w:val="24"/>
        </w:rPr>
        <w:t>MaintenanceCostbyday</w:t>
      </w:r>
      <w:proofErr w:type="spellEnd"/>
    </w:p>
    <w:p w:rsidR="00335D5C" w:rsidRDefault="00335D5C" w:rsidP="005257B7">
      <w:pPr>
        <w:pStyle w:val="Heading2"/>
        <w:rPr>
          <w:sz w:val="24"/>
          <w:szCs w:val="24"/>
        </w:rPr>
      </w:pPr>
      <w:r w:rsidRPr="00335D5C">
        <w:rPr>
          <w:sz w:val="24"/>
          <w:szCs w:val="24"/>
        </w:rPr>
        <w:t xml:space="preserve">Base Cost </w:t>
      </w:r>
      <w:proofErr w:type="gramStart"/>
      <w:r w:rsidRPr="00335D5C">
        <w:rPr>
          <w:sz w:val="24"/>
          <w:szCs w:val="24"/>
        </w:rPr>
        <w:t>Per</w:t>
      </w:r>
      <w:proofErr w:type="gramEnd"/>
      <w:r w:rsidRPr="00335D5C">
        <w:rPr>
          <w:sz w:val="24"/>
          <w:szCs w:val="24"/>
        </w:rPr>
        <w:t xml:space="preserve"> Pack (Produced)</w:t>
      </w:r>
    </w:p>
    <w:p w:rsidR="00335D5C" w:rsidRPr="00335D5C" w:rsidRDefault="00335D5C" w:rsidP="00335D5C">
      <w:pPr>
        <w:pStyle w:val="Heading2"/>
        <w:rPr>
          <w:sz w:val="24"/>
          <w:szCs w:val="24"/>
        </w:rPr>
      </w:pPr>
      <w:proofErr w:type="spellStart"/>
      <w:r w:rsidRPr="00335D5C">
        <w:rPr>
          <w:sz w:val="24"/>
          <w:szCs w:val="24"/>
        </w:rPr>
        <w:t>BaseCostPerPack</w:t>
      </w:r>
      <w:proofErr w:type="spellEnd"/>
      <w:r w:rsidRPr="00335D5C">
        <w:rPr>
          <w:sz w:val="24"/>
          <w:szCs w:val="24"/>
        </w:rPr>
        <w:t xml:space="preserve"> =</w:t>
      </w:r>
    </w:p>
    <w:p w:rsidR="00335D5C" w:rsidRDefault="00335D5C" w:rsidP="00335D5C">
      <w:pPr>
        <w:pStyle w:val="Heading2"/>
        <w:rPr>
          <w:sz w:val="24"/>
          <w:szCs w:val="24"/>
        </w:rPr>
      </w:pPr>
      <w:proofErr w:type="spellStart"/>
      <w:r w:rsidRPr="00335D5C">
        <w:rPr>
          <w:sz w:val="24"/>
          <w:szCs w:val="24"/>
        </w:rPr>
        <w:t>TotalOperationalCost</w:t>
      </w:r>
      <w:proofErr w:type="spellEnd"/>
      <w:r w:rsidRPr="00335D5C">
        <w:rPr>
          <w:sz w:val="24"/>
          <w:szCs w:val="24"/>
        </w:rPr>
        <w:t xml:space="preserve"> / </w:t>
      </w:r>
      <w:proofErr w:type="spellStart"/>
      <w:r w:rsidRPr="00335D5C">
        <w:rPr>
          <w:sz w:val="24"/>
          <w:szCs w:val="24"/>
        </w:rPr>
        <w:t>TotalRetailPacksProduced</w:t>
      </w:r>
      <w:proofErr w:type="spellEnd"/>
    </w:p>
    <w:p w:rsidR="00335D5C" w:rsidRDefault="00335D5C" w:rsidP="00335D5C">
      <w:pPr>
        <w:pStyle w:val="Heading2"/>
        <w:rPr>
          <w:sz w:val="24"/>
          <w:szCs w:val="24"/>
        </w:rPr>
      </w:pPr>
    </w:p>
    <w:p w:rsidR="00335D5C" w:rsidRDefault="00335D5C" w:rsidP="00335D5C">
      <w:pPr>
        <w:pStyle w:val="Heading3"/>
      </w:pPr>
      <w:r>
        <w:t>Variants</w:t>
      </w:r>
    </w:p>
    <w:p w:rsidR="00335D5C" w:rsidRDefault="00335D5C" w:rsidP="00335D5C">
      <w:pPr>
        <w:pStyle w:val="NormalWeb"/>
        <w:numPr>
          <w:ilvl w:val="0"/>
          <w:numId w:val="8"/>
        </w:numPr>
      </w:pPr>
      <w:proofErr w:type="spellStart"/>
      <w:r>
        <w:t>ProducedBaseCostPerPack</w:t>
      </w:r>
      <w:proofErr w:type="spellEnd"/>
    </w:p>
    <w:p w:rsidR="00335D5C" w:rsidRDefault="00335D5C" w:rsidP="00335D5C">
      <w:pPr>
        <w:pStyle w:val="NormalWeb"/>
        <w:numPr>
          <w:ilvl w:val="0"/>
          <w:numId w:val="8"/>
        </w:numPr>
      </w:pPr>
      <w:proofErr w:type="spellStart"/>
      <w:r>
        <w:t>ProductionBaseCostPerPack</w:t>
      </w:r>
      <w:proofErr w:type="spellEnd"/>
    </w:p>
    <w:p w:rsidR="00335D5C" w:rsidRDefault="00335D5C" w:rsidP="00335D5C">
      <w:pPr>
        <w:pStyle w:val="NormalWeb"/>
        <w:numPr>
          <w:ilvl w:val="0"/>
          <w:numId w:val="8"/>
        </w:numPr>
      </w:pPr>
      <w:proofErr w:type="spellStart"/>
      <w:r>
        <w:t>TargetBaseCostPerPack</w:t>
      </w:r>
      <w:proofErr w:type="spellEnd"/>
    </w:p>
    <w:p w:rsidR="00335D5C" w:rsidRDefault="00335D5C" w:rsidP="00335D5C">
      <w:pPr>
        <w:pStyle w:val="NormalWeb"/>
      </w:pPr>
      <w:r>
        <w:t xml:space="preserve">These enable </w:t>
      </w:r>
      <w:r>
        <w:rPr>
          <w:rStyle w:val="Strong"/>
          <w:rFonts w:eastAsiaTheme="majorEastAsia"/>
        </w:rPr>
        <w:t>scenario comparisons</w:t>
      </w:r>
      <w:r>
        <w:t>.</w:t>
      </w:r>
    </w:p>
    <w:p w:rsidR="00335D5C" w:rsidRPr="00335D5C" w:rsidRDefault="00335D5C" w:rsidP="00335D5C">
      <w:pPr>
        <w:pStyle w:val="Heading2"/>
        <w:numPr>
          <w:ilvl w:val="0"/>
          <w:numId w:val="4"/>
        </w:numPr>
        <w:rPr>
          <w:sz w:val="24"/>
          <w:szCs w:val="24"/>
        </w:rPr>
      </w:pPr>
      <w:r>
        <w:t>Product Classification Logic</w:t>
      </w:r>
    </w:p>
    <w:p w:rsidR="00335D5C" w:rsidRDefault="00335D5C" w:rsidP="00335D5C">
      <w:pPr>
        <w:pStyle w:val="Heading2"/>
        <w:rPr>
          <w:sz w:val="24"/>
          <w:szCs w:val="24"/>
        </w:rPr>
      </w:pPr>
      <w:r w:rsidRPr="00335D5C">
        <w:rPr>
          <w:sz w:val="24"/>
          <w:szCs w:val="24"/>
        </w:rPr>
        <w:t>Main Product Category Derivation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5"/>
        <w:gridCol w:w="2395"/>
      </w:tblGrid>
      <w:tr w:rsidR="00335D5C" w:rsidRPr="00335D5C" w:rsidTr="00335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MainProductCategory</w:t>
            </w:r>
            <w:proofErr w:type="spellEnd"/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Beverages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Beverages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Snacks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Biscuits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</w:tcPr>
          <w:p w:rsid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35D5C" w:rsidRPr="00335D5C" w:rsidRDefault="00335D5C" w:rsidP="00335D5C">
      <w:pPr>
        <w:pStyle w:val="Heading2"/>
        <w:numPr>
          <w:ilvl w:val="0"/>
          <w:numId w:val="4"/>
        </w:numPr>
        <w:rPr>
          <w:sz w:val="24"/>
          <w:szCs w:val="24"/>
        </w:rPr>
      </w:pPr>
      <w:r>
        <w:lastRenderedPageBreak/>
        <w:t>Pricing Ladder (Core of the Project)</w:t>
      </w:r>
    </w:p>
    <w:p w:rsidR="00335D5C" w:rsidRDefault="00335D5C" w:rsidP="00335D5C">
      <w:pPr>
        <w:pStyle w:val="Heading3"/>
      </w:pPr>
      <w:r>
        <w:t>Manufacturer Margin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5"/>
        <w:gridCol w:w="515"/>
      </w:tblGrid>
      <w:tr w:rsidR="00335D5C" w:rsidRPr="00335D5C" w:rsidTr="00335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Beverages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</w:tr>
    </w:tbl>
    <w:p w:rsidR="00335D5C" w:rsidRDefault="00335D5C" w:rsidP="00335D5C">
      <w:pPr>
        <w:pStyle w:val="Heading3"/>
      </w:pPr>
      <w:r>
        <w:t>Distributor Margin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5"/>
        <w:gridCol w:w="515"/>
      </w:tblGrid>
      <w:tr w:rsidR="00335D5C" w:rsidRPr="00335D5C" w:rsidTr="00335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Beverages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Snacks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Biscuits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9%</w:t>
            </w:r>
          </w:p>
        </w:tc>
      </w:tr>
    </w:tbl>
    <w:p w:rsidR="00335D5C" w:rsidRDefault="00335D5C" w:rsidP="00335D5C">
      <w:pPr>
        <w:pStyle w:val="Heading3"/>
      </w:pPr>
      <w:r>
        <w:t>Retailer Margin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5"/>
        <w:gridCol w:w="515"/>
      </w:tblGrid>
      <w:tr w:rsidR="00335D5C" w:rsidRPr="00335D5C" w:rsidTr="00335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Beverages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Snacks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Biscuits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35D5C" w:rsidRDefault="00335D5C" w:rsidP="00335D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 w:rsidRPr="00335D5C">
        <w:rPr>
          <w:rFonts w:ascii="Times New Roman" w:hAnsi="Times New Roman" w:cs="Times New Roman"/>
          <w:b/>
          <w:sz w:val="36"/>
          <w:szCs w:val="36"/>
        </w:rPr>
        <w:t>Pricing Formula Flow</w:t>
      </w:r>
    </w:p>
    <w:p w:rsidR="00335D5C" w:rsidRPr="00335D5C" w:rsidRDefault="00335D5C" w:rsidP="00335D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5D5C">
        <w:rPr>
          <w:rFonts w:ascii="Times New Roman" w:hAnsi="Times New Roman" w:cs="Times New Roman"/>
          <w:sz w:val="24"/>
          <w:szCs w:val="24"/>
        </w:rPr>
        <w:t>BaseCostPerPack</w:t>
      </w:r>
      <w:proofErr w:type="spellEnd"/>
    </w:p>
    <w:p w:rsidR="00335D5C" w:rsidRPr="00335D5C" w:rsidRDefault="00335D5C" w:rsidP="00335D5C">
      <w:pPr>
        <w:rPr>
          <w:rFonts w:ascii="Times New Roman" w:hAnsi="Times New Roman" w:cs="Times New Roman"/>
          <w:sz w:val="24"/>
          <w:szCs w:val="24"/>
        </w:rPr>
      </w:pPr>
      <w:r w:rsidRPr="00335D5C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335D5C">
        <w:rPr>
          <w:rFonts w:ascii="Times New Roman" w:hAnsi="Times New Roman" w:cs="Times New Roman"/>
          <w:sz w:val="24"/>
          <w:szCs w:val="24"/>
        </w:rPr>
        <w:t>ExFactoryPrice</w:t>
      </w:r>
      <w:proofErr w:type="spellEnd"/>
    </w:p>
    <w:p w:rsidR="00335D5C" w:rsidRPr="00335D5C" w:rsidRDefault="00335D5C" w:rsidP="00335D5C">
      <w:pPr>
        <w:rPr>
          <w:rFonts w:ascii="Times New Roman" w:hAnsi="Times New Roman" w:cs="Times New Roman"/>
          <w:sz w:val="24"/>
          <w:szCs w:val="24"/>
        </w:rPr>
      </w:pPr>
      <w:r w:rsidRPr="00335D5C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335D5C">
        <w:rPr>
          <w:rFonts w:ascii="Times New Roman" w:hAnsi="Times New Roman" w:cs="Times New Roman"/>
          <w:sz w:val="24"/>
          <w:szCs w:val="24"/>
        </w:rPr>
        <w:t>WholesalePrice</w:t>
      </w:r>
      <w:proofErr w:type="spellEnd"/>
    </w:p>
    <w:p w:rsidR="00335D5C" w:rsidRPr="00335D5C" w:rsidRDefault="00335D5C" w:rsidP="00335D5C">
      <w:pPr>
        <w:rPr>
          <w:rFonts w:ascii="Times New Roman" w:hAnsi="Times New Roman" w:cs="Times New Roman"/>
          <w:sz w:val="24"/>
          <w:szCs w:val="24"/>
        </w:rPr>
      </w:pPr>
      <w:r w:rsidRPr="00335D5C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335D5C">
        <w:rPr>
          <w:rFonts w:ascii="Times New Roman" w:hAnsi="Times New Roman" w:cs="Times New Roman"/>
          <w:sz w:val="24"/>
          <w:szCs w:val="24"/>
        </w:rPr>
        <w:t>PreTaxMRP</w:t>
      </w:r>
      <w:proofErr w:type="spellEnd"/>
    </w:p>
    <w:p w:rsidR="00335D5C" w:rsidRPr="00335D5C" w:rsidRDefault="00335D5C" w:rsidP="00335D5C">
      <w:pPr>
        <w:rPr>
          <w:rFonts w:ascii="Times New Roman" w:hAnsi="Times New Roman" w:cs="Times New Roman"/>
          <w:sz w:val="24"/>
          <w:szCs w:val="24"/>
        </w:rPr>
      </w:pPr>
      <w:r w:rsidRPr="00335D5C">
        <w:rPr>
          <w:rFonts w:ascii="Times New Roman" w:hAnsi="Times New Roman" w:cs="Times New Roman"/>
          <w:sz w:val="24"/>
          <w:szCs w:val="24"/>
        </w:rPr>
        <w:t>→ MRP</w:t>
      </w:r>
    </w:p>
    <w:p w:rsidR="00335D5C" w:rsidRPr="00335D5C" w:rsidRDefault="00335D5C" w:rsidP="00335D5C">
      <w:pPr>
        <w:rPr>
          <w:rFonts w:ascii="Times New Roman" w:hAnsi="Times New Roman" w:cs="Times New Roman"/>
          <w:sz w:val="24"/>
          <w:szCs w:val="24"/>
        </w:rPr>
      </w:pPr>
      <w:r w:rsidRPr="00335D5C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335D5C">
        <w:rPr>
          <w:rFonts w:ascii="Times New Roman" w:hAnsi="Times New Roman" w:cs="Times New Roman"/>
          <w:sz w:val="24"/>
          <w:szCs w:val="24"/>
        </w:rPr>
        <w:t>NetSellingPrice</w:t>
      </w:r>
      <w:proofErr w:type="spellEnd"/>
    </w:p>
    <w:p w:rsidR="00335D5C" w:rsidRDefault="00335D5C" w:rsidP="00335D5C">
      <w:pPr>
        <w:rPr>
          <w:rFonts w:ascii="Times New Roman" w:hAnsi="Times New Roman" w:cs="Times New Roman"/>
          <w:sz w:val="24"/>
          <w:szCs w:val="24"/>
        </w:rPr>
      </w:pPr>
      <w:r w:rsidRPr="00335D5C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335D5C">
        <w:rPr>
          <w:rFonts w:ascii="Times New Roman" w:hAnsi="Times New Roman" w:cs="Times New Roman"/>
          <w:sz w:val="24"/>
          <w:szCs w:val="24"/>
        </w:rPr>
        <w:t>ProfitPerPack</w:t>
      </w:r>
      <w:proofErr w:type="spellEnd"/>
    </w:p>
    <w:p w:rsidR="00335D5C" w:rsidRDefault="00335D5C" w:rsidP="00335D5C">
      <w:pPr>
        <w:rPr>
          <w:rFonts w:ascii="Times New Roman" w:hAnsi="Times New Roman" w:cs="Times New Roman"/>
          <w:sz w:val="24"/>
          <w:szCs w:val="24"/>
        </w:rPr>
      </w:pPr>
    </w:p>
    <w:p w:rsidR="00335D5C" w:rsidRDefault="00335D5C" w:rsidP="00335D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 w:rsidRPr="00335D5C">
        <w:rPr>
          <w:rFonts w:ascii="Times New Roman" w:hAnsi="Times New Roman" w:cs="Times New Roman"/>
          <w:b/>
          <w:sz w:val="36"/>
          <w:szCs w:val="36"/>
        </w:rPr>
        <w:t>Tax Logic (India-Specific)</w:t>
      </w:r>
    </w:p>
    <w:p w:rsidR="00335D5C" w:rsidRDefault="00335D5C" w:rsidP="00335D5C">
      <w:r>
        <w:t>GST Era (2017 onwards)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5"/>
        <w:gridCol w:w="556"/>
      </w:tblGrid>
      <w:tr w:rsidR="00335D5C" w:rsidRPr="00335D5C" w:rsidTr="00335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GST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Beverages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18%</w:t>
            </w:r>
          </w:p>
        </w:tc>
      </w:tr>
    </w:tbl>
    <w:p w:rsidR="00335D5C" w:rsidRDefault="00335D5C" w:rsidP="00335D5C"/>
    <w:p w:rsidR="00335D5C" w:rsidRDefault="00335D5C" w:rsidP="00335D5C"/>
    <w:p w:rsidR="00335D5C" w:rsidRDefault="00335D5C" w:rsidP="00335D5C">
      <w:r>
        <w:lastRenderedPageBreak/>
        <w:t>Pre-GST (2015–2016)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5"/>
        <w:gridCol w:w="695"/>
      </w:tblGrid>
      <w:tr w:rsidR="00335D5C" w:rsidRPr="00335D5C" w:rsidTr="00335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VAT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5%</w:t>
            </w:r>
          </w:p>
        </w:tc>
      </w:tr>
      <w:tr w:rsidR="00335D5C" w:rsidRPr="00335D5C" w:rsidTr="00335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Beverages</w:t>
            </w:r>
          </w:p>
        </w:tc>
        <w:tc>
          <w:tcPr>
            <w:tcW w:w="0" w:type="auto"/>
            <w:vAlign w:val="center"/>
            <w:hideMark/>
          </w:tcPr>
          <w:p w:rsidR="00335D5C" w:rsidRPr="00335D5C" w:rsidRDefault="00335D5C" w:rsidP="0033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35D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12.5%</w:t>
            </w:r>
          </w:p>
        </w:tc>
      </w:tr>
    </w:tbl>
    <w:p w:rsidR="00335D5C" w:rsidRDefault="00335D5C" w:rsidP="00335D5C">
      <w:pPr>
        <w:rPr>
          <w:rFonts w:ascii="Times New Roman" w:hAnsi="Times New Roman" w:cs="Times New Roman"/>
          <w:b/>
          <w:sz w:val="36"/>
          <w:szCs w:val="36"/>
        </w:rPr>
      </w:pPr>
    </w:p>
    <w:p w:rsidR="00335D5C" w:rsidRDefault="00335D5C" w:rsidP="00335D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 w:rsidRPr="00335D5C">
        <w:rPr>
          <w:rFonts w:ascii="Times New Roman" w:hAnsi="Times New Roman" w:cs="Times New Roman"/>
          <w:b/>
          <w:sz w:val="36"/>
          <w:szCs w:val="36"/>
        </w:rPr>
        <w:t>Profitability Metrics</w:t>
      </w:r>
    </w:p>
    <w:p w:rsidR="00335D5C" w:rsidRDefault="00335D5C" w:rsidP="00335D5C">
      <w:r>
        <w:t>Profit Per Pack</w:t>
      </w:r>
    </w:p>
    <w:p w:rsidR="00335D5C" w:rsidRDefault="00335D5C" w:rsidP="00335D5C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335D5C">
        <w:rPr>
          <w:rFonts w:ascii="Times New Roman" w:hAnsi="Times New Roman" w:cs="Times New Roman"/>
          <w:b/>
          <w:sz w:val="36"/>
          <w:szCs w:val="36"/>
        </w:rPr>
        <w:t>ProfitPerPack</w:t>
      </w:r>
      <w:proofErr w:type="spellEnd"/>
      <w:r w:rsidRPr="00335D5C">
        <w:rPr>
          <w:rFonts w:ascii="Times New Roman" w:hAnsi="Times New Roman" w:cs="Times New Roman"/>
          <w:b/>
          <w:sz w:val="36"/>
          <w:szCs w:val="36"/>
        </w:rPr>
        <w:t xml:space="preserve"> = </w:t>
      </w:r>
      <w:proofErr w:type="spellStart"/>
      <w:r w:rsidRPr="00335D5C">
        <w:rPr>
          <w:rFonts w:ascii="Times New Roman" w:hAnsi="Times New Roman" w:cs="Times New Roman"/>
          <w:b/>
          <w:sz w:val="36"/>
          <w:szCs w:val="36"/>
        </w:rPr>
        <w:t>NetSellingPrice</w:t>
      </w:r>
      <w:proofErr w:type="spellEnd"/>
      <w:r w:rsidRPr="00335D5C">
        <w:rPr>
          <w:rFonts w:ascii="Times New Roman" w:hAnsi="Times New Roman" w:cs="Times New Roman"/>
          <w:b/>
          <w:sz w:val="36"/>
          <w:szCs w:val="36"/>
        </w:rPr>
        <w:t xml:space="preserve"> – </w:t>
      </w:r>
      <w:proofErr w:type="spellStart"/>
      <w:r w:rsidRPr="00335D5C">
        <w:rPr>
          <w:rFonts w:ascii="Times New Roman" w:hAnsi="Times New Roman" w:cs="Times New Roman"/>
          <w:b/>
          <w:sz w:val="36"/>
          <w:szCs w:val="36"/>
        </w:rPr>
        <w:t>BaseCostPerPack</w:t>
      </w:r>
      <w:proofErr w:type="spellEnd"/>
    </w:p>
    <w:p w:rsidR="00335D5C" w:rsidRDefault="00335D5C" w:rsidP="00335D5C">
      <w:pPr>
        <w:pStyle w:val="Heading3"/>
      </w:pPr>
      <w:r>
        <w:t>Profit Variants</w:t>
      </w:r>
    </w:p>
    <w:p w:rsidR="00335D5C" w:rsidRDefault="00335D5C" w:rsidP="00335D5C">
      <w:pPr>
        <w:pStyle w:val="NormalWeb"/>
        <w:numPr>
          <w:ilvl w:val="0"/>
          <w:numId w:val="9"/>
        </w:numPr>
      </w:pPr>
      <w:proofErr w:type="spellStart"/>
      <w:r>
        <w:t>ProfitPerPack_Produced</w:t>
      </w:r>
      <w:proofErr w:type="spellEnd"/>
    </w:p>
    <w:p w:rsidR="00335D5C" w:rsidRDefault="00335D5C" w:rsidP="00335D5C">
      <w:pPr>
        <w:pStyle w:val="NormalWeb"/>
        <w:numPr>
          <w:ilvl w:val="0"/>
          <w:numId w:val="9"/>
        </w:numPr>
      </w:pPr>
      <w:proofErr w:type="spellStart"/>
      <w:r>
        <w:t>ProfitPerPack_Production</w:t>
      </w:r>
      <w:proofErr w:type="spellEnd"/>
    </w:p>
    <w:p w:rsidR="00335D5C" w:rsidRDefault="00335D5C" w:rsidP="00335D5C">
      <w:pPr>
        <w:pStyle w:val="NormalWeb"/>
        <w:numPr>
          <w:ilvl w:val="0"/>
          <w:numId w:val="9"/>
        </w:numPr>
      </w:pPr>
      <w:proofErr w:type="spellStart"/>
      <w:r>
        <w:t>ProfitPerPack_Expected</w:t>
      </w:r>
      <w:proofErr w:type="spellEnd"/>
    </w:p>
    <w:p w:rsidR="00335D5C" w:rsidRDefault="00335D5C" w:rsidP="00335D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 w:rsidRPr="00335D5C">
        <w:rPr>
          <w:rFonts w:ascii="Times New Roman" w:hAnsi="Times New Roman" w:cs="Times New Roman"/>
          <w:b/>
          <w:sz w:val="36"/>
          <w:szCs w:val="36"/>
        </w:rPr>
        <w:t>Advanced Analytics</w:t>
      </w:r>
    </w:p>
    <w:p w:rsidR="00374D09" w:rsidRDefault="00374D09" w:rsidP="00374D09">
      <w:pPr>
        <w:pStyle w:val="Heading3"/>
      </w:pPr>
      <w:r>
        <w:t>Monthly Average Production</w:t>
      </w:r>
    </w:p>
    <w:p w:rsidR="00374D09" w:rsidRDefault="00374D09" w:rsidP="00374D09">
      <w:pPr>
        <w:pStyle w:val="NormalWeb"/>
      </w:pPr>
      <w:r>
        <w:t>Using SQL Window Functions:</w:t>
      </w:r>
    </w:p>
    <w:p w:rsidR="00374D09" w:rsidRPr="00374D09" w:rsidRDefault="00374D09" w:rsidP="00374D09">
      <w:pPr>
        <w:rPr>
          <w:rFonts w:ascii="Times New Roman" w:hAnsi="Times New Roman" w:cs="Times New Roman"/>
          <w:sz w:val="24"/>
          <w:szCs w:val="24"/>
        </w:rPr>
      </w:pPr>
      <w:r w:rsidRPr="00374D09">
        <w:rPr>
          <w:rFonts w:ascii="Times New Roman" w:hAnsi="Times New Roman" w:cs="Times New Roman"/>
          <w:sz w:val="24"/>
          <w:szCs w:val="24"/>
        </w:rPr>
        <w:t>AVG(</w:t>
      </w:r>
      <w:proofErr w:type="spellStart"/>
      <w:r w:rsidRPr="00374D09">
        <w:rPr>
          <w:rFonts w:ascii="Times New Roman" w:hAnsi="Times New Roman" w:cs="Times New Roman"/>
          <w:sz w:val="24"/>
          <w:szCs w:val="24"/>
        </w:rPr>
        <w:t>ProducedCapacityQuintalbyDay</w:t>
      </w:r>
      <w:proofErr w:type="spellEnd"/>
      <w:r w:rsidRPr="00374D09">
        <w:rPr>
          <w:rFonts w:ascii="Times New Roman" w:hAnsi="Times New Roman" w:cs="Times New Roman"/>
          <w:sz w:val="24"/>
          <w:szCs w:val="24"/>
        </w:rPr>
        <w:t>)</w:t>
      </w:r>
    </w:p>
    <w:p w:rsidR="00335D5C" w:rsidRDefault="00374D09" w:rsidP="00374D09">
      <w:pPr>
        <w:rPr>
          <w:rFonts w:ascii="Times New Roman" w:hAnsi="Times New Roman" w:cs="Times New Roman"/>
          <w:sz w:val="24"/>
          <w:szCs w:val="24"/>
        </w:rPr>
      </w:pPr>
      <w:r w:rsidRPr="00374D09">
        <w:rPr>
          <w:rFonts w:ascii="Times New Roman" w:hAnsi="Times New Roman" w:cs="Times New Roman"/>
          <w:sz w:val="24"/>
          <w:szCs w:val="24"/>
        </w:rPr>
        <w:t>OVER (PARTITION BY Year, Month)</w:t>
      </w:r>
    </w:p>
    <w:p w:rsidR="00374D09" w:rsidRDefault="00374D09" w:rsidP="00374D09">
      <w:pPr>
        <w:pStyle w:val="Heading3"/>
      </w:pPr>
      <w:r>
        <w:t>Variance Analysis</w:t>
      </w:r>
    </w:p>
    <w:p w:rsidR="00374D09" w:rsidRDefault="00374D09" w:rsidP="00374D09">
      <w:pPr>
        <w:pStyle w:val="NormalWeb"/>
        <w:numPr>
          <w:ilvl w:val="0"/>
          <w:numId w:val="10"/>
        </w:numPr>
      </w:pPr>
      <w:r>
        <w:t>Target vs Actual</w:t>
      </w:r>
    </w:p>
    <w:p w:rsidR="00374D09" w:rsidRDefault="00374D09" w:rsidP="00374D09">
      <w:pPr>
        <w:pStyle w:val="NormalWeb"/>
        <w:numPr>
          <w:ilvl w:val="0"/>
          <w:numId w:val="10"/>
        </w:numPr>
      </w:pPr>
      <w:r>
        <w:t>Installed vs Actual</w:t>
      </w:r>
    </w:p>
    <w:p w:rsidR="00374D09" w:rsidRDefault="00374D09" w:rsidP="00374D09">
      <w:pPr>
        <w:pStyle w:val="NormalWeb"/>
        <w:numPr>
          <w:ilvl w:val="0"/>
          <w:numId w:val="10"/>
        </w:numPr>
      </w:pPr>
      <w:r>
        <w:t>Cost &amp; profit leakage</w:t>
      </w:r>
    </w:p>
    <w:p w:rsidR="00374D09" w:rsidRDefault="00374D09" w:rsidP="00374D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 w:rsidRPr="00374D09">
        <w:rPr>
          <w:rFonts w:ascii="Times New Roman" w:hAnsi="Times New Roman" w:cs="Times New Roman"/>
          <w:b/>
          <w:sz w:val="36"/>
          <w:szCs w:val="36"/>
        </w:rPr>
        <w:t>Final Output Object</w:t>
      </w:r>
    </w:p>
    <w:p w:rsidR="00374D09" w:rsidRDefault="00374D09" w:rsidP="00374D09">
      <w:r>
        <w:t>Database Object</w:t>
      </w:r>
    </w:p>
    <w:p w:rsidR="00374D09" w:rsidRDefault="00374D09" w:rsidP="00374D09">
      <w:pPr>
        <w:rPr>
          <w:rFonts w:ascii="Times New Roman" w:hAnsi="Times New Roman" w:cs="Times New Roman"/>
          <w:b/>
          <w:sz w:val="32"/>
          <w:szCs w:val="32"/>
        </w:rPr>
      </w:pPr>
      <w:r w:rsidRPr="00374D09">
        <w:rPr>
          <w:rFonts w:ascii="Times New Roman" w:hAnsi="Times New Roman" w:cs="Times New Roman"/>
          <w:b/>
          <w:sz w:val="32"/>
          <w:szCs w:val="32"/>
        </w:rPr>
        <w:t>VW_FMCG_MANUFACTURING_PRICING_ANALYTICS</w:t>
      </w:r>
    </w:p>
    <w:p w:rsidR="00374D09" w:rsidRDefault="00374D09" w:rsidP="00374D09">
      <w:pPr>
        <w:pStyle w:val="Heading3"/>
      </w:pPr>
      <w:r>
        <w:t>Contains</w:t>
      </w:r>
    </w:p>
    <w:p w:rsidR="00374D09" w:rsidRDefault="00374D09" w:rsidP="00374D09">
      <w:pPr>
        <w:pStyle w:val="NormalWeb"/>
        <w:numPr>
          <w:ilvl w:val="0"/>
          <w:numId w:val="11"/>
        </w:numPr>
      </w:pPr>
      <w:r>
        <w:t>Manufacturing KPIs</w:t>
      </w:r>
    </w:p>
    <w:p w:rsidR="00374D09" w:rsidRDefault="00374D09" w:rsidP="00374D09">
      <w:pPr>
        <w:pStyle w:val="NormalWeb"/>
        <w:numPr>
          <w:ilvl w:val="0"/>
          <w:numId w:val="11"/>
        </w:numPr>
      </w:pPr>
      <w:r>
        <w:t>Capacity utilization</w:t>
      </w:r>
    </w:p>
    <w:p w:rsidR="00374D09" w:rsidRDefault="00374D09" w:rsidP="00374D09">
      <w:pPr>
        <w:pStyle w:val="NormalWeb"/>
        <w:numPr>
          <w:ilvl w:val="0"/>
          <w:numId w:val="11"/>
        </w:numPr>
      </w:pPr>
      <w:r>
        <w:t>Pricing at all stages</w:t>
      </w:r>
    </w:p>
    <w:p w:rsidR="00374D09" w:rsidRDefault="00374D09" w:rsidP="00374D09">
      <w:pPr>
        <w:pStyle w:val="NormalWeb"/>
        <w:numPr>
          <w:ilvl w:val="0"/>
          <w:numId w:val="11"/>
        </w:numPr>
      </w:pPr>
      <w:r>
        <w:t>MRP &amp;</w:t>
      </w:r>
      <w:proofErr w:type="spellStart"/>
      <w:r>
        <w:t>NetSellingPrice</w:t>
      </w:r>
      <w:proofErr w:type="spellEnd"/>
    </w:p>
    <w:p w:rsidR="00374D09" w:rsidRDefault="00374D09" w:rsidP="00374D09">
      <w:pPr>
        <w:pStyle w:val="NormalWeb"/>
        <w:numPr>
          <w:ilvl w:val="0"/>
          <w:numId w:val="11"/>
        </w:numPr>
      </w:pPr>
      <w:r>
        <w:t>Profitability metrics</w:t>
      </w:r>
    </w:p>
    <w:p w:rsidR="00374D09" w:rsidRDefault="00374D09" w:rsidP="00374D09">
      <w:pPr>
        <w:pStyle w:val="NormalWeb"/>
        <w:numPr>
          <w:ilvl w:val="0"/>
          <w:numId w:val="11"/>
        </w:numPr>
      </w:pPr>
      <w:r>
        <w:t>Scenario comparison columns</w:t>
      </w:r>
    </w:p>
    <w:p w:rsidR="00374D09" w:rsidRDefault="00374D09" w:rsidP="009D7D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 w:rsidRPr="009D7D29">
        <w:rPr>
          <w:rFonts w:ascii="Times New Roman" w:hAnsi="Times New Roman" w:cs="Times New Roman"/>
          <w:b/>
          <w:sz w:val="36"/>
          <w:szCs w:val="36"/>
        </w:rPr>
        <w:lastRenderedPageBreak/>
        <w:t>BI &amp; Reporting Use Cases</w:t>
      </w:r>
    </w:p>
    <w:p w:rsidR="009D7D29" w:rsidRDefault="009D7D29" w:rsidP="009D7D29">
      <w:pPr>
        <w:pStyle w:val="Heading3"/>
      </w:pPr>
      <w:r>
        <w:t>Power BI Dashboards</w:t>
      </w:r>
    </w:p>
    <w:p w:rsidR="009D7D29" w:rsidRDefault="009D7D29" w:rsidP="009D7D29">
      <w:pPr>
        <w:pStyle w:val="NormalWeb"/>
        <w:numPr>
          <w:ilvl w:val="0"/>
          <w:numId w:val="12"/>
        </w:numPr>
      </w:pPr>
      <w:r>
        <w:t>Plant performance overview</w:t>
      </w:r>
    </w:p>
    <w:p w:rsidR="009D7D29" w:rsidRDefault="009D7D29" w:rsidP="009D7D29">
      <w:pPr>
        <w:pStyle w:val="NormalWeb"/>
        <w:numPr>
          <w:ilvl w:val="0"/>
          <w:numId w:val="12"/>
        </w:numPr>
      </w:pPr>
      <w:r>
        <w:t>Cost &amp; pricing waterfall</w:t>
      </w:r>
    </w:p>
    <w:p w:rsidR="009D7D29" w:rsidRDefault="009D7D29" w:rsidP="009D7D29">
      <w:pPr>
        <w:pStyle w:val="NormalWeb"/>
        <w:numPr>
          <w:ilvl w:val="0"/>
          <w:numId w:val="12"/>
        </w:numPr>
      </w:pPr>
      <w:r>
        <w:t>Category profitability</w:t>
      </w:r>
    </w:p>
    <w:p w:rsidR="009D7D29" w:rsidRDefault="009D7D29" w:rsidP="009D7D29">
      <w:pPr>
        <w:pStyle w:val="NormalWeb"/>
        <w:numPr>
          <w:ilvl w:val="0"/>
          <w:numId w:val="12"/>
        </w:numPr>
      </w:pPr>
      <w:r>
        <w:t xml:space="preserve">Utilization vs profit </w:t>
      </w:r>
    </w:p>
    <w:p w:rsidR="009D7D29" w:rsidRDefault="009D7D29" w:rsidP="009D7D29">
      <w:pPr>
        <w:pStyle w:val="NormalWeb"/>
        <w:numPr>
          <w:ilvl w:val="0"/>
          <w:numId w:val="12"/>
        </w:numPr>
      </w:pPr>
      <w:r>
        <w:t>Historical tax comparison</w:t>
      </w:r>
    </w:p>
    <w:p w:rsidR="009D7D29" w:rsidRDefault="009D7D29" w:rsidP="009D7D29">
      <w:pPr>
        <w:pStyle w:val="Heading3"/>
      </w:pPr>
      <w:r>
        <w:t>Business Users</w:t>
      </w:r>
    </w:p>
    <w:p w:rsidR="009D7D29" w:rsidRDefault="009D7D29" w:rsidP="009D7D29">
      <w:pPr>
        <w:pStyle w:val="NormalWeb"/>
        <w:numPr>
          <w:ilvl w:val="0"/>
          <w:numId w:val="13"/>
        </w:numPr>
      </w:pPr>
      <w:r>
        <w:t>Operations Head</w:t>
      </w:r>
    </w:p>
    <w:p w:rsidR="009D7D29" w:rsidRDefault="009D7D29" w:rsidP="009D7D29">
      <w:pPr>
        <w:pStyle w:val="NormalWeb"/>
        <w:numPr>
          <w:ilvl w:val="0"/>
          <w:numId w:val="13"/>
        </w:numPr>
      </w:pPr>
      <w:r>
        <w:t>Finance Team</w:t>
      </w:r>
    </w:p>
    <w:p w:rsidR="009D7D29" w:rsidRDefault="009D7D29" w:rsidP="009D7D29">
      <w:pPr>
        <w:pStyle w:val="NormalWeb"/>
        <w:numPr>
          <w:ilvl w:val="0"/>
          <w:numId w:val="13"/>
        </w:numPr>
      </w:pPr>
      <w:r>
        <w:t>Pricing Team</w:t>
      </w:r>
    </w:p>
    <w:p w:rsidR="009D7D29" w:rsidRDefault="009D7D29" w:rsidP="009D7D29">
      <w:pPr>
        <w:pStyle w:val="NormalWeb"/>
        <w:numPr>
          <w:ilvl w:val="0"/>
          <w:numId w:val="13"/>
        </w:numPr>
      </w:pPr>
      <w:r>
        <w:t>Management</w:t>
      </w:r>
    </w:p>
    <w:p w:rsidR="009D7D29" w:rsidRDefault="009D7D29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D6541D" w:rsidRDefault="00D6541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25169D" w:rsidRDefault="0025169D" w:rsidP="009D7D29">
      <w:pPr>
        <w:rPr>
          <w:rFonts w:ascii="Times New Roman" w:hAnsi="Times New Roman" w:cs="Times New Roman"/>
          <w:b/>
          <w:sz w:val="36"/>
          <w:szCs w:val="36"/>
        </w:rPr>
      </w:pPr>
    </w:p>
    <w:p w:rsidR="00D6541D" w:rsidRPr="009D7D29" w:rsidRDefault="00D6541D" w:rsidP="009D7D29">
      <w:pPr>
        <w:rPr>
          <w:rFonts w:ascii="Times New Roman" w:hAnsi="Times New Roman" w:cs="Times New Roman"/>
          <w:b/>
          <w:sz w:val="36"/>
          <w:szCs w:val="36"/>
        </w:rPr>
      </w:pPr>
    </w:p>
    <w:sectPr w:rsidR="00D6541D" w:rsidRPr="009D7D29" w:rsidSect="00795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F3772"/>
    <w:multiLevelType w:val="multilevel"/>
    <w:tmpl w:val="BBE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01AC4"/>
    <w:multiLevelType w:val="multilevel"/>
    <w:tmpl w:val="0E02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7E75A1"/>
    <w:multiLevelType w:val="multilevel"/>
    <w:tmpl w:val="EA3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05407F"/>
    <w:multiLevelType w:val="multilevel"/>
    <w:tmpl w:val="169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990FE7"/>
    <w:multiLevelType w:val="multilevel"/>
    <w:tmpl w:val="7618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A77FB8"/>
    <w:multiLevelType w:val="hybridMultilevel"/>
    <w:tmpl w:val="E892C568"/>
    <w:lvl w:ilvl="0" w:tplc="510C94A2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C31130"/>
    <w:multiLevelType w:val="multilevel"/>
    <w:tmpl w:val="061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42158"/>
    <w:multiLevelType w:val="hybridMultilevel"/>
    <w:tmpl w:val="A80C8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8C1B2E"/>
    <w:multiLevelType w:val="multilevel"/>
    <w:tmpl w:val="B79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98333E"/>
    <w:multiLevelType w:val="multilevel"/>
    <w:tmpl w:val="35C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9E41FC"/>
    <w:multiLevelType w:val="hybridMultilevel"/>
    <w:tmpl w:val="69B6D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49075F"/>
    <w:multiLevelType w:val="multilevel"/>
    <w:tmpl w:val="DF8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DD5EBC"/>
    <w:multiLevelType w:val="multilevel"/>
    <w:tmpl w:val="5D3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D47652"/>
    <w:multiLevelType w:val="multilevel"/>
    <w:tmpl w:val="06B8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A77136"/>
    <w:multiLevelType w:val="multilevel"/>
    <w:tmpl w:val="E062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E37357"/>
    <w:multiLevelType w:val="multilevel"/>
    <w:tmpl w:val="636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C97846"/>
    <w:multiLevelType w:val="multilevel"/>
    <w:tmpl w:val="B8D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965351"/>
    <w:multiLevelType w:val="multilevel"/>
    <w:tmpl w:val="1602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0"/>
  </w:num>
  <w:num w:numId="4">
    <w:abstractNumId w:val="5"/>
  </w:num>
  <w:num w:numId="5">
    <w:abstractNumId w:val="13"/>
  </w:num>
  <w:num w:numId="6">
    <w:abstractNumId w:val="2"/>
  </w:num>
  <w:num w:numId="7">
    <w:abstractNumId w:val="6"/>
  </w:num>
  <w:num w:numId="8">
    <w:abstractNumId w:val="3"/>
  </w:num>
  <w:num w:numId="9">
    <w:abstractNumId w:val="12"/>
  </w:num>
  <w:num w:numId="10">
    <w:abstractNumId w:val="16"/>
  </w:num>
  <w:num w:numId="11">
    <w:abstractNumId w:val="15"/>
  </w:num>
  <w:num w:numId="12">
    <w:abstractNumId w:val="1"/>
  </w:num>
  <w:num w:numId="13">
    <w:abstractNumId w:val="17"/>
  </w:num>
  <w:num w:numId="14">
    <w:abstractNumId w:val="0"/>
  </w:num>
  <w:num w:numId="15">
    <w:abstractNumId w:val="8"/>
  </w:num>
  <w:num w:numId="16">
    <w:abstractNumId w:val="7"/>
  </w:num>
  <w:num w:numId="17">
    <w:abstractNumId w:val="4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57B7"/>
    <w:rsid w:val="00073B4B"/>
    <w:rsid w:val="001670B9"/>
    <w:rsid w:val="00226C73"/>
    <w:rsid w:val="0025169D"/>
    <w:rsid w:val="0031130A"/>
    <w:rsid w:val="00335D5C"/>
    <w:rsid w:val="00374D09"/>
    <w:rsid w:val="005257B7"/>
    <w:rsid w:val="007737BC"/>
    <w:rsid w:val="007959F2"/>
    <w:rsid w:val="009D7D29"/>
    <w:rsid w:val="00B83CB8"/>
    <w:rsid w:val="00CC3E75"/>
    <w:rsid w:val="00D654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9F2"/>
  </w:style>
  <w:style w:type="paragraph" w:styleId="Heading1">
    <w:name w:val="heading 1"/>
    <w:basedOn w:val="Normal"/>
    <w:link w:val="Heading1Char"/>
    <w:uiPriority w:val="9"/>
    <w:qFormat/>
    <w:rsid w:val="005257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57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57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2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57B7"/>
    <w:rPr>
      <w:b/>
      <w:bCs/>
    </w:rPr>
  </w:style>
  <w:style w:type="paragraph" w:styleId="ListParagraph">
    <w:name w:val="List Paragraph"/>
    <w:basedOn w:val="Normal"/>
    <w:uiPriority w:val="34"/>
    <w:qFormat/>
    <w:rsid w:val="005257B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C3E7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 prasad</dc:creator>
  <cp:lastModifiedBy>user</cp:lastModifiedBy>
  <cp:revision>2</cp:revision>
  <dcterms:created xsi:type="dcterms:W3CDTF">2026-05-03T20:16:00Z</dcterms:created>
  <dcterms:modified xsi:type="dcterms:W3CDTF">2026-05-03T20:16:00Z</dcterms:modified>
</cp:coreProperties>
</file>