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3DC35" w14:textId="28DCF54D" w:rsidR="004C73C6" w:rsidRPr="00C53C1F" w:rsidRDefault="00163769" w:rsidP="004C73C6">
      <w:pPr>
        <w:jc w:val="right"/>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 xml:space="preserve"> </w:t>
      </w:r>
      <w:r w:rsidR="004C73C6" w:rsidRPr="00C53C1F">
        <w:rPr>
          <w:rFonts w:ascii="Aptos" w:hAnsi="Aptos" w:cstheme="minorHAnsi"/>
          <w:b/>
          <w:bCs/>
          <w:color w:val="000000" w:themeColor="text1"/>
          <w:sz w:val="28"/>
          <w:szCs w:val="28"/>
        </w:rPr>
        <w:t>STRICTLY CONFIDENTIAL</w:t>
      </w:r>
    </w:p>
    <w:p w14:paraId="338398E6" w14:textId="4A36D3C4" w:rsidR="004C73C6" w:rsidRPr="00C53C1F" w:rsidRDefault="004C73C6" w:rsidP="004C73C6">
      <w:pPr>
        <w:jc w:val="both"/>
        <w:rPr>
          <w:rFonts w:ascii="Aptos" w:hAnsi="Aptos" w:cstheme="minorHAnsi"/>
          <w:color w:val="000000" w:themeColor="text1"/>
          <w:sz w:val="28"/>
          <w:szCs w:val="28"/>
        </w:rPr>
      </w:pPr>
      <w:r w:rsidRPr="00C53C1F">
        <w:rPr>
          <w:rFonts w:ascii="Aptos" w:hAnsi="Aptos" w:cstheme="minorHAnsi"/>
          <w:color w:val="000000" w:themeColor="text1"/>
          <w:sz w:val="28"/>
          <w:szCs w:val="28"/>
        </w:rPr>
        <w:t>Ref. No. JNP/</w:t>
      </w:r>
      <w:r w:rsidR="00A739E9">
        <w:rPr>
          <w:rFonts w:ascii="Aptos" w:hAnsi="Aptos" w:cstheme="minorHAnsi"/>
          <w:color w:val="000000" w:themeColor="text1"/>
          <w:sz w:val="28"/>
          <w:szCs w:val="28"/>
        </w:rPr>
        <w:t>BARJU</w:t>
      </w:r>
      <w:r w:rsidR="00E178E1" w:rsidRPr="00C53C1F">
        <w:rPr>
          <w:rFonts w:ascii="Aptos" w:hAnsi="Aptos" w:cstheme="minorHAnsi"/>
          <w:color w:val="000000" w:themeColor="text1"/>
          <w:sz w:val="28"/>
          <w:szCs w:val="28"/>
        </w:rPr>
        <w:t>/</w:t>
      </w:r>
      <w:r w:rsidR="00EC1B03" w:rsidRPr="00C53C1F">
        <w:rPr>
          <w:rFonts w:ascii="Aptos" w:hAnsi="Aptos" w:cstheme="minorHAnsi"/>
          <w:color w:val="000000" w:themeColor="text1"/>
          <w:sz w:val="28"/>
          <w:szCs w:val="28"/>
        </w:rPr>
        <w:t>P</w:t>
      </w:r>
      <w:r w:rsidR="00065335" w:rsidRPr="00C53C1F">
        <w:rPr>
          <w:rFonts w:ascii="Aptos" w:hAnsi="Aptos" w:cstheme="minorHAnsi"/>
          <w:color w:val="000000" w:themeColor="text1"/>
          <w:sz w:val="28"/>
          <w:szCs w:val="28"/>
        </w:rPr>
        <w:t>-</w:t>
      </w:r>
      <w:r w:rsidR="002543CB">
        <w:rPr>
          <w:rFonts w:ascii="Aptos" w:hAnsi="Aptos" w:cstheme="minorHAnsi"/>
          <w:color w:val="000000" w:themeColor="text1"/>
          <w:sz w:val="28"/>
          <w:szCs w:val="28"/>
        </w:rPr>
        <w:t>5</w:t>
      </w:r>
      <w:r w:rsidRPr="00C53C1F">
        <w:rPr>
          <w:rFonts w:ascii="Aptos" w:hAnsi="Aptos" w:cstheme="minorHAnsi"/>
          <w:color w:val="000000" w:themeColor="text1"/>
          <w:sz w:val="28"/>
          <w:szCs w:val="28"/>
        </w:rPr>
        <w:tab/>
      </w:r>
      <w:r w:rsidRPr="00C53C1F">
        <w:rPr>
          <w:rFonts w:ascii="Aptos" w:hAnsi="Aptos" w:cstheme="minorHAnsi"/>
          <w:color w:val="000000" w:themeColor="text1"/>
          <w:sz w:val="28"/>
          <w:szCs w:val="28"/>
        </w:rPr>
        <w:tab/>
        <w:t xml:space="preserve">              </w:t>
      </w:r>
      <w:r w:rsidRPr="00C53C1F">
        <w:rPr>
          <w:rFonts w:ascii="Aptos" w:hAnsi="Aptos" w:cstheme="minorHAnsi"/>
          <w:color w:val="000000" w:themeColor="text1"/>
          <w:sz w:val="28"/>
          <w:szCs w:val="28"/>
        </w:rPr>
        <w:tab/>
        <w:t xml:space="preserve">            </w:t>
      </w:r>
      <w:r w:rsidR="00065335" w:rsidRPr="00C53C1F">
        <w:rPr>
          <w:rFonts w:ascii="Aptos" w:hAnsi="Aptos" w:cstheme="minorHAnsi"/>
          <w:color w:val="000000" w:themeColor="text1"/>
          <w:sz w:val="28"/>
          <w:szCs w:val="28"/>
        </w:rPr>
        <w:tab/>
        <w:t xml:space="preserve">     </w:t>
      </w:r>
      <w:r w:rsidR="00E914F2" w:rsidRPr="00C53C1F">
        <w:rPr>
          <w:rFonts w:ascii="Aptos" w:hAnsi="Aptos" w:cstheme="minorHAnsi"/>
          <w:color w:val="000000" w:themeColor="text1"/>
          <w:sz w:val="28"/>
          <w:szCs w:val="28"/>
        </w:rPr>
        <w:t xml:space="preserve"> </w:t>
      </w:r>
      <w:r w:rsidR="00E914F2" w:rsidRPr="00C53C1F">
        <w:rPr>
          <w:rFonts w:ascii="Aptos" w:hAnsi="Aptos" w:cstheme="minorHAnsi"/>
          <w:color w:val="000000" w:themeColor="text1"/>
          <w:sz w:val="28"/>
          <w:szCs w:val="28"/>
        </w:rPr>
        <w:tab/>
      </w:r>
      <w:r w:rsidR="00A74099" w:rsidRPr="00C53C1F">
        <w:rPr>
          <w:rFonts w:ascii="Aptos" w:hAnsi="Aptos" w:cstheme="minorHAnsi"/>
          <w:color w:val="000000" w:themeColor="text1"/>
          <w:sz w:val="28"/>
          <w:szCs w:val="28"/>
        </w:rPr>
        <w:t xml:space="preserve">   </w:t>
      </w:r>
      <w:r w:rsidRPr="00C53C1F">
        <w:rPr>
          <w:rFonts w:ascii="Aptos" w:hAnsi="Aptos" w:cstheme="minorHAnsi"/>
          <w:color w:val="000000" w:themeColor="text1"/>
          <w:sz w:val="28"/>
          <w:szCs w:val="28"/>
        </w:rPr>
        <w:t xml:space="preserve">Dated: - </w:t>
      </w:r>
      <w:r w:rsidR="00A739E9">
        <w:rPr>
          <w:rFonts w:ascii="Aptos" w:hAnsi="Aptos" w:cstheme="minorHAnsi"/>
          <w:color w:val="000000" w:themeColor="text1"/>
          <w:sz w:val="28"/>
          <w:szCs w:val="28"/>
        </w:rPr>
        <w:t>25</w:t>
      </w:r>
      <w:r w:rsidR="00EC1B03" w:rsidRPr="00C53C1F">
        <w:rPr>
          <w:rFonts w:ascii="Aptos" w:hAnsi="Aptos" w:cstheme="minorHAnsi"/>
          <w:color w:val="000000" w:themeColor="text1"/>
          <w:sz w:val="28"/>
          <w:szCs w:val="28"/>
        </w:rPr>
        <w:t>.11</w:t>
      </w:r>
      <w:r w:rsidR="001C4D99" w:rsidRPr="00C53C1F">
        <w:rPr>
          <w:rFonts w:ascii="Aptos" w:hAnsi="Aptos" w:cstheme="minorHAnsi"/>
          <w:color w:val="000000" w:themeColor="text1"/>
          <w:sz w:val="28"/>
          <w:szCs w:val="28"/>
        </w:rPr>
        <w:t>.2024</w:t>
      </w:r>
    </w:p>
    <w:p w14:paraId="5A8D7982" w14:textId="77777777" w:rsidR="004C73C6" w:rsidRPr="00C53C1F" w:rsidRDefault="004C73C6" w:rsidP="004C73C6">
      <w:pPr>
        <w:jc w:val="both"/>
        <w:rPr>
          <w:rFonts w:ascii="Aptos" w:hAnsi="Aptos" w:cstheme="minorHAnsi"/>
          <w:color w:val="000000" w:themeColor="text1"/>
          <w:sz w:val="28"/>
          <w:szCs w:val="28"/>
        </w:rPr>
      </w:pPr>
    </w:p>
    <w:p w14:paraId="007B54C9" w14:textId="081F243A" w:rsidR="004C73C6" w:rsidRPr="00C53C1F" w:rsidRDefault="004C73C6" w:rsidP="004C73C6">
      <w:pPr>
        <w:jc w:val="center"/>
        <w:rPr>
          <w:rFonts w:ascii="Aptos" w:hAnsi="Aptos" w:cstheme="minorHAnsi"/>
          <w:b/>
          <w:color w:val="000000" w:themeColor="text1"/>
          <w:sz w:val="28"/>
          <w:szCs w:val="28"/>
          <w:u w:val="single"/>
        </w:rPr>
      </w:pPr>
      <w:r w:rsidRPr="00C53C1F">
        <w:rPr>
          <w:rFonts w:ascii="Aptos" w:hAnsi="Aptos" w:cstheme="minorHAnsi"/>
          <w:b/>
          <w:color w:val="000000" w:themeColor="text1"/>
          <w:sz w:val="28"/>
          <w:szCs w:val="28"/>
          <w:u w:val="single"/>
        </w:rPr>
        <w:t>TITLE SEARCH REPORT</w:t>
      </w:r>
    </w:p>
    <w:p w14:paraId="16704D5B" w14:textId="77777777" w:rsidR="004C73C6" w:rsidRPr="00C53C1F" w:rsidRDefault="004C73C6" w:rsidP="004C73C6">
      <w:pPr>
        <w:jc w:val="both"/>
        <w:rPr>
          <w:rFonts w:ascii="Aptos" w:hAnsi="Aptos" w:cstheme="minorHAnsi"/>
          <w:color w:val="000000" w:themeColor="text1"/>
          <w:sz w:val="28"/>
          <w:szCs w:val="28"/>
        </w:rPr>
      </w:pPr>
      <w:r w:rsidRPr="00C53C1F">
        <w:rPr>
          <w:rFonts w:ascii="Aptos" w:hAnsi="Aptos" w:cstheme="minorHAnsi"/>
          <w:color w:val="000000" w:themeColor="text1"/>
          <w:sz w:val="28"/>
          <w:szCs w:val="28"/>
        </w:rPr>
        <w:t>To,</w:t>
      </w:r>
    </w:p>
    <w:p w14:paraId="39D6A6D5" w14:textId="33F2C7A8" w:rsidR="00D600C1" w:rsidRPr="00C53C1F" w:rsidRDefault="00D600C1" w:rsidP="00D600C1">
      <w:pPr>
        <w:ind w:left="720"/>
        <w:jc w:val="both"/>
        <w:rPr>
          <w:rFonts w:ascii="Aptos" w:hAnsi="Aptos" w:cstheme="minorHAnsi"/>
          <w:color w:val="000000" w:themeColor="text1"/>
          <w:sz w:val="28"/>
          <w:szCs w:val="28"/>
          <w:lang w:val="sv-SE"/>
        </w:rPr>
      </w:pPr>
      <w:r w:rsidRPr="00C53C1F">
        <w:rPr>
          <w:rFonts w:ascii="Aptos" w:hAnsi="Aptos" w:cstheme="minorHAnsi"/>
          <w:color w:val="000000" w:themeColor="text1"/>
          <w:sz w:val="28"/>
          <w:szCs w:val="28"/>
          <w:lang w:val="sv-SE"/>
        </w:rPr>
        <w:t xml:space="preserve">Juniper Green </w:t>
      </w:r>
      <w:r w:rsidR="005F554A">
        <w:rPr>
          <w:rFonts w:ascii="Aptos" w:hAnsi="Aptos" w:cstheme="minorHAnsi"/>
          <w:color w:val="000000" w:themeColor="text1"/>
          <w:sz w:val="28"/>
          <w:szCs w:val="28"/>
          <w:lang w:val="sv-SE"/>
        </w:rPr>
        <w:t xml:space="preserve">Cosmic </w:t>
      </w:r>
      <w:r w:rsidRPr="00C53C1F">
        <w:rPr>
          <w:rFonts w:ascii="Aptos" w:hAnsi="Aptos" w:cstheme="minorHAnsi"/>
          <w:color w:val="000000" w:themeColor="text1"/>
          <w:sz w:val="28"/>
          <w:szCs w:val="28"/>
          <w:lang w:val="sv-SE"/>
        </w:rPr>
        <w:t xml:space="preserve">Private Limited </w:t>
      </w:r>
    </w:p>
    <w:p w14:paraId="7ACB1876" w14:textId="77777777" w:rsidR="00D600C1" w:rsidRPr="00C53C1F" w:rsidRDefault="00D600C1" w:rsidP="00D600C1">
      <w:pPr>
        <w:ind w:left="720"/>
        <w:jc w:val="both"/>
        <w:rPr>
          <w:rFonts w:ascii="Aptos" w:hAnsi="Aptos" w:cstheme="minorHAnsi"/>
          <w:color w:val="000000" w:themeColor="text1"/>
          <w:sz w:val="28"/>
          <w:szCs w:val="28"/>
          <w:lang w:val="sv-SE"/>
        </w:rPr>
      </w:pPr>
      <w:r w:rsidRPr="00C53C1F">
        <w:rPr>
          <w:rFonts w:ascii="Aptos" w:hAnsi="Aptos" w:cstheme="minorHAnsi"/>
          <w:color w:val="000000" w:themeColor="text1"/>
          <w:sz w:val="28"/>
          <w:szCs w:val="28"/>
          <w:lang w:val="sv-SE"/>
        </w:rPr>
        <w:t xml:space="preserve">having its corporate office at Plot No. 18, 1st Floor Institutional Area, Sector 32 Gurugram-122001 and registered office at F-9, First Floor, </w:t>
      </w:r>
    </w:p>
    <w:p w14:paraId="5C7653F6" w14:textId="77777777" w:rsidR="00D600C1" w:rsidRPr="00C53C1F" w:rsidRDefault="00D600C1" w:rsidP="00D600C1">
      <w:pPr>
        <w:ind w:left="720"/>
        <w:jc w:val="both"/>
        <w:rPr>
          <w:rFonts w:ascii="Aptos" w:hAnsi="Aptos" w:cstheme="minorHAnsi"/>
          <w:color w:val="000000" w:themeColor="text1"/>
          <w:sz w:val="28"/>
          <w:szCs w:val="28"/>
          <w:lang w:val="sv-SE"/>
        </w:rPr>
      </w:pPr>
      <w:r w:rsidRPr="00C53C1F">
        <w:rPr>
          <w:rFonts w:ascii="Aptos" w:hAnsi="Aptos" w:cstheme="minorHAnsi"/>
          <w:color w:val="000000" w:themeColor="text1"/>
          <w:sz w:val="28"/>
          <w:szCs w:val="28"/>
          <w:lang w:val="sv-SE"/>
        </w:rPr>
        <w:t xml:space="preserve">Manish Plaza-1, Plot no. 7 MLU, Sector-10, </w:t>
      </w:r>
    </w:p>
    <w:p w14:paraId="427FF030" w14:textId="54A02FD0" w:rsidR="00D600C1" w:rsidRPr="00C53C1F" w:rsidRDefault="00D600C1" w:rsidP="00D600C1">
      <w:pPr>
        <w:ind w:left="720"/>
        <w:jc w:val="both"/>
        <w:rPr>
          <w:rFonts w:ascii="Aptos" w:hAnsi="Aptos" w:cstheme="minorHAnsi"/>
          <w:color w:val="000000" w:themeColor="text1"/>
          <w:sz w:val="28"/>
          <w:szCs w:val="28"/>
          <w:lang w:val="sv-SE"/>
        </w:rPr>
      </w:pPr>
      <w:r w:rsidRPr="00C53C1F">
        <w:rPr>
          <w:rFonts w:ascii="Aptos" w:hAnsi="Aptos" w:cstheme="minorHAnsi"/>
          <w:color w:val="000000" w:themeColor="text1"/>
          <w:sz w:val="28"/>
          <w:szCs w:val="28"/>
          <w:lang w:val="sv-SE"/>
        </w:rPr>
        <w:t>Dwarka</w:t>
      </w:r>
      <w:r w:rsidR="007E5D7A">
        <w:rPr>
          <w:rFonts w:ascii="Aptos" w:hAnsi="Aptos" w:cstheme="minorHAnsi"/>
          <w:color w:val="000000" w:themeColor="text1"/>
          <w:sz w:val="28"/>
          <w:szCs w:val="28"/>
          <w:lang w:val="sv-SE"/>
        </w:rPr>
        <w:t>,</w:t>
      </w:r>
      <w:r w:rsidRPr="00C53C1F">
        <w:rPr>
          <w:rFonts w:ascii="Aptos" w:hAnsi="Aptos" w:cstheme="minorHAnsi"/>
          <w:color w:val="000000" w:themeColor="text1"/>
          <w:sz w:val="28"/>
          <w:szCs w:val="28"/>
          <w:lang w:val="sv-SE"/>
        </w:rPr>
        <w:t xml:space="preserve"> New Delhi -110075.</w:t>
      </w:r>
    </w:p>
    <w:p w14:paraId="412E49E3" w14:textId="77777777" w:rsidR="00D600C1" w:rsidRPr="00C53C1F" w:rsidRDefault="00D600C1" w:rsidP="00D600C1">
      <w:pPr>
        <w:jc w:val="both"/>
        <w:rPr>
          <w:rFonts w:ascii="Aptos" w:hAnsi="Aptos" w:cstheme="minorHAnsi"/>
          <w:color w:val="000000" w:themeColor="text1"/>
          <w:sz w:val="28"/>
          <w:szCs w:val="28"/>
          <w:lang w:val="sv-SE"/>
        </w:rPr>
      </w:pPr>
    </w:p>
    <w:p w14:paraId="20226F66" w14:textId="6D9EEA86" w:rsidR="004C73C6" w:rsidRPr="00C53C1F" w:rsidRDefault="00D600C1" w:rsidP="00D600C1">
      <w:pPr>
        <w:ind w:left="720" w:hanging="720"/>
        <w:jc w:val="both"/>
        <w:rPr>
          <w:rFonts w:ascii="Aptos" w:hAnsi="Aptos" w:cstheme="minorHAnsi"/>
          <w:color w:val="000000" w:themeColor="text1"/>
          <w:sz w:val="28"/>
          <w:szCs w:val="28"/>
        </w:rPr>
      </w:pPr>
      <w:r w:rsidRPr="00C53C1F">
        <w:rPr>
          <w:rFonts w:ascii="Aptos" w:hAnsi="Aptos" w:cstheme="minorHAnsi"/>
          <w:b/>
          <w:bCs/>
          <w:color w:val="000000" w:themeColor="text1"/>
          <w:sz w:val="26"/>
          <w:szCs w:val="26"/>
          <w:lang w:val="sv-SE"/>
        </w:rPr>
        <w:t>Sub</w:t>
      </w:r>
      <w:r w:rsidRPr="00C53C1F">
        <w:rPr>
          <w:rFonts w:ascii="Aptos" w:hAnsi="Aptos" w:cstheme="minorHAnsi"/>
          <w:color w:val="000000" w:themeColor="text1"/>
          <w:sz w:val="26"/>
          <w:szCs w:val="26"/>
          <w:lang w:val="sv-SE"/>
        </w:rPr>
        <w:t xml:space="preserve">: </w:t>
      </w:r>
      <w:r w:rsidRPr="00C53C1F">
        <w:rPr>
          <w:rFonts w:ascii="Aptos" w:hAnsi="Aptos" w:cstheme="minorHAnsi"/>
          <w:color w:val="000000" w:themeColor="text1"/>
          <w:sz w:val="26"/>
          <w:szCs w:val="26"/>
          <w:lang w:val="sv-SE"/>
        </w:rPr>
        <w:tab/>
        <w:t xml:space="preserve">Preliminary Title Search Report of </w:t>
      </w:r>
      <w:bookmarkStart w:id="0" w:name="_Hlk182929341"/>
      <w:r w:rsidRPr="00C53C1F">
        <w:rPr>
          <w:rFonts w:ascii="Aptos" w:hAnsi="Aptos" w:cstheme="minorHAnsi"/>
          <w:color w:val="000000" w:themeColor="text1"/>
          <w:sz w:val="26"/>
          <w:szCs w:val="26"/>
          <w:lang w:val="sv-SE"/>
        </w:rPr>
        <w:t xml:space="preserve">Khasra no. </w:t>
      </w:r>
      <w:r w:rsidR="002543CB">
        <w:rPr>
          <w:rFonts w:ascii="Aptos" w:hAnsi="Aptos" w:cstheme="minorHAnsi"/>
          <w:color w:val="000000" w:themeColor="text1"/>
          <w:sz w:val="26"/>
          <w:szCs w:val="26"/>
          <w:lang w:val="sv-SE"/>
        </w:rPr>
        <w:t xml:space="preserve">1102 </w:t>
      </w:r>
      <w:r w:rsidRPr="00C53C1F">
        <w:rPr>
          <w:rFonts w:ascii="Aptos" w:hAnsi="Aptos" w:cstheme="minorHAnsi"/>
          <w:color w:val="000000" w:themeColor="text1"/>
          <w:sz w:val="26"/>
          <w:szCs w:val="26"/>
          <w:lang w:val="sv-SE"/>
        </w:rPr>
        <w:t>of Village</w:t>
      </w:r>
      <w:r w:rsidR="00A24432">
        <w:rPr>
          <w:rFonts w:ascii="Aptos" w:hAnsi="Aptos" w:cstheme="minorHAnsi"/>
          <w:color w:val="000000" w:themeColor="text1"/>
          <w:sz w:val="26"/>
          <w:szCs w:val="26"/>
          <w:lang w:val="sv-SE"/>
        </w:rPr>
        <w:t xml:space="preserve"> Barju</w:t>
      </w:r>
      <w:r w:rsidRPr="00C53C1F">
        <w:rPr>
          <w:rFonts w:ascii="Aptos" w:hAnsi="Aptos" w:cstheme="minorHAnsi"/>
          <w:color w:val="000000" w:themeColor="text1"/>
          <w:sz w:val="26"/>
          <w:szCs w:val="26"/>
          <w:lang w:val="sv-SE"/>
        </w:rPr>
        <w:t xml:space="preserve">, Tehsil </w:t>
      </w:r>
      <w:r w:rsidR="00A24432">
        <w:rPr>
          <w:rFonts w:ascii="Aptos" w:hAnsi="Aptos" w:cstheme="minorHAnsi"/>
          <w:color w:val="000000" w:themeColor="text1"/>
          <w:sz w:val="26"/>
          <w:szCs w:val="26"/>
          <w:lang w:val="sv-SE"/>
        </w:rPr>
        <w:t>Pugal</w:t>
      </w:r>
      <w:r w:rsidR="001133D7">
        <w:rPr>
          <w:rFonts w:ascii="Aptos" w:hAnsi="Aptos" w:cstheme="minorHAnsi"/>
          <w:color w:val="000000" w:themeColor="text1"/>
          <w:sz w:val="26"/>
          <w:szCs w:val="26"/>
          <w:lang w:val="sv-SE"/>
        </w:rPr>
        <w:t xml:space="preserve"> </w:t>
      </w:r>
      <w:r w:rsidRPr="00C53C1F">
        <w:rPr>
          <w:rFonts w:ascii="Aptos" w:hAnsi="Aptos" w:cstheme="minorHAnsi"/>
          <w:color w:val="000000" w:themeColor="text1"/>
          <w:sz w:val="26"/>
          <w:szCs w:val="26"/>
          <w:lang w:val="sv-SE"/>
        </w:rPr>
        <w:t xml:space="preserve">and District </w:t>
      </w:r>
      <w:bookmarkEnd w:id="0"/>
      <w:r w:rsidR="001133D7">
        <w:rPr>
          <w:rFonts w:ascii="Aptos" w:hAnsi="Aptos" w:cstheme="minorHAnsi"/>
          <w:color w:val="000000" w:themeColor="text1"/>
          <w:sz w:val="26"/>
          <w:szCs w:val="26"/>
          <w:lang w:val="sv-SE"/>
        </w:rPr>
        <w:t>Bikaner</w:t>
      </w:r>
      <w:r w:rsidRPr="00C53C1F">
        <w:rPr>
          <w:rFonts w:ascii="Aptos" w:hAnsi="Aptos" w:cstheme="minorHAnsi"/>
          <w:color w:val="000000" w:themeColor="text1"/>
          <w:sz w:val="26"/>
          <w:szCs w:val="26"/>
          <w:lang w:val="sv-SE"/>
        </w:rPr>
        <w:t>.</w:t>
      </w:r>
    </w:p>
    <w:p w14:paraId="70BE8632" w14:textId="77777777" w:rsidR="0039645D" w:rsidRPr="00E3301F" w:rsidRDefault="0039645D" w:rsidP="0039645D">
      <w:pPr>
        <w:pStyle w:val="ListParagraph"/>
        <w:widowControl/>
        <w:autoSpaceDE/>
        <w:adjustRightInd/>
        <w:spacing w:line="276" w:lineRule="auto"/>
        <w:ind w:left="540"/>
        <w:jc w:val="both"/>
        <w:rPr>
          <w:rFonts w:ascii="Aptos" w:eastAsia="Bookman Old Style" w:hAnsi="Aptos" w:cs="Calibri Light"/>
          <w:b/>
          <w:sz w:val="28"/>
          <w:szCs w:val="32"/>
          <w:lang w:val="sv-SE" w:eastAsia="en-US"/>
        </w:rPr>
      </w:pPr>
    </w:p>
    <w:p w14:paraId="64186B07" w14:textId="0A657177" w:rsidR="004C73C6" w:rsidRPr="00C53C1F" w:rsidRDefault="004C73C6" w:rsidP="00EC0CE7">
      <w:pPr>
        <w:pStyle w:val="ListParagraph"/>
        <w:widowControl/>
        <w:numPr>
          <w:ilvl w:val="0"/>
          <w:numId w:val="12"/>
        </w:numPr>
        <w:autoSpaceDE/>
        <w:adjustRightInd/>
        <w:spacing w:line="276" w:lineRule="auto"/>
        <w:ind w:left="540" w:hanging="540"/>
        <w:jc w:val="both"/>
        <w:rPr>
          <w:rFonts w:ascii="Aptos" w:eastAsia="Bookman Old Style" w:hAnsi="Aptos" w:cs="Calibri Light"/>
          <w:b/>
          <w:sz w:val="28"/>
          <w:szCs w:val="32"/>
          <w:lang w:val="x-none" w:eastAsia="en-US"/>
        </w:rPr>
      </w:pPr>
      <w:r w:rsidRPr="00C53C1F">
        <w:rPr>
          <w:rFonts w:ascii="Aptos" w:eastAsia="Bookman Old Style" w:hAnsi="Aptos" w:cs="Calibri Light"/>
          <w:b/>
          <w:bCs/>
          <w:sz w:val="28"/>
          <w:szCs w:val="32"/>
          <w:lang w:val="x-none"/>
        </w:rPr>
        <w:t>PREFACE</w:t>
      </w:r>
    </w:p>
    <w:p w14:paraId="17CED69E" w14:textId="1103EF33" w:rsidR="004C73C6" w:rsidRPr="00C53C1F" w:rsidRDefault="004C73C6" w:rsidP="00B43DD9">
      <w:pPr>
        <w:widowControl/>
        <w:numPr>
          <w:ilvl w:val="1"/>
          <w:numId w:val="12"/>
        </w:numPr>
        <w:autoSpaceDE/>
        <w:adjustRightInd/>
        <w:spacing w:line="276" w:lineRule="auto"/>
        <w:ind w:left="900" w:hanging="360"/>
        <w:jc w:val="both"/>
        <w:rPr>
          <w:rFonts w:ascii="Aptos" w:hAnsi="Aptos"/>
          <w:bCs/>
        </w:rPr>
      </w:pPr>
      <w:r w:rsidRPr="00C53C1F">
        <w:rPr>
          <w:rFonts w:ascii="Aptos" w:hAnsi="Aptos" w:cstheme="minorHAnsi"/>
        </w:rPr>
        <w:t xml:space="preserve">We, Vijay Choudhary Advocate &amp; Associates have been appointed as Legal Counsel (LC) in connection with </w:t>
      </w:r>
      <w:r w:rsidR="0039645D" w:rsidRPr="00C53C1F">
        <w:rPr>
          <w:rFonts w:ascii="Aptos" w:hAnsi="Aptos" w:cstheme="minorHAnsi"/>
        </w:rPr>
        <w:t xml:space="preserve">Khasra no. </w:t>
      </w:r>
      <w:r w:rsidR="002543CB">
        <w:rPr>
          <w:rFonts w:ascii="Aptos" w:hAnsi="Aptos" w:cstheme="minorHAnsi"/>
        </w:rPr>
        <w:t>1102</w:t>
      </w:r>
      <w:r w:rsidR="007D5285">
        <w:rPr>
          <w:rFonts w:ascii="Aptos" w:hAnsi="Aptos" w:cstheme="minorHAnsi"/>
        </w:rPr>
        <w:t xml:space="preserve"> </w:t>
      </w:r>
      <w:r w:rsidR="0039645D" w:rsidRPr="00C53C1F">
        <w:rPr>
          <w:rFonts w:ascii="Aptos" w:hAnsi="Aptos" w:cstheme="minorHAnsi"/>
        </w:rPr>
        <w:t>of Village</w:t>
      </w:r>
      <w:r w:rsidR="001133D7">
        <w:rPr>
          <w:rFonts w:ascii="Aptos" w:hAnsi="Aptos" w:cstheme="minorHAnsi"/>
        </w:rPr>
        <w:t xml:space="preserve"> Barju</w:t>
      </w:r>
      <w:r w:rsidR="0039645D" w:rsidRPr="00C53C1F">
        <w:rPr>
          <w:rFonts w:ascii="Aptos" w:hAnsi="Aptos" w:cstheme="minorHAnsi"/>
        </w:rPr>
        <w:t xml:space="preserve">, Tehsil </w:t>
      </w:r>
      <w:r w:rsidR="001133D7">
        <w:rPr>
          <w:rFonts w:ascii="Aptos" w:hAnsi="Aptos" w:cstheme="minorHAnsi"/>
        </w:rPr>
        <w:t xml:space="preserve">Pugal </w:t>
      </w:r>
      <w:r w:rsidR="0039645D" w:rsidRPr="00C53C1F">
        <w:rPr>
          <w:rFonts w:ascii="Aptos" w:hAnsi="Aptos" w:cstheme="minorHAnsi"/>
        </w:rPr>
        <w:t xml:space="preserve">and District </w:t>
      </w:r>
      <w:r w:rsidR="001133D7">
        <w:rPr>
          <w:rFonts w:ascii="Aptos" w:hAnsi="Aptos" w:cstheme="minorHAnsi"/>
        </w:rPr>
        <w:t>Bikaner</w:t>
      </w:r>
      <w:r w:rsidRPr="00C53C1F">
        <w:rPr>
          <w:rFonts w:ascii="Aptos" w:hAnsi="Aptos" w:cstheme="minorHAnsi"/>
        </w:rPr>
        <w:t>, Leased by aforesaid company for installation of Solar Power Project. In relation thereto, we have prepared the Title Search Report (“</w:t>
      </w:r>
      <w:r w:rsidRPr="00C53C1F">
        <w:rPr>
          <w:rFonts w:ascii="Aptos" w:hAnsi="Aptos" w:cstheme="minorHAnsi"/>
          <w:b/>
        </w:rPr>
        <w:t>Report</w:t>
      </w:r>
      <w:r w:rsidRPr="00C53C1F">
        <w:rPr>
          <w:rFonts w:ascii="Aptos" w:hAnsi="Aptos" w:cstheme="minorHAnsi"/>
        </w:rPr>
        <w:t xml:space="preserve">”) with respect to said Agriculture land </w:t>
      </w:r>
      <w:r w:rsidRPr="00C53C1F">
        <w:rPr>
          <w:rFonts w:ascii="Aptos" w:hAnsi="Aptos" w:cstheme="minorHAnsi"/>
          <w:b/>
          <w:bCs/>
        </w:rPr>
        <w:t>(“Immoveable Properties”</w:t>
      </w:r>
      <w:r w:rsidR="00C95AC5" w:rsidRPr="00C53C1F">
        <w:rPr>
          <w:rFonts w:ascii="Aptos" w:hAnsi="Aptos" w:cstheme="minorHAnsi"/>
          <w:b/>
          <w:bCs/>
        </w:rPr>
        <w:t xml:space="preserve"> or “said Property”</w:t>
      </w:r>
      <w:r w:rsidRPr="00C53C1F">
        <w:rPr>
          <w:rFonts w:ascii="Aptos" w:hAnsi="Aptos" w:cstheme="minorHAnsi"/>
          <w:b/>
          <w:bCs/>
        </w:rPr>
        <w:t>).</w:t>
      </w:r>
    </w:p>
    <w:p w14:paraId="750C3487" w14:textId="77777777" w:rsidR="004C73C6" w:rsidRPr="00C53C1F" w:rsidRDefault="004C73C6" w:rsidP="00B43DD9">
      <w:pPr>
        <w:widowControl/>
        <w:numPr>
          <w:ilvl w:val="1"/>
          <w:numId w:val="12"/>
        </w:numPr>
        <w:autoSpaceDE/>
        <w:adjustRightInd/>
        <w:spacing w:line="276" w:lineRule="auto"/>
        <w:ind w:left="900" w:hanging="360"/>
        <w:jc w:val="both"/>
        <w:rPr>
          <w:rFonts w:ascii="Aptos" w:hAnsi="Aptos"/>
          <w:bCs/>
        </w:rPr>
      </w:pPr>
      <w:r w:rsidRPr="00C53C1F">
        <w:rPr>
          <w:rFonts w:ascii="Aptos" w:eastAsia="Bookman Old Style" w:hAnsi="Aptos" w:cs="Calibri Light"/>
          <w:szCs w:val="28"/>
          <w:lang w:val="x-none"/>
        </w:rPr>
        <w:t xml:space="preserve">This </w:t>
      </w:r>
      <w:r w:rsidRPr="00C53C1F">
        <w:rPr>
          <w:rFonts w:ascii="Aptos" w:eastAsia="Bookman Old Style" w:hAnsi="Aptos" w:cs="Calibri Light"/>
          <w:szCs w:val="28"/>
        </w:rPr>
        <w:t xml:space="preserve">title search </w:t>
      </w:r>
      <w:r w:rsidRPr="00C53C1F">
        <w:rPr>
          <w:rFonts w:ascii="Aptos" w:eastAsia="Bookman Old Style" w:hAnsi="Aptos" w:cs="Calibri Light"/>
          <w:szCs w:val="28"/>
          <w:lang w:val="x-none"/>
        </w:rPr>
        <w:t>report is addressed to and is solely for the benefit of the client and no other person shall act, rely on this report or any part thereof.</w:t>
      </w:r>
    </w:p>
    <w:p w14:paraId="704803AB" w14:textId="77777777" w:rsidR="004C73C6" w:rsidRPr="00C53C1F" w:rsidRDefault="004C73C6" w:rsidP="004C73C6">
      <w:pPr>
        <w:spacing w:line="276" w:lineRule="auto"/>
        <w:rPr>
          <w:rFonts w:ascii="Aptos" w:eastAsia="Bookman Old Style" w:hAnsi="Aptos" w:cs="Calibri Light"/>
          <w:b/>
          <w:sz w:val="20"/>
          <w:lang w:val="x-none"/>
        </w:rPr>
      </w:pPr>
    </w:p>
    <w:p w14:paraId="15C1B53A" w14:textId="26CE7546" w:rsidR="004C73C6" w:rsidRPr="00C53C1F" w:rsidRDefault="004C73C6" w:rsidP="007C1C22">
      <w:pPr>
        <w:widowControl/>
        <w:numPr>
          <w:ilvl w:val="0"/>
          <w:numId w:val="12"/>
        </w:numPr>
        <w:autoSpaceDE/>
        <w:adjustRightInd/>
        <w:spacing w:line="276" w:lineRule="auto"/>
        <w:ind w:left="540" w:hanging="540"/>
        <w:jc w:val="both"/>
        <w:rPr>
          <w:rFonts w:ascii="Aptos" w:eastAsia="Bookman Old Style" w:hAnsi="Aptos" w:cs="Calibri Light"/>
          <w:b/>
          <w:sz w:val="28"/>
          <w:szCs w:val="32"/>
          <w:lang w:val="x-none"/>
        </w:rPr>
      </w:pPr>
      <w:r w:rsidRPr="00C53C1F">
        <w:rPr>
          <w:rFonts w:ascii="Aptos" w:eastAsia="Bookman Old Style" w:hAnsi="Aptos" w:cs="Calibri Light"/>
          <w:b/>
          <w:bCs/>
          <w:sz w:val="28"/>
          <w:szCs w:val="32"/>
          <w:lang w:val="x-none"/>
        </w:rPr>
        <w:t>DISCLAIMER</w:t>
      </w:r>
      <w:r w:rsidR="00C95AC5" w:rsidRPr="00C53C1F">
        <w:rPr>
          <w:rFonts w:ascii="Aptos" w:eastAsia="Bookman Old Style" w:hAnsi="Aptos" w:cs="Calibri Light"/>
          <w:b/>
          <w:bCs/>
          <w:sz w:val="28"/>
          <w:szCs w:val="32"/>
          <w:lang w:val="x-none"/>
        </w:rPr>
        <w:t xml:space="preserve"> AND ASSUMPTIONS:</w:t>
      </w:r>
    </w:p>
    <w:p w14:paraId="543FEB4F" w14:textId="3EE4C879" w:rsidR="00C95AC5" w:rsidRPr="00C53C1F" w:rsidRDefault="00C95AC5" w:rsidP="006C6CC7">
      <w:pPr>
        <w:widowControl/>
        <w:autoSpaceDE/>
        <w:adjustRightInd/>
        <w:spacing w:line="276" w:lineRule="auto"/>
        <w:ind w:left="540"/>
        <w:jc w:val="both"/>
        <w:rPr>
          <w:rFonts w:ascii="Aptos" w:eastAsia="Bookman Old Style" w:hAnsi="Aptos" w:cs="Calibri Light"/>
          <w:sz w:val="28"/>
          <w:szCs w:val="32"/>
          <w:lang w:val="x-none"/>
        </w:rPr>
      </w:pPr>
      <w:r w:rsidRPr="00C53C1F">
        <w:rPr>
          <w:rFonts w:ascii="Aptos" w:eastAsia="Bookman Old Style" w:hAnsi="Aptos" w:cs="Calibri Light"/>
          <w:szCs w:val="28"/>
        </w:rPr>
        <w:t>This report has been prepared and is provided subject to specific assumptions and disclaimers outlined in Annexure-I, which is attached hereto and should be considered in conjunction with this Report.</w:t>
      </w:r>
      <w:r w:rsidRPr="00C53C1F">
        <w:rPr>
          <w:rFonts w:ascii="Aptos" w:eastAsia="Bookman Old Style" w:hAnsi="Aptos" w:cs="Calibri Light"/>
          <w:szCs w:val="28"/>
          <w:lang w:val="x-none"/>
        </w:rPr>
        <w:t xml:space="preserve"> </w:t>
      </w:r>
    </w:p>
    <w:p w14:paraId="6FBB6EF7" w14:textId="77777777" w:rsidR="00CC6591" w:rsidRPr="00C53C1F" w:rsidRDefault="00CC6591" w:rsidP="006E4042">
      <w:pPr>
        <w:pStyle w:val="ListParagraph"/>
        <w:spacing w:line="276" w:lineRule="auto"/>
        <w:ind w:left="900"/>
        <w:jc w:val="both"/>
        <w:rPr>
          <w:rFonts w:ascii="Aptos" w:eastAsia="Bookman Old Style" w:hAnsi="Aptos" w:cs="Calibri Light"/>
          <w:bCs/>
          <w:szCs w:val="28"/>
          <w:lang w:val="x-none"/>
        </w:rPr>
      </w:pPr>
    </w:p>
    <w:p w14:paraId="6DCD363D" w14:textId="5A14EC55" w:rsidR="00840319" w:rsidRPr="00C53C1F" w:rsidRDefault="00840319" w:rsidP="00DB1143">
      <w:pPr>
        <w:pStyle w:val="ListParagraph"/>
        <w:numPr>
          <w:ilvl w:val="0"/>
          <w:numId w:val="12"/>
        </w:numPr>
        <w:spacing w:line="276" w:lineRule="auto"/>
        <w:ind w:left="540" w:hanging="540"/>
        <w:jc w:val="both"/>
        <w:rPr>
          <w:rFonts w:ascii="Aptos" w:eastAsia="Bookman Old Style" w:hAnsi="Aptos" w:cs="Calibri Light"/>
          <w:bCs/>
          <w:szCs w:val="28"/>
          <w:lang w:val="x-none"/>
        </w:rPr>
      </w:pPr>
      <w:r w:rsidRPr="00C53C1F">
        <w:rPr>
          <w:rFonts w:ascii="Aptos" w:eastAsia="Bookman Old Style" w:hAnsi="Aptos" w:cs="Calibri Light"/>
          <w:b/>
          <w:bCs/>
          <w:sz w:val="28"/>
          <w:szCs w:val="32"/>
          <w:lang w:val="x-none"/>
        </w:rPr>
        <w:t>OBJECTIVE OF TITLE SEARCH</w:t>
      </w:r>
    </w:p>
    <w:p w14:paraId="74A6BC84" w14:textId="1DB4B08F" w:rsidR="00840319" w:rsidRPr="00C53C1F" w:rsidRDefault="00840319" w:rsidP="00DB1143">
      <w:pPr>
        <w:spacing w:line="276" w:lineRule="auto"/>
        <w:ind w:left="540"/>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 xml:space="preserve">The objective of the present report is to search and inspect true copies of documents related to the above properties and provide a detailed title report including report on the pending litigations if any of the said </w:t>
      </w:r>
      <w:r w:rsidR="00C95AC5" w:rsidRPr="00C53C1F">
        <w:rPr>
          <w:rFonts w:ascii="Aptos" w:eastAsia="Bookman Old Style" w:hAnsi="Aptos" w:cs="Calibri Light"/>
          <w:bCs/>
          <w:szCs w:val="28"/>
          <w:lang w:val="x-none"/>
        </w:rPr>
        <w:t>P</w:t>
      </w:r>
      <w:r w:rsidRPr="00C53C1F">
        <w:rPr>
          <w:rFonts w:ascii="Aptos" w:eastAsia="Bookman Old Style" w:hAnsi="Aptos" w:cs="Calibri Light"/>
          <w:bCs/>
          <w:szCs w:val="28"/>
          <w:lang w:val="x-none"/>
        </w:rPr>
        <w:t>roperty.</w:t>
      </w:r>
    </w:p>
    <w:p w14:paraId="7E4714B1" w14:textId="77777777" w:rsidR="006C6CC7" w:rsidRPr="00C53C1F" w:rsidRDefault="006C6CC7" w:rsidP="006C6CC7">
      <w:pPr>
        <w:widowControl/>
        <w:tabs>
          <w:tab w:val="left" w:pos="180"/>
        </w:tabs>
        <w:autoSpaceDE/>
        <w:autoSpaceDN/>
        <w:adjustRightInd/>
        <w:spacing w:line="276" w:lineRule="auto"/>
        <w:ind w:left="540"/>
        <w:jc w:val="both"/>
        <w:rPr>
          <w:rFonts w:ascii="Aptos" w:eastAsia="Bookman Old Style" w:hAnsi="Aptos" w:cs="Calibri Light"/>
          <w:b/>
          <w:sz w:val="28"/>
          <w:szCs w:val="32"/>
          <w:lang w:val="x-none"/>
        </w:rPr>
      </w:pPr>
    </w:p>
    <w:p w14:paraId="45336D5E" w14:textId="620BEB19" w:rsidR="00840319" w:rsidRPr="00C53C1F" w:rsidRDefault="00840319" w:rsidP="003E07E6">
      <w:pPr>
        <w:widowControl/>
        <w:numPr>
          <w:ilvl w:val="0"/>
          <w:numId w:val="12"/>
        </w:numPr>
        <w:tabs>
          <w:tab w:val="left" w:pos="180"/>
        </w:tabs>
        <w:autoSpaceDE/>
        <w:autoSpaceDN/>
        <w:adjustRightInd/>
        <w:spacing w:line="276" w:lineRule="auto"/>
        <w:ind w:left="540" w:hanging="540"/>
        <w:jc w:val="both"/>
        <w:rPr>
          <w:rFonts w:ascii="Aptos" w:eastAsia="Bookman Old Style" w:hAnsi="Aptos" w:cs="Calibri Light"/>
          <w:b/>
          <w:sz w:val="28"/>
          <w:szCs w:val="32"/>
          <w:lang w:val="x-none"/>
        </w:rPr>
      </w:pPr>
      <w:r w:rsidRPr="00C53C1F">
        <w:rPr>
          <w:rFonts w:ascii="Aptos" w:eastAsia="Bookman Old Style" w:hAnsi="Aptos" w:cs="Calibri Light"/>
          <w:b/>
          <w:bCs/>
          <w:sz w:val="28"/>
          <w:szCs w:val="32"/>
          <w:lang w:val="x-none"/>
        </w:rPr>
        <w:t>PROCEDURE</w:t>
      </w:r>
    </w:p>
    <w:p w14:paraId="60F7895C" w14:textId="77777777" w:rsidR="00840319" w:rsidRPr="00C53C1F" w:rsidRDefault="00840319" w:rsidP="00024009">
      <w:pPr>
        <w:spacing w:line="276" w:lineRule="auto"/>
        <w:ind w:left="540"/>
        <w:jc w:val="both"/>
        <w:rPr>
          <w:rFonts w:ascii="Aptos" w:eastAsia="Times New Roman" w:hAnsi="Aptos"/>
          <w:b/>
          <w:sz w:val="36"/>
          <w:szCs w:val="36"/>
          <w:u w:val="single"/>
        </w:rPr>
      </w:pPr>
      <w:r w:rsidRPr="00C53C1F">
        <w:rPr>
          <w:rFonts w:ascii="Aptos" w:eastAsia="Bookman Old Style" w:hAnsi="Aptos" w:cs="Calibri Light"/>
          <w:bCs/>
          <w:szCs w:val="28"/>
          <w:lang w:val="x-none"/>
        </w:rPr>
        <w:t xml:space="preserve">During course of Title search we were provided with </w:t>
      </w:r>
      <w:r w:rsidRPr="00C53C1F">
        <w:rPr>
          <w:rFonts w:ascii="Aptos" w:eastAsia="Bookman Old Style" w:hAnsi="Aptos" w:cs="Calibri Light"/>
          <w:bCs/>
          <w:szCs w:val="28"/>
        </w:rPr>
        <w:t>t</w:t>
      </w:r>
      <w:r w:rsidRPr="00C53C1F">
        <w:rPr>
          <w:rFonts w:ascii="Aptos" w:eastAsia="Bookman Old Style" w:hAnsi="Aptos" w:cs="Calibri Light"/>
          <w:bCs/>
          <w:szCs w:val="28"/>
          <w:lang w:val="x-none"/>
        </w:rPr>
        <w:t>rue copies of documents/records related to the said property by various authorities such as sale deeds, Jamabandi records, mutation records and power of attorney and the observations made herein are based on the true copies of documents provided to us and perused during searches undertaken at the concerned offices.</w:t>
      </w:r>
    </w:p>
    <w:p w14:paraId="5973A3EA" w14:textId="7FB95A10" w:rsidR="00CB7C0C" w:rsidRPr="00C53C1F" w:rsidRDefault="0038548E">
      <w:pPr>
        <w:pStyle w:val="ListParagraph"/>
        <w:numPr>
          <w:ilvl w:val="0"/>
          <w:numId w:val="1"/>
        </w:numPr>
        <w:ind w:left="360"/>
        <w:jc w:val="both"/>
        <w:rPr>
          <w:rFonts w:ascii="Aptos" w:hAnsi="Aptos" w:cstheme="minorHAnsi"/>
          <w:b/>
          <w:bCs/>
          <w:color w:val="000000" w:themeColor="text1"/>
          <w:sz w:val="30"/>
          <w:szCs w:val="30"/>
        </w:rPr>
      </w:pPr>
      <w:r w:rsidRPr="00C53C1F">
        <w:rPr>
          <w:rFonts w:ascii="Aptos" w:hAnsi="Aptos" w:cstheme="minorHAnsi"/>
          <w:b/>
          <w:bCs/>
          <w:color w:val="000000" w:themeColor="text1"/>
          <w:sz w:val="30"/>
          <w:szCs w:val="30"/>
        </w:rPr>
        <w:lastRenderedPageBreak/>
        <w:t xml:space="preserve">Description, </w:t>
      </w:r>
      <w:r w:rsidR="00477FFD" w:rsidRPr="00C53C1F">
        <w:rPr>
          <w:rFonts w:ascii="Aptos" w:hAnsi="Aptos" w:cstheme="minorHAnsi"/>
          <w:b/>
          <w:bCs/>
          <w:color w:val="000000" w:themeColor="text1"/>
          <w:sz w:val="30"/>
          <w:szCs w:val="30"/>
        </w:rPr>
        <w:t xml:space="preserve">Nature </w:t>
      </w:r>
      <w:r w:rsidRPr="00C53C1F">
        <w:rPr>
          <w:rFonts w:ascii="Aptos" w:hAnsi="Aptos" w:cstheme="minorHAnsi"/>
          <w:b/>
          <w:bCs/>
          <w:color w:val="000000" w:themeColor="text1"/>
          <w:sz w:val="30"/>
          <w:szCs w:val="30"/>
        </w:rPr>
        <w:t xml:space="preserve">and </w:t>
      </w:r>
      <w:r w:rsidR="00F373A9" w:rsidRPr="00C53C1F">
        <w:rPr>
          <w:rFonts w:ascii="Aptos" w:hAnsi="Aptos" w:cstheme="minorHAnsi"/>
          <w:b/>
          <w:bCs/>
          <w:color w:val="000000" w:themeColor="text1"/>
          <w:sz w:val="30"/>
          <w:szCs w:val="30"/>
        </w:rPr>
        <w:t xml:space="preserve">Area </w:t>
      </w:r>
      <w:r w:rsidRPr="00C53C1F">
        <w:rPr>
          <w:rFonts w:ascii="Aptos" w:hAnsi="Aptos" w:cstheme="minorHAnsi"/>
          <w:b/>
          <w:bCs/>
          <w:color w:val="000000" w:themeColor="text1"/>
          <w:sz w:val="30"/>
          <w:szCs w:val="30"/>
        </w:rPr>
        <w:t>of land with survey/plot numbers</w:t>
      </w:r>
    </w:p>
    <w:tbl>
      <w:tblPr>
        <w:tblStyle w:val="TableGrid"/>
        <w:tblW w:w="9175" w:type="dxa"/>
        <w:jc w:val="center"/>
        <w:tblLayout w:type="fixed"/>
        <w:tblLook w:val="04A0" w:firstRow="1" w:lastRow="0" w:firstColumn="1" w:lastColumn="0" w:noHBand="0" w:noVBand="1"/>
      </w:tblPr>
      <w:tblGrid>
        <w:gridCol w:w="2592"/>
        <w:gridCol w:w="2160"/>
        <w:gridCol w:w="1273"/>
        <w:gridCol w:w="3150"/>
      </w:tblGrid>
      <w:tr w:rsidR="00446A3E" w:rsidRPr="00C53C1F" w14:paraId="7919AC32" w14:textId="71C12E1C" w:rsidTr="00094842">
        <w:trPr>
          <w:trHeight w:val="506"/>
          <w:jc w:val="center"/>
        </w:trPr>
        <w:tc>
          <w:tcPr>
            <w:tcW w:w="2592" w:type="dxa"/>
          </w:tcPr>
          <w:p w14:paraId="517AE250" w14:textId="7A407F1F" w:rsidR="00446A3E" w:rsidRPr="00C53C1F" w:rsidRDefault="00446A3E" w:rsidP="00F373A9">
            <w:pPr>
              <w:jc w:val="center"/>
              <w:rPr>
                <w:rFonts w:ascii="Aptos" w:hAnsi="Aptos" w:cstheme="minorHAnsi"/>
                <w:b/>
                <w:bCs/>
                <w:color w:val="000000" w:themeColor="text1"/>
              </w:rPr>
            </w:pPr>
            <w:r w:rsidRPr="00C53C1F">
              <w:rPr>
                <w:rFonts w:ascii="Aptos" w:hAnsi="Aptos" w:cstheme="minorHAnsi"/>
                <w:b/>
                <w:bCs/>
                <w:color w:val="000000" w:themeColor="text1"/>
              </w:rPr>
              <w:t xml:space="preserve">Nature of land &amp; Classification </w:t>
            </w:r>
            <w:r w:rsidRPr="00C53C1F">
              <w:rPr>
                <w:rFonts w:ascii="Aptos" w:hAnsi="Aptos" w:cstheme="minorHAnsi"/>
                <w:b/>
                <w:bCs/>
              </w:rPr>
              <w:t>of</w:t>
            </w:r>
            <w:r w:rsidRPr="00C53C1F">
              <w:rPr>
                <w:rFonts w:ascii="Aptos" w:hAnsi="Aptos" w:cstheme="minorHAnsi"/>
                <w:b/>
                <w:bCs/>
                <w:color w:val="000000" w:themeColor="text1"/>
              </w:rPr>
              <w:t xml:space="preserve"> soil</w:t>
            </w:r>
          </w:p>
        </w:tc>
        <w:tc>
          <w:tcPr>
            <w:tcW w:w="2160" w:type="dxa"/>
          </w:tcPr>
          <w:p w14:paraId="7431B55F" w14:textId="6C06172A" w:rsidR="00446A3E" w:rsidRPr="00C53C1F" w:rsidRDefault="00446A3E" w:rsidP="00F373A9">
            <w:pPr>
              <w:jc w:val="center"/>
              <w:rPr>
                <w:rFonts w:ascii="Aptos" w:hAnsi="Aptos" w:cstheme="minorHAnsi"/>
                <w:b/>
                <w:bCs/>
                <w:color w:val="000000" w:themeColor="text1"/>
              </w:rPr>
            </w:pPr>
            <w:r w:rsidRPr="00C53C1F">
              <w:rPr>
                <w:rFonts w:ascii="Aptos" w:hAnsi="Aptos" w:cstheme="minorHAnsi"/>
                <w:b/>
                <w:bCs/>
                <w:color w:val="000000" w:themeColor="text1"/>
              </w:rPr>
              <w:t>Khasra no. – Area (In Hectare)</w:t>
            </w:r>
          </w:p>
        </w:tc>
        <w:tc>
          <w:tcPr>
            <w:tcW w:w="1273" w:type="dxa"/>
          </w:tcPr>
          <w:p w14:paraId="2D7A435B" w14:textId="07344B62" w:rsidR="00446A3E" w:rsidRPr="00C53C1F" w:rsidRDefault="00446A3E" w:rsidP="00F373A9">
            <w:pPr>
              <w:jc w:val="center"/>
              <w:rPr>
                <w:rFonts w:ascii="Aptos" w:hAnsi="Aptos" w:cstheme="minorHAnsi"/>
                <w:b/>
                <w:bCs/>
                <w:color w:val="000000" w:themeColor="text1"/>
              </w:rPr>
            </w:pPr>
            <w:r w:rsidRPr="00C53C1F">
              <w:rPr>
                <w:rFonts w:ascii="Aptos" w:hAnsi="Aptos" w:cstheme="minorHAnsi"/>
                <w:b/>
                <w:bCs/>
                <w:color w:val="000000" w:themeColor="text1"/>
              </w:rPr>
              <w:t xml:space="preserve">Area in </w:t>
            </w:r>
            <w:r w:rsidRPr="00C53C1F">
              <w:rPr>
                <w:rFonts w:ascii="Aptos" w:hAnsi="Aptos" w:cstheme="minorHAnsi"/>
                <w:b/>
                <w:bCs/>
                <w:color w:val="000000" w:themeColor="text1"/>
              </w:rPr>
              <w:br/>
              <w:t xml:space="preserve">Bigha </w:t>
            </w:r>
          </w:p>
        </w:tc>
        <w:tc>
          <w:tcPr>
            <w:tcW w:w="3150" w:type="dxa"/>
          </w:tcPr>
          <w:p w14:paraId="1D4ADD1E" w14:textId="77777777" w:rsidR="00E10080" w:rsidRPr="00C53C1F" w:rsidRDefault="00446A3E" w:rsidP="00F373A9">
            <w:pPr>
              <w:jc w:val="center"/>
              <w:rPr>
                <w:rFonts w:ascii="Aptos" w:hAnsi="Aptos" w:cstheme="minorHAnsi"/>
                <w:b/>
                <w:bCs/>
                <w:color w:val="000000" w:themeColor="text1"/>
              </w:rPr>
            </w:pPr>
            <w:r w:rsidRPr="00C53C1F">
              <w:rPr>
                <w:rFonts w:ascii="Aptos" w:hAnsi="Aptos" w:cstheme="minorHAnsi"/>
                <w:b/>
                <w:bCs/>
                <w:color w:val="000000" w:themeColor="text1"/>
              </w:rPr>
              <w:t>Name of the Khatedar</w:t>
            </w:r>
            <w:r w:rsidR="00E10080" w:rsidRPr="00C53C1F">
              <w:rPr>
                <w:rFonts w:ascii="Aptos" w:hAnsi="Aptos" w:cstheme="minorHAnsi"/>
                <w:b/>
                <w:bCs/>
                <w:color w:val="000000" w:themeColor="text1"/>
              </w:rPr>
              <w:t>/</w:t>
            </w:r>
          </w:p>
          <w:p w14:paraId="74C30813" w14:textId="76079E25" w:rsidR="00446A3E" w:rsidRPr="00C53C1F" w:rsidRDefault="00E10080" w:rsidP="00F373A9">
            <w:pPr>
              <w:jc w:val="center"/>
              <w:rPr>
                <w:rFonts w:ascii="Aptos" w:hAnsi="Aptos" w:cstheme="minorHAnsi"/>
                <w:b/>
                <w:bCs/>
                <w:color w:val="000000" w:themeColor="text1"/>
              </w:rPr>
            </w:pPr>
            <w:r w:rsidRPr="00C53C1F">
              <w:rPr>
                <w:rFonts w:ascii="Aptos" w:hAnsi="Aptos" w:cstheme="minorHAnsi"/>
                <w:b/>
                <w:bCs/>
                <w:color w:val="000000" w:themeColor="text1"/>
              </w:rPr>
              <w:t>Land Owner</w:t>
            </w:r>
          </w:p>
        </w:tc>
      </w:tr>
      <w:tr w:rsidR="00E10080" w:rsidRPr="00C53C1F" w14:paraId="09989346" w14:textId="3E24AB50" w:rsidTr="00094842">
        <w:trPr>
          <w:trHeight w:val="62"/>
          <w:jc w:val="center"/>
        </w:trPr>
        <w:tc>
          <w:tcPr>
            <w:tcW w:w="2592" w:type="dxa"/>
          </w:tcPr>
          <w:p w14:paraId="19621E46" w14:textId="77777777" w:rsidR="00E10080" w:rsidRPr="00C53C1F" w:rsidRDefault="00E10080" w:rsidP="00E1008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Agricultural Land -</w:t>
            </w:r>
          </w:p>
          <w:p w14:paraId="27A3906E" w14:textId="6D9BFDEC" w:rsidR="00E10080" w:rsidRPr="00C53C1F" w:rsidRDefault="007D445A" w:rsidP="00E10080">
            <w:pPr>
              <w:jc w:val="center"/>
              <w:rPr>
                <w:rFonts w:ascii="Aptos" w:hAnsi="Aptos" w:cstheme="minorHAnsi"/>
                <w:color w:val="000000" w:themeColor="text1"/>
              </w:rPr>
            </w:pPr>
            <w:r>
              <w:rPr>
                <w:rFonts w:ascii="Aptos" w:hAnsi="Aptos" w:cstheme="minorHAnsi"/>
                <w:color w:val="000000" w:themeColor="text1"/>
                <w:sz w:val="26"/>
                <w:szCs w:val="26"/>
              </w:rPr>
              <w:t>Barani-II</w:t>
            </w:r>
          </w:p>
        </w:tc>
        <w:tc>
          <w:tcPr>
            <w:tcW w:w="2160" w:type="dxa"/>
          </w:tcPr>
          <w:p w14:paraId="394A4EB7" w14:textId="0F275237" w:rsidR="00E10080" w:rsidRPr="00C53C1F" w:rsidRDefault="001C4E23" w:rsidP="00E10080">
            <w:pPr>
              <w:widowControl/>
              <w:autoSpaceDE/>
              <w:autoSpaceDN/>
              <w:adjustRightInd/>
              <w:ind w:left="-24" w:firstLine="24"/>
              <w:jc w:val="center"/>
              <w:rPr>
                <w:rFonts w:ascii="Aptos" w:eastAsia="Bookman Old Style" w:hAnsi="Aptos" w:cstheme="minorHAnsi"/>
                <w:bCs/>
                <w:sz w:val="26"/>
                <w:szCs w:val="26"/>
              </w:rPr>
            </w:pPr>
            <w:r>
              <w:rPr>
                <w:rFonts w:ascii="Aptos" w:eastAsia="Bookman Old Style" w:hAnsi="Aptos" w:cstheme="minorHAnsi"/>
                <w:bCs/>
                <w:sz w:val="26"/>
                <w:szCs w:val="26"/>
              </w:rPr>
              <w:t>1102</w:t>
            </w:r>
          </w:p>
          <w:p w14:paraId="1B36F44F" w14:textId="654EA64A" w:rsidR="00E10080" w:rsidRPr="00C53C1F" w:rsidRDefault="001C4E23" w:rsidP="00E10080">
            <w:pPr>
              <w:widowControl/>
              <w:autoSpaceDE/>
              <w:autoSpaceDN/>
              <w:adjustRightInd/>
              <w:ind w:left="-24" w:firstLine="24"/>
              <w:jc w:val="center"/>
              <w:rPr>
                <w:rFonts w:ascii="Aptos" w:eastAsia="Bookman Old Style" w:hAnsi="Aptos" w:cstheme="minorHAnsi"/>
                <w:bCs/>
              </w:rPr>
            </w:pPr>
            <w:r>
              <w:rPr>
                <w:rFonts w:ascii="Aptos" w:hAnsi="Aptos" w:cstheme="minorHAnsi"/>
                <w:color w:val="000000" w:themeColor="text1"/>
                <w:sz w:val="26"/>
                <w:szCs w:val="26"/>
              </w:rPr>
              <w:t>1</w:t>
            </w:r>
            <w:r w:rsidR="00C70744">
              <w:rPr>
                <w:rFonts w:ascii="Aptos" w:hAnsi="Aptos" w:cstheme="minorHAnsi"/>
                <w:color w:val="000000" w:themeColor="text1"/>
                <w:sz w:val="26"/>
                <w:szCs w:val="26"/>
              </w:rPr>
              <w:t>.</w:t>
            </w:r>
            <w:r>
              <w:rPr>
                <w:rFonts w:ascii="Aptos" w:hAnsi="Aptos" w:cstheme="minorHAnsi"/>
                <w:color w:val="000000" w:themeColor="text1"/>
                <w:sz w:val="26"/>
                <w:szCs w:val="26"/>
              </w:rPr>
              <w:t xml:space="preserve">0000 </w:t>
            </w:r>
            <w:r w:rsidR="00E10080" w:rsidRPr="00C53C1F">
              <w:rPr>
                <w:rFonts w:ascii="Aptos" w:eastAsia="Bookman Old Style" w:hAnsi="Aptos" w:cstheme="minorHAnsi"/>
                <w:bCs/>
                <w:sz w:val="26"/>
                <w:szCs w:val="26"/>
              </w:rPr>
              <w:t>Hectare</w:t>
            </w:r>
          </w:p>
        </w:tc>
        <w:tc>
          <w:tcPr>
            <w:tcW w:w="1273" w:type="dxa"/>
          </w:tcPr>
          <w:p w14:paraId="57641375" w14:textId="3B901137" w:rsidR="00E10080" w:rsidRPr="00C53C1F" w:rsidRDefault="001C4E23" w:rsidP="00E10080">
            <w:pPr>
              <w:jc w:val="center"/>
              <w:rPr>
                <w:rFonts w:ascii="Aptos" w:eastAsia="Bookman Old Style" w:hAnsi="Aptos" w:cstheme="minorHAnsi"/>
                <w:bCs/>
              </w:rPr>
            </w:pPr>
            <w:r>
              <w:rPr>
                <w:rFonts w:ascii="Aptos" w:eastAsia="Bookman Old Style" w:hAnsi="Aptos" w:cstheme="minorHAnsi"/>
                <w:bCs/>
                <w:sz w:val="26"/>
                <w:szCs w:val="26"/>
              </w:rPr>
              <w:t xml:space="preserve">3 </w:t>
            </w:r>
            <w:r w:rsidR="00094842">
              <w:rPr>
                <w:rFonts w:ascii="Aptos" w:eastAsia="Bookman Old Style" w:hAnsi="Aptos" w:cstheme="minorHAnsi"/>
                <w:bCs/>
                <w:sz w:val="26"/>
                <w:szCs w:val="26"/>
              </w:rPr>
              <w:t xml:space="preserve">Bigha </w:t>
            </w:r>
            <w:r>
              <w:rPr>
                <w:rFonts w:ascii="Aptos" w:eastAsia="Bookman Old Style" w:hAnsi="Aptos" w:cstheme="minorHAnsi"/>
                <w:bCs/>
                <w:sz w:val="26"/>
                <w:szCs w:val="26"/>
              </w:rPr>
              <w:t xml:space="preserve">19 </w:t>
            </w:r>
            <w:r w:rsidR="007D445A">
              <w:rPr>
                <w:rFonts w:ascii="Aptos" w:eastAsia="Bookman Old Style" w:hAnsi="Aptos" w:cstheme="minorHAnsi"/>
                <w:bCs/>
                <w:sz w:val="26"/>
                <w:szCs w:val="26"/>
              </w:rPr>
              <w:t>Biswa</w:t>
            </w:r>
          </w:p>
        </w:tc>
        <w:tc>
          <w:tcPr>
            <w:tcW w:w="3150" w:type="dxa"/>
          </w:tcPr>
          <w:p w14:paraId="5BDB5D56" w14:textId="0DEFA8FE" w:rsidR="007D445A" w:rsidRPr="00C53C1F" w:rsidRDefault="001C4E23" w:rsidP="001C4E23">
            <w:pPr>
              <w:jc w:val="center"/>
              <w:rPr>
                <w:rFonts w:ascii="Aptos" w:eastAsia="Bookman Old Style" w:hAnsi="Aptos" w:cstheme="minorHAnsi"/>
                <w:bCs/>
              </w:rPr>
            </w:pPr>
            <w:r>
              <w:rPr>
                <w:rFonts w:ascii="Aptos" w:eastAsia="Bookman Old Style" w:hAnsi="Aptos" w:cstheme="minorHAnsi"/>
                <w:bCs/>
                <w:sz w:val="26"/>
                <w:szCs w:val="26"/>
                <w:lang w:val="en-US"/>
              </w:rPr>
              <w:t>Power Gird Bikaner Neemrana Transmission Limited through Kanchan Kumari Choudhary</w:t>
            </w:r>
          </w:p>
        </w:tc>
      </w:tr>
    </w:tbl>
    <w:p w14:paraId="34736801" w14:textId="77777777" w:rsidR="00617988" w:rsidRPr="00C53C1F" w:rsidRDefault="00617988" w:rsidP="00446A3E">
      <w:pPr>
        <w:pStyle w:val="ListParagraph"/>
        <w:ind w:left="360"/>
        <w:jc w:val="both"/>
        <w:rPr>
          <w:rFonts w:ascii="Aptos" w:hAnsi="Aptos" w:cstheme="minorHAnsi"/>
          <w:b/>
          <w:bCs/>
          <w:color w:val="000000" w:themeColor="text1"/>
          <w:sz w:val="32"/>
          <w:szCs w:val="32"/>
        </w:rPr>
      </w:pPr>
    </w:p>
    <w:p w14:paraId="0BD92B5B" w14:textId="1A9B2733" w:rsidR="00CB7C0C" w:rsidRPr="00C53C1F" w:rsidRDefault="0038548E">
      <w:pPr>
        <w:pStyle w:val="ListParagraph"/>
        <w:numPr>
          <w:ilvl w:val="0"/>
          <w:numId w:val="2"/>
        </w:numPr>
        <w:ind w:left="360"/>
        <w:jc w:val="both"/>
        <w:rPr>
          <w:rFonts w:ascii="Aptos" w:hAnsi="Aptos" w:cstheme="minorHAnsi"/>
          <w:b/>
          <w:bCs/>
          <w:color w:val="000000" w:themeColor="text1"/>
          <w:sz w:val="30"/>
          <w:szCs w:val="30"/>
        </w:rPr>
      </w:pPr>
      <w:r w:rsidRPr="00C53C1F">
        <w:rPr>
          <w:rFonts w:ascii="Aptos" w:hAnsi="Aptos" w:cstheme="minorHAnsi"/>
          <w:b/>
          <w:bCs/>
          <w:color w:val="000000" w:themeColor="text1"/>
          <w:sz w:val="30"/>
          <w:szCs w:val="30"/>
        </w:rPr>
        <w:t>Details/</w:t>
      </w:r>
      <w:r w:rsidR="000C2D16" w:rsidRPr="00C53C1F">
        <w:rPr>
          <w:rFonts w:ascii="Aptos" w:hAnsi="Aptos" w:cstheme="minorHAnsi"/>
          <w:b/>
          <w:bCs/>
          <w:color w:val="000000" w:themeColor="text1"/>
          <w:sz w:val="30"/>
          <w:szCs w:val="30"/>
        </w:rPr>
        <w:t xml:space="preserve"> </w:t>
      </w:r>
      <w:r w:rsidRPr="00C53C1F">
        <w:rPr>
          <w:rFonts w:ascii="Aptos" w:hAnsi="Aptos" w:cstheme="minorHAnsi"/>
          <w:b/>
          <w:bCs/>
          <w:color w:val="000000" w:themeColor="text1"/>
          <w:sz w:val="30"/>
          <w:szCs w:val="30"/>
        </w:rPr>
        <w:t xml:space="preserve">Description of </w:t>
      </w:r>
      <w:r w:rsidR="00D8032D" w:rsidRPr="00C53C1F">
        <w:rPr>
          <w:rFonts w:ascii="Aptos" w:hAnsi="Aptos" w:cstheme="minorHAnsi"/>
          <w:b/>
          <w:bCs/>
          <w:color w:val="000000" w:themeColor="text1"/>
          <w:sz w:val="30"/>
          <w:szCs w:val="30"/>
        </w:rPr>
        <w:t>Documents Scrutinized</w:t>
      </w:r>
    </w:p>
    <w:tbl>
      <w:tblPr>
        <w:tblStyle w:val="TableGrid"/>
        <w:tblW w:w="8773" w:type="dxa"/>
        <w:jc w:val="center"/>
        <w:tblLook w:val="04A0" w:firstRow="1" w:lastRow="0" w:firstColumn="1" w:lastColumn="0" w:noHBand="0" w:noVBand="1"/>
      </w:tblPr>
      <w:tblGrid>
        <w:gridCol w:w="1705"/>
        <w:gridCol w:w="1620"/>
        <w:gridCol w:w="2388"/>
        <w:gridCol w:w="3060"/>
      </w:tblGrid>
      <w:tr w:rsidR="00E10080" w:rsidRPr="00C53C1F" w14:paraId="1E4E82E0" w14:textId="77777777" w:rsidTr="00F864F5">
        <w:trPr>
          <w:trHeight w:val="20"/>
          <w:jc w:val="center"/>
        </w:trPr>
        <w:tc>
          <w:tcPr>
            <w:tcW w:w="1705" w:type="dxa"/>
            <w:vAlign w:val="center"/>
          </w:tcPr>
          <w:p w14:paraId="56611340" w14:textId="77777777" w:rsidR="00E10080" w:rsidRPr="00C53C1F" w:rsidRDefault="00E10080" w:rsidP="00F864F5">
            <w:pPr>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Detail of Document</w:t>
            </w:r>
          </w:p>
        </w:tc>
        <w:tc>
          <w:tcPr>
            <w:tcW w:w="1620" w:type="dxa"/>
            <w:vAlign w:val="center"/>
          </w:tcPr>
          <w:p w14:paraId="652C6C51" w14:textId="613ACF69" w:rsidR="00E10080" w:rsidRPr="00C53C1F" w:rsidRDefault="00E10080" w:rsidP="00F864F5">
            <w:pPr>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Calendar Year</w:t>
            </w:r>
            <w:r w:rsidR="00F864F5">
              <w:rPr>
                <w:rFonts w:ascii="Aptos" w:hAnsi="Aptos" w:cstheme="minorHAnsi"/>
                <w:b/>
                <w:bCs/>
                <w:color w:val="000000" w:themeColor="text1"/>
                <w:sz w:val="26"/>
                <w:szCs w:val="26"/>
              </w:rPr>
              <w:t>/Dated</w:t>
            </w:r>
          </w:p>
        </w:tc>
        <w:tc>
          <w:tcPr>
            <w:tcW w:w="2388" w:type="dxa"/>
            <w:vAlign w:val="center"/>
          </w:tcPr>
          <w:p w14:paraId="7444591B" w14:textId="77777777" w:rsidR="00E10080" w:rsidRPr="00C53C1F" w:rsidRDefault="00E10080" w:rsidP="00F864F5">
            <w:pPr>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Whether Original/ Certified Copy</w:t>
            </w:r>
          </w:p>
        </w:tc>
        <w:tc>
          <w:tcPr>
            <w:tcW w:w="3060" w:type="dxa"/>
            <w:vAlign w:val="center"/>
          </w:tcPr>
          <w:p w14:paraId="7D1B6068" w14:textId="38B8D2E9" w:rsidR="00E10080" w:rsidRPr="00C53C1F" w:rsidRDefault="00E10080" w:rsidP="00F864F5">
            <w:pPr>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 xml:space="preserve">Details of Sub Registrar </w:t>
            </w:r>
            <w:r w:rsidR="00F864F5">
              <w:rPr>
                <w:rFonts w:ascii="Aptos" w:hAnsi="Aptos" w:cstheme="minorHAnsi"/>
                <w:b/>
                <w:bCs/>
                <w:color w:val="000000" w:themeColor="text1"/>
                <w:sz w:val="26"/>
                <w:szCs w:val="26"/>
              </w:rPr>
              <w:t>O</w:t>
            </w:r>
            <w:r w:rsidRPr="00C53C1F">
              <w:rPr>
                <w:rFonts w:ascii="Aptos" w:hAnsi="Aptos" w:cstheme="minorHAnsi"/>
                <w:b/>
                <w:bCs/>
                <w:color w:val="000000" w:themeColor="text1"/>
                <w:sz w:val="26"/>
                <w:szCs w:val="26"/>
              </w:rPr>
              <w:t>ffice</w:t>
            </w:r>
          </w:p>
        </w:tc>
      </w:tr>
      <w:tr w:rsidR="00E10080" w:rsidRPr="00C53C1F" w14:paraId="63420A94" w14:textId="77777777" w:rsidTr="00F864F5">
        <w:trPr>
          <w:trHeight w:val="20"/>
          <w:jc w:val="center"/>
        </w:trPr>
        <w:tc>
          <w:tcPr>
            <w:tcW w:w="1705" w:type="dxa"/>
            <w:vAlign w:val="center"/>
          </w:tcPr>
          <w:p w14:paraId="44FF800D" w14:textId="77777777" w:rsidR="00E10080" w:rsidRPr="00C53C1F" w:rsidRDefault="00E10080" w:rsidP="00F864F5">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Girdawari 2048-2051</w:t>
            </w:r>
          </w:p>
        </w:tc>
        <w:tc>
          <w:tcPr>
            <w:tcW w:w="1620" w:type="dxa"/>
            <w:vAlign w:val="center"/>
          </w:tcPr>
          <w:p w14:paraId="18E040CD" w14:textId="77777777" w:rsidR="00E10080" w:rsidRPr="00C53C1F" w:rsidRDefault="00E10080" w:rsidP="00F864F5">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1991-1994</w:t>
            </w:r>
          </w:p>
        </w:tc>
        <w:tc>
          <w:tcPr>
            <w:tcW w:w="2388" w:type="dxa"/>
            <w:vAlign w:val="center"/>
          </w:tcPr>
          <w:p w14:paraId="6E22B649" w14:textId="77777777" w:rsidR="00E10080" w:rsidRPr="00C53C1F" w:rsidRDefault="00E10080" w:rsidP="00F864F5">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Certified Copy</w:t>
            </w:r>
          </w:p>
        </w:tc>
        <w:tc>
          <w:tcPr>
            <w:tcW w:w="3060" w:type="dxa"/>
            <w:vAlign w:val="center"/>
          </w:tcPr>
          <w:p w14:paraId="44B8091A" w14:textId="77777777" w:rsidR="00E10080" w:rsidRPr="00C53C1F" w:rsidRDefault="00E10080" w:rsidP="00F864F5">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Not Applicable</w:t>
            </w:r>
          </w:p>
        </w:tc>
      </w:tr>
      <w:tr w:rsidR="00FB4147" w:rsidRPr="00C53C1F" w14:paraId="6D5EDF65" w14:textId="77777777" w:rsidTr="00F864F5">
        <w:trPr>
          <w:trHeight w:val="20"/>
          <w:jc w:val="center"/>
        </w:trPr>
        <w:tc>
          <w:tcPr>
            <w:tcW w:w="1705" w:type="dxa"/>
            <w:vAlign w:val="center"/>
          </w:tcPr>
          <w:p w14:paraId="325BF7DA" w14:textId="77777777" w:rsidR="00FB4147" w:rsidRDefault="00FB4147" w:rsidP="00FB4147">
            <w:pPr>
              <w:jc w:val="center"/>
              <w:rPr>
                <w:rFonts w:ascii="Aptos" w:hAnsi="Aptos" w:cstheme="minorHAnsi"/>
                <w:color w:val="000000" w:themeColor="text1"/>
                <w:sz w:val="26"/>
                <w:szCs w:val="26"/>
                <w:highlight w:val="yellow"/>
              </w:rPr>
            </w:pPr>
            <w:r>
              <w:rPr>
                <w:rFonts w:ascii="Aptos" w:hAnsi="Aptos" w:cstheme="minorHAnsi"/>
                <w:color w:val="000000" w:themeColor="text1"/>
                <w:sz w:val="26"/>
                <w:szCs w:val="26"/>
                <w:highlight w:val="yellow"/>
              </w:rPr>
              <w:t xml:space="preserve">Milan  </w:t>
            </w:r>
          </w:p>
          <w:p w14:paraId="4A783377" w14:textId="3A6354D3" w:rsidR="00FB4147" w:rsidRPr="00C53C1F" w:rsidRDefault="00FB4147" w:rsidP="00FB4147">
            <w:pPr>
              <w:jc w:val="center"/>
              <w:rPr>
                <w:rFonts w:ascii="Aptos" w:hAnsi="Aptos" w:cstheme="minorHAnsi"/>
                <w:color w:val="000000" w:themeColor="text1"/>
                <w:sz w:val="26"/>
                <w:szCs w:val="26"/>
                <w:highlight w:val="yellow"/>
              </w:rPr>
            </w:pPr>
            <w:r>
              <w:rPr>
                <w:rFonts w:ascii="Aptos" w:hAnsi="Aptos" w:cstheme="minorHAnsi"/>
                <w:color w:val="000000" w:themeColor="text1"/>
                <w:sz w:val="26"/>
                <w:szCs w:val="26"/>
                <w:highlight w:val="yellow"/>
              </w:rPr>
              <w:t>Kshtrefal</w:t>
            </w:r>
          </w:p>
        </w:tc>
        <w:tc>
          <w:tcPr>
            <w:tcW w:w="1620" w:type="dxa"/>
            <w:vAlign w:val="center"/>
          </w:tcPr>
          <w:p w14:paraId="005B2CDC" w14:textId="53FD1847" w:rsidR="00FB4147" w:rsidRPr="00C53C1F" w:rsidRDefault="00FB4147" w:rsidP="00FB4147">
            <w:pPr>
              <w:jc w:val="center"/>
              <w:rPr>
                <w:rFonts w:ascii="Aptos" w:hAnsi="Aptos" w:cstheme="minorHAnsi"/>
                <w:color w:val="000000" w:themeColor="text1"/>
                <w:sz w:val="26"/>
                <w:szCs w:val="26"/>
                <w:highlight w:val="yellow"/>
              </w:rPr>
            </w:pPr>
            <w:r>
              <w:rPr>
                <w:rFonts w:ascii="Aptos" w:hAnsi="Aptos" w:cstheme="minorHAnsi"/>
                <w:color w:val="000000" w:themeColor="text1"/>
                <w:sz w:val="26"/>
                <w:szCs w:val="26"/>
                <w:highlight w:val="yellow"/>
              </w:rPr>
              <w:t>_______</w:t>
            </w:r>
          </w:p>
        </w:tc>
        <w:tc>
          <w:tcPr>
            <w:tcW w:w="2388" w:type="dxa"/>
            <w:vAlign w:val="center"/>
          </w:tcPr>
          <w:p w14:paraId="44D4921E" w14:textId="608FAD0D" w:rsidR="00FB4147" w:rsidRPr="00C53C1F" w:rsidRDefault="00FB4147" w:rsidP="00FB4147">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Certified Copy</w:t>
            </w:r>
          </w:p>
        </w:tc>
        <w:tc>
          <w:tcPr>
            <w:tcW w:w="3060" w:type="dxa"/>
            <w:vAlign w:val="center"/>
          </w:tcPr>
          <w:p w14:paraId="29F66A75" w14:textId="02EEBCF1" w:rsidR="00FB4147" w:rsidRPr="00C53C1F" w:rsidRDefault="00FB4147" w:rsidP="00FB4147">
            <w:pPr>
              <w:jc w:val="center"/>
              <w:rPr>
                <w:rFonts w:ascii="Aptos" w:hAnsi="Aptos" w:cstheme="minorHAnsi"/>
                <w:color w:val="000000" w:themeColor="text1"/>
                <w:sz w:val="26"/>
                <w:szCs w:val="26"/>
                <w:highlight w:val="yellow"/>
              </w:rPr>
            </w:pPr>
            <w:r w:rsidRPr="00C53C1F">
              <w:rPr>
                <w:rFonts w:ascii="Aptos" w:hAnsi="Aptos" w:cstheme="minorHAnsi"/>
                <w:color w:val="000000" w:themeColor="text1"/>
                <w:sz w:val="26"/>
                <w:szCs w:val="26"/>
                <w:highlight w:val="yellow"/>
              </w:rPr>
              <w:t>Not Applicable</w:t>
            </w:r>
          </w:p>
        </w:tc>
      </w:tr>
      <w:tr w:rsidR="00FB4147" w:rsidRPr="00C53C1F" w14:paraId="5F11E69E" w14:textId="77777777" w:rsidTr="00F864F5">
        <w:trPr>
          <w:trHeight w:val="20"/>
          <w:jc w:val="center"/>
        </w:trPr>
        <w:tc>
          <w:tcPr>
            <w:tcW w:w="1705" w:type="dxa"/>
            <w:vAlign w:val="center"/>
          </w:tcPr>
          <w:p w14:paraId="779CAB53" w14:textId="472EDA5A" w:rsidR="00FB4147" w:rsidRPr="00FB4147" w:rsidRDefault="00FB4147" w:rsidP="00FB4147">
            <w:pPr>
              <w:jc w:val="center"/>
              <w:rPr>
                <w:rFonts w:ascii="Aptos" w:hAnsi="Aptos" w:cstheme="minorHAnsi"/>
                <w:color w:val="000000" w:themeColor="text1"/>
                <w:sz w:val="26"/>
                <w:szCs w:val="26"/>
              </w:rPr>
            </w:pPr>
            <w:r w:rsidRPr="00FB4147">
              <w:rPr>
                <w:rFonts w:ascii="Aptos" w:hAnsi="Aptos" w:cstheme="minorHAnsi"/>
                <w:color w:val="000000" w:themeColor="text1"/>
                <w:sz w:val="26"/>
                <w:szCs w:val="26"/>
              </w:rPr>
              <w:t>Girdawari 2053-2056</w:t>
            </w:r>
          </w:p>
        </w:tc>
        <w:tc>
          <w:tcPr>
            <w:tcW w:w="1620" w:type="dxa"/>
            <w:vAlign w:val="center"/>
          </w:tcPr>
          <w:p w14:paraId="50658E01" w14:textId="00E449C1" w:rsidR="00FB4147" w:rsidRPr="00FB4147" w:rsidRDefault="00FB4147" w:rsidP="00FB4147">
            <w:pPr>
              <w:jc w:val="center"/>
              <w:rPr>
                <w:rFonts w:ascii="Aptos" w:hAnsi="Aptos" w:cstheme="minorHAnsi"/>
                <w:color w:val="000000" w:themeColor="text1"/>
                <w:sz w:val="26"/>
                <w:szCs w:val="26"/>
                <w:lang w:val="en-US"/>
              </w:rPr>
            </w:pPr>
            <w:r w:rsidRPr="00FB4147">
              <w:rPr>
                <w:rFonts w:ascii="Aptos" w:hAnsi="Aptos" w:cstheme="minorHAnsi"/>
                <w:color w:val="000000" w:themeColor="text1"/>
                <w:sz w:val="26"/>
                <w:szCs w:val="26"/>
              </w:rPr>
              <w:t>1996-1999</w:t>
            </w:r>
          </w:p>
        </w:tc>
        <w:tc>
          <w:tcPr>
            <w:tcW w:w="2388" w:type="dxa"/>
            <w:vAlign w:val="center"/>
          </w:tcPr>
          <w:p w14:paraId="6305AA22" w14:textId="77777777" w:rsidR="00FB4147" w:rsidRPr="00FB4147" w:rsidRDefault="00FB4147" w:rsidP="00FB4147">
            <w:pPr>
              <w:jc w:val="center"/>
              <w:rPr>
                <w:rFonts w:ascii="Aptos" w:hAnsi="Aptos" w:cstheme="minorHAnsi"/>
                <w:color w:val="000000" w:themeColor="text1"/>
                <w:sz w:val="26"/>
                <w:szCs w:val="26"/>
              </w:rPr>
            </w:pPr>
            <w:r w:rsidRPr="00FB4147">
              <w:rPr>
                <w:rFonts w:ascii="Aptos" w:hAnsi="Aptos" w:cstheme="minorHAnsi"/>
                <w:color w:val="000000" w:themeColor="text1"/>
                <w:sz w:val="26"/>
                <w:szCs w:val="26"/>
              </w:rPr>
              <w:t>Certified Copy</w:t>
            </w:r>
          </w:p>
        </w:tc>
        <w:tc>
          <w:tcPr>
            <w:tcW w:w="3060" w:type="dxa"/>
            <w:vAlign w:val="center"/>
          </w:tcPr>
          <w:p w14:paraId="6B5CB829" w14:textId="77777777" w:rsidR="00FB4147" w:rsidRPr="00FB4147" w:rsidRDefault="00FB4147" w:rsidP="00FB4147">
            <w:pPr>
              <w:jc w:val="center"/>
              <w:rPr>
                <w:rFonts w:ascii="Aptos" w:hAnsi="Aptos" w:cstheme="minorHAnsi"/>
                <w:color w:val="000000" w:themeColor="text1"/>
                <w:sz w:val="26"/>
                <w:szCs w:val="26"/>
              </w:rPr>
            </w:pPr>
            <w:r w:rsidRPr="00FB4147">
              <w:rPr>
                <w:rFonts w:ascii="Aptos" w:hAnsi="Aptos" w:cstheme="minorHAnsi"/>
                <w:color w:val="000000" w:themeColor="text1"/>
                <w:sz w:val="26"/>
                <w:szCs w:val="26"/>
              </w:rPr>
              <w:t>Not Applicable</w:t>
            </w:r>
          </w:p>
        </w:tc>
      </w:tr>
      <w:tr w:rsidR="00FB4147" w:rsidRPr="00C53C1F" w14:paraId="25AA1096" w14:textId="77777777" w:rsidTr="00F864F5">
        <w:trPr>
          <w:trHeight w:val="20"/>
          <w:jc w:val="center"/>
        </w:trPr>
        <w:tc>
          <w:tcPr>
            <w:tcW w:w="1705" w:type="dxa"/>
            <w:vAlign w:val="center"/>
          </w:tcPr>
          <w:p w14:paraId="4CC920A0" w14:textId="5A90502C"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Girdawari 205</w:t>
            </w:r>
            <w:r>
              <w:rPr>
                <w:rFonts w:ascii="Aptos" w:hAnsi="Aptos" w:cstheme="minorHAnsi"/>
                <w:color w:val="000000" w:themeColor="text1"/>
                <w:sz w:val="26"/>
                <w:szCs w:val="26"/>
              </w:rPr>
              <w:t>7</w:t>
            </w:r>
            <w:r w:rsidRPr="00C53C1F">
              <w:rPr>
                <w:rFonts w:ascii="Aptos" w:hAnsi="Aptos" w:cstheme="minorHAnsi"/>
                <w:color w:val="000000" w:themeColor="text1"/>
                <w:sz w:val="26"/>
                <w:szCs w:val="26"/>
              </w:rPr>
              <w:t>-20</w:t>
            </w:r>
            <w:r>
              <w:rPr>
                <w:rFonts w:ascii="Aptos" w:hAnsi="Aptos" w:cstheme="minorHAnsi"/>
                <w:color w:val="000000" w:themeColor="text1"/>
                <w:sz w:val="26"/>
                <w:szCs w:val="26"/>
              </w:rPr>
              <w:t>60</w:t>
            </w:r>
          </w:p>
        </w:tc>
        <w:tc>
          <w:tcPr>
            <w:tcW w:w="1620" w:type="dxa"/>
            <w:vAlign w:val="center"/>
          </w:tcPr>
          <w:p w14:paraId="5AF5832C" w14:textId="2EBFB3E1"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2000-2003</w:t>
            </w:r>
          </w:p>
        </w:tc>
        <w:tc>
          <w:tcPr>
            <w:tcW w:w="2388" w:type="dxa"/>
            <w:vAlign w:val="center"/>
          </w:tcPr>
          <w:p w14:paraId="17B62227"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4148EC9D"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B4147" w:rsidRPr="00C53C1F" w14:paraId="47CA53B9" w14:textId="77777777" w:rsidTr="00F864F5">
        <w:trPr>
          <w:trHeight w:val="20"/>
          <w:jc w:val="center"/>
        </w:trPr>
        <w:tc>
          <w:tcPr>
            <w:tcW w:w="1705" w:type="dxa"/>
            <w:vAlign w:val="center"/>
          </w:tcPr>
          <w:p w14:paraId="084B2443" w14:textId="5ECA9914"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Jamabandi </w:t>
            </w:r>
            <w:r w:rsidRPr="00C53C1F">
              <w:rPr>
                <w:rFonts w:ascii="Aptos" w:hAnsi="Aptos" w:cstheme="minorHAnsi"/>
                <w:color w:val="000000" w:themeColor="text1"/>
                <w:sz w:val="26"/>
                <w:szCs w:val="26"/>
              </w:rPr>
              <w:t>206</w:t>
            </w:r>
            <w:r>
              <w:rPr>
                <w:rFonts w:ascii="Aptos" w:hAnsi="Aptos" w:cstheme="minorHAnsi"/>
                <w:color w:val="000000" w:themeColor="text1"/>
                <w:sz w:val="26"/>
                <w:szCs w:val="26"/>
              </w:rPr>
              <w:t>1</w:t>
            </w:r>
            <w:r w:rsidRPr="00C53C1F">
              <w:rPr>
                <w:rFonts w:ascii="Aptos" w:hAnsi="Aptos" w:cstheme="minorHAnsi"/>
                <w:color w:val="000000" w:themeColor="text1"/>
                <w:sz w:val="26"/>
                <w:szCs w:val="26"/>
              </w:rPr>
              <w:t>-206</w:t>
            </w:r>
            <w:r>
              <w:rPr>
                <w:rFonts w:ascii="Aptos" w:hAnsi="Aptos" w:cstheme="minorHAnsi"/>
                <w:color w:val="000000" w:themeColor="text1"/>
                <w:sz w:val="26"/>
                <w:szCs w:val="26"/>
              </w:rPr>
              <w:t>4</w:t>
            </w:r>
          </w:p>
        </w:tc>
        <w:tc>
          <w:tcPr>
            <w:tcW w:w="1620" w:type="dxa"/>
            <w:vAlign w:val="center"/>
          </w:tcPr>
          <w:p w14:paraId="45BAC2AE" w14:textId="7E1CB7AF"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2004-2007</w:t>
            </w:r>
          </w:p>
        </w:tc>
        <w:tc>
          <w:tcPr>
            <w:tcW w:w="2388" w:type="dxa"/>
            <w:vAlign w:val="center"/>
          </w:tcPr>
          <w:p w14:paraId="28CB6AB9"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1ECA090F"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B4147" w:rsidRPr="00C53C1F" w14:paraId="70ECBDB4" w14:textId="77777777" w:rsidTr="00F864F5">
        <w:trPr>
          <w:trHeight w:val="20"/>
          <w:jc w:val="center"/>
        </w:trPr>
        <w:tc>
          <w:tcPr>
            <w:tcW w:w="1705" w:type="dxa"/>
            <w:vAlign w:val="center"/>
          </w:tcPr>
          <w:p w14:paraId="37FAC0CA" w14:textId="28F7080B"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Jamabandi </w:t>
            </w:r>
            <w:r w:rsidRPr="00C53C1F">
              <w:rPr>
                <w:rFonts w:ascii="Aptos" w:hAnsi="Aptos" w:cstheme="minorHAnsi"/>
                <w:color w:val="000000" w:themeColor="text1"/>
                <w:sz w:val="26"/>
                <w:szCs w:val="26"/>
              </w:rPr>
              <w:t>206</w:t>
            </w:r>
            <w:r>
              <w:rPr>
                <w:rFonts w:ascii="Aptos" w:hAnsi="Aptos" w:cstheme="minorHAnsi"/>
                <w:color w:val="000000" w:themeColor="text1"/>
                <w:sz w:val="26"/>
                <w:szCs w:val="26"/>
              </w:rPr>
              <w:t>5</w:t>
            </w:r>
            <w:r w:rsidRPr="00C53C1F">
              <w:rPr>
                <w:rFonts w:ascii="Aptos" w:hAnsi="Aptos" w:cstheme="minorHAnsi"/>
                <w:color w:val="000000" w:themeColor="text1"/>
                <w:sz w:val="26"/>
                <w:szCs w:val="26"/>
              </w:rPr>
              <w:t>-206</w:t>
            </w:r>
            <w:r>
              <w:rPr>
                <w:rFonts w:ascii="Aptos" w:hAnsi="Aptos" w:cstheme="minorHAnsi"/>
                <w:color w:val="000000" w:themeColor="text1"/>
                <w:sz w:val="26"/>
                <w:szCs w:val="26"/>
              </w:rPr>
              <w:t>8</w:t>
            </w:r>
          </w:p>
        </w:tc>
        <w:tc>
          <w:tcPr>
            <w:tcW w:w="1620" w:type="dxa"/>
            <w:vAlign w:val="center"/>
          </w:tcPr>
          <w:p w14:paraId="29C2E465" w14:textId="20D5FE89"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200</w:t>
            </w:r>
            <w:r>
              <w:rPr>
                <w:rFonts w:ascii="Aptos" w:hAnsi="Aptos" w:cstheme="minorHAnsi"/>
                <w:color w:val="000000" w:themeColor="text1"/>
                <w:sz w:val="26"/>
                <w:szCs w:val="26"/>
              </w:rPr>
              <w:t>8</w:t>
            </w:r>
            <w:r w:rsidRPr="00C53C1F">
              <w:rPr>
                <w:rFonts w:ascii="Aptos" w:hAnsi="Aptos" w:cstheme="minorHAnsi"/>
                <w:color w:val="000000" w:themeColor="text1"/>
                <w:sz w:val="26"/>
                <w:szCs w:val="26"/>
              </w:rPr>
              <w:t>-201</w:t>
            </w:r>
            <w:r>
              <w:rPr>
                <w:rFonts w:ascii="Aptos" w:hAnsi="Aptos" w:cstheme="minorHAnsi"/>
                <w:color w:val="000000" w:themeColor="text1"/>
                <w:sz w:val="26"/>
                <w:szCs w:val="26"/>
              </w:rPr>
              <w:t>1</w:t>
            </w:r>
          </w:p>
        </w:tc>
        <w:tc>
          <w:tcPr>
            <w:tcW w:w="2388" w:type="dxa"/>
            <w:vAlign w:val="center"/>
          </w:tcPr>
          <w:p w14:paraId="34C0B675"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60247015"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B4147" w:rsidRPr="00C53C1F" w14:paraId="30CC2F53" w14:textId="77777777" w:rsidTr="00F864F5">
        <w:trPr>
          <w:trHeight w:val="20"/>
          <w:jc w:val="center"/>
        </w:trPr>
        <w:tc>
          <w:tcPr>
            <w:tcW w:w="1705" w:type="dxa"/>
            <w:vAlign w:val="center"/>
          </w:tcPr>
          <w:p w14:paraId="453687B2" w14:textId="25801993"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Jamabandi </w:t>
            </w:r>
            <w:r w:rsidRPr="00C53C1F">
              <w:rPr>
                <w:rFonts w:ascii="Aptos" w:hAnsi="Aptos" w:cstheme="minorHAnsi"/>
                <w:color w:val="000000" w:themeColor="text1"/>
                <w:sz w:val="26"/>
                <w:szCs w:val="26"/>
              </w:rPr>
              <w:t>206</w:t>
            </w:r>
            <w:r>
              <w:rPr>
                <w:rFonts w:ascii="Aptos" w:hAnsi="Aptos" w:cstheme="minorHAnsi"/>
                <w:color w:val="000000" w:themeColor="text1"/>
                <w:sz w:val="26"/>
                <w:szCs w:val="26"/>
              </w:rPr>
              <w:t>9</w:t>
            </w:r>
            <w:r w:rsidRPr="00C53C1F">
              <w:rPr>
                <w:rFonts w:ascii="Aptos" w:hAnsi="Aptos" w:cstheme="minorHAnsi"/>
                <w:color w:val="000000" w:themeColor="text1"/>
                <w:sz w:val="26"/>
                <w:szCs w:val="26"/>
              </w:rPr>
              <w:t>-207</w:t>
            </w:r>
            <w:r>
              <w:rPr>
                <w:rFonts w:ascii="Aptos" w:hAnsi="Aptos" w:cstheme="minorHAnsi"/>
                <w:color w:val="000000" w:themeColor="text1"/>
                <w:sz w:val="26"/>
                <w:szCs w:val="26"/>
              </w:rPr>
              <w:t>2</w:t>
            </w:r>
          </w:p>
        </w:tc>
        <w:tc>
          <w:tcPr>
            <w:tcW w:w="1620" w:type="dxa"/>
            <w:vAlign w:val="center"/>
          </w:tcPr>
          <w:p w14:paraId="58008151" w14:textId="6C4A7299"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2012-2015</w:t>
            </w:r>
          </w:p>
        </w:tc>
        <w:tc>
          <w:tcPr>
            <w:tcW w:w="2388" w:type="dxa"/>
            <w:vAlign w:val="center"/>
          </w:tcPr>
          <w:p w14:paraId="266DEF79"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6288AFC6"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B4147" w:rsidRPr="00C53C1F" w14:paraId="55A071F9" w14:textId="77777777" w:rsidTr="00F864F5">
        <w:trPr>
          <w:trHeight w:val="20"/>
          <w:jc w:val="center"/>
        </w:trPr>
        <w:tc>
          <w:tcPr>
            <w:tcW w:w="1705" w:type="dxa"/>
            <w:vAlign w:val="center"/>
          </w:tcPr>
          <w:p w14:paraId="5122F1A3" w14:textId="6519D3E2" w:rsidR="00FB4147" w:rsidRPr="00C53C1F" w:rsidRDefault="00FB4147" w:rsidP="00FB4147">
            <w:pPr>
              <w:jc w:val="center"/>
              <w:rPr>
                <w:rFonts w:ascii="Aptos" w:hAnsi="Aptos" w:cstheme="minorHAnsi"/>
                <w:color w:val="000000" w:themeColor="text1"/>
                <w:sz w:val="26"/>
                <w:szCs w:val="26"/>
                <w:highlight w:val="yellow"/>
              </w:rPr>
            </w:pPr>
            <w:r>
              <w:rPr>
                <w:rFonts w:ascii="Aptos" w:hAnsi="Aptos" w:cstheme="minorHAnsi"/>
                <w:color w:val="000000" w:themeColor="text1"/>
                <w:sz w:val="26"/>
                <w:szCs w:val="26"/>
              </w:rPr>
              <w:t>Jamabandi</w:t>
            </w:r>
            <w:r w:rsidRPr="00C53C1F">
              <w:rPr>
                <w:rFonts w:ascii="Aptos" w:hAnsi="Aptos" w:cstheme="minorHAnsi"/>
                <w:color w:val="000000" w:themeColor="text1"/>
                <w:sz w:val="26"/>
                <w:szCs w:val="26"/>
                <w:highlight w:val="yellow"/>
              </w:rPr>
              <w:t xml:space="preserve"> </w:t>
            </w:r>
            <w:r w:rsidRPr="00F46B57">
              <w:rPr>
                <w:rFonts w:ascii="Aptos" w:hAnsi="Aptos" w:cstheme="minorHAnsi"/>
                <w:color w:val="000000" w:themeColor="text1"/>
                <w:sz w:val="26"/>
                <w:szCs w:val="26"/>
              </w:rPr>
              <w:t>2073-2076</w:t>
            </w:r>
          </w:p>
        </w:tc>
        <w:tc>
          <w:tcPr>
            <w:tcW w:w="1620" w:type="dxa"/>
            <w:vAlign w:val="center"/>
          </w:tcPr>
          <w:p w14:paraId="449CEC7B" w14:textId="7A4DE3CF" w:rsidR="00FB4147" w:rsidRPr="00F46B57" w:rsidRDefault="00FB4147" w:rsidP="00FB4147">
            <w:pPr>
              <w:jc w:val="center"/>
              <w:rPr>
                <w:rFonts w:ascii="Aptos" w:hAnsi="Aptos" w:cstheme="minorHAnsi"/>
                <w:color w:val="000000" w:themeColor="text1"/>
                <w:sz w:val="26"/>
                <w:szCs w:val="26"/>
              </w:rPr>
            </w:pPr>
            <w:r w:rsidRPr="00F46B57">
              <w:rPr>
                <w:rFonts w:ascii="Aptos" w:hAnsi="Aptos" w:cstheme="minorHAnsi"/>
                <w:color w:val="000000" w:themeColor="text1"/>
                <w:sz w:val="26"/>
                <w:szCs w:val="26"/>
              </w:rPr>
              <w:t>2016-2019</w:t>
            </w:r>
          </w:p>
        </w:tc>
        <w:tc>
          <w:tcPr>
            <w:tcW w:w="2388" w:type="dxa"/>
            <w:vAlign w:val="center"/>
          </w:tcPr>
          <w:p w14:paraId="53290499" w14:textId="77777777" w:rsidR="00FB4147" w:rsidRPr="00F46B57" w:rsidRDefault="00FB4147" w:rsidP="00FB4147">
            <w:pPr>
              <w:jc w:val="center"/>
              <w:rPr>
                <w:rFonts w:ascii="Aptos" w:hAnsi="Aptos" w:cstheme="minorHAnsi"/>
                <w:color w:val="000000" w:themeColor="text1"/>
                <w:sz w:val="26"/>
                <w:szCs w:val="26"/>
              </w:rPr>
            </w:pPr>
            <w:r w:rsidRPr="00F46B57">
              <w:rPr>
                <w:rFonts w:ascii="Aptos" w:hAnsi="Aptos" w:cstheme="minorHAnsi"/>
                <w:color w:val="000000" w:themeColor="text1"/>
                <w:sz w:val="26"/>
                <w:szCs w:val="26"/>
              </w:rPr>
              <w:t>Certified Copy</w:t>
            </w:r>
          </w:p>
        </w:tc>
        <w:tc>
          <w:tcPr>
            <w:tcW w:w="3060" w:type="dxa"/>
            <w:vAlign w:val="center"/>
          </w:tcPr>
          <w:p w14:paraId="67A23A38" w14:textId="77777777" w:rsidR="00FB4147" w:rsidRPr="00F46B57" w:rsidRDefault="00FB4147" w:rsidP="00FB4147">
            <w:pPr>
              <w:jc w:val="center"/>
              <w:rPr>
                <w:rFonts w:ascii="Aptos" w:hAnsi="Aptos" w:cstheme="minorHAnsi"/>
                <w:color w:val="000000" w:themeColor="text1"/>
                <w:sz w:val="26"/>
                <w:szCs w:val="26"/>
              </w:rPr>
            </w:pPr>
            <w:r w:rsidRPr="00F46B57">
              <w:rPr>
                <w:rFonts w:ascii="Aptos" w:hAnsi="Aptos" w:cstheme="minorHAnsi"/>
                <w:color w:val="000000" w:themeColor="text1"/>
                <w:sz w:val="26"/>
                <w:szCs w:val="26"/>
              </w:rPr>
              <w:t>Not Applicable</w:t>
            </w:r>
          </w:p>
        </w:tc>
      </w:tr>
      <w:tr w:rsidR="00FB4147" w:rsidRPr="00C53C1F" w14:paraId="58C57331" w14:textId="77777777" w:rsidTr="00F864F5">
        <w:trPr>
          <w:trHeight w:val="20"/>
          <w:jc w:val="center"/>
        </w:trPr>
        <w:tc>
          <w:tcPr>
            <w:tcW w:w="1705" w:type="dxa"/>
            <w:vAlign w:val="center"/>
          </w:tcPr>
          <w:p w14:paraId="0741526D" w14:textId="4CCAEDE8"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Jamabandi </w:t>
            </w:r>
            <w:r w:rsidRPr="00C53C1F">
              <w:rPr>
                <w:rFonts w:ascii="Aptos" w:hAnsi="Aptos" w:cstheme="minorHAnsi"/>
                <w:color w:val="000000" w:themeColor="text1"/>
                <w:sz w:val="26"/>
                <w:szCs w:val="26"/>
              </w:rPr>
              <w:t>207</w:t>
            </w:r>
            <w:r>
              <w:rPr>
                <w:rFonts w:ascii="Aptos" w:hAnsi="Aptos" w:cstheme="minorHAnsi"/>
                <w:color w:val="000000" w:themeColor="text1"/>
                <w:sz w:val="26"/>
                <w:szCs w:val="26"/>
              </w:rPr>
              <w:t>7</w:t>
            </w:r>
            <w:r w:rsidRPr="00C53C1F">
              <w:rPr>
                <w:rFonts w:ascii="Aptos" w:hAnsi="Aptos" w:cstheme="minorHAnsi"/>
                <w:color w:val="000000" w:themeColor="text1"/>
                <w:sz w:val="26"/>
                <w:szCs w:val="26"/>
              </w:rPr>
              <w:t>-20</w:t>
            </w:r>
            <w:r>
              <w:rPr>
                <w:rFonts w:ascii="Aptos" w:hAnsi="Aptos" w:cstheme="minorHAnsi"/>
                <w:color w:val="000000" w:themeColor="text1"/>
                <w:sz w:val="26"/>
                <w:szCs w:val="26"/>
              </w:rPr>
              <w:t>80</w:t>
            </w:r>
          </w:p>
        </w:tc>
        <w:tc>
          <w:tcPr>
            <w:tcW w:w="1620" w:type="dxa"/>
            <w:vAlign w:val="center"/>
          </w:tcPr>
          <w:p w14:paraId="7003C176" w14:textId="429AFB14" w:rsidR="00FB4147" w:rsidRPr="00C53C1F" w:rsidRDefault="00FB4147" w:rsidP="00FB4147">
            <w:pPr>
              <w:jc w:val="center"/>
              <w:rPr>
                <w:rFonts w:ascii="Aptos" w:hAnsi="Aptos" w:cstheme="minorHAnsi"/>
                <w:color w:val="000000" w:themeColor="text1"/>
                <w:sz w:val="26"/>
                <w:szCs w:val="26"/>
              </w:rPr>
            </w:pPr>
            <w:r>
              <w:rPr>
                <w:rFonts w:ascii="Aptos" w:hAnsi="Aptos" w:cstheme="minorHAnsi"/>
                <w:color w:val="000000" w:themeColor="text1"/>
                <w:sz w:val="26"/>
                <w:szCs w:val="26"/>
              </w:rPr>
              <w:t>2020-2023</w:t>
            </w:r>
          </w:p>
        </w:tc>
        <w:tc>
          <w:tcPr>
            <w:tcW w:w="2388" w:type="dxa"/>
            <w:vAlign w:val="center"/>
          </w:tcPr>
          <w:p w14:paraId="5B21CFF7"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3B341990" w14:textId="77777777" w:rsidR="00FB4147" w:rsidRPr="00C53C1F" w:rsidRDefault="00FB4147" w:rsidP="00FB4147">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71BE0" w:rsidRPr="00C53C1F" w14:paraId="02161B38" w14:textId="77777777" w:rsidTr="00F864F5">
        <w:trPr>
          <w:trHeight w:val="20"/>
          <w:jc w:val="center"/>
        </w:trPr>
        <w:tc>
          <w:tcPr>
            <w:tcW w:w="1705" w:type="dxa"/>
            <w:vAlign w:val="center"/>
          </w:tcPr>
          <w:p w14:paraId="52D7B0C6" w14:textId="77777777" w:rsidR="00F71BE0" w:rsidRPr="0012091F" w:rsidRDefault="00F71BE0" w:rsidP="00F71BE0">
            <w:pPr>
              <w:jc w:val="center"/>
              <w:rPr>
                <w:rFonts w:ascii="Aptos" w:hAnsi="Aptos" w:cstheme="minorHAnsi"/>
                <w:color w:val="000000" w:themeColor="text1"/>
                <w:sz w:val="26"/>
                <w:szCs w:val="26"/>
              </w:rPr>
            </w:pPr>
            <w:r w:rsidRPr="0012091F">
              <w:rPr>
                <w:rFonts w:ascii="Aptos" w:hAnsi="Aptos" w:cstheme="minorHAnsi"/>
                <w:color w:val="000000" w:themeColor="text1"/>
                <w:sz w:val="26"/>
                <w:szCs w:val="26"/>
              </w:rPr>
              <w:t>Mutation</w:t>
            </w:r>
          </w:p>
          <w:p w14:paraId="741217FB" w14:textId="37A57745" w:rsidR="00F71BE0" w:rsidRPr="0012091F" w:rsidRDefault="00F71BE0" w:rsidP="00F71BE0">
            <w:pPr>
              <w:jc w:val="center"/>
              <w:rPr>
                <w:rFonts w:ascii="Aptos" w:hAnsi="Aptos" w:cstheme="minorHAnsi"/>
                <w:color w:val="000000" w:themeColor="text1"/>
                <w:sz w:val="26"/>
                <w:szCs w:val="26"/>
              </w:rPr>
            </w:pPr>
            <w:r w:rsidRPr="0012091F">
              <w:rPr>
                <w:rFonts w:ascii="Aptos" w:hAnsi="Aptos" w:cstheme="minorHAnsi"/>
                <w:color w:val="000000" w:themeColor="text1"/>
                <w:sz w:val="26"/>
                <w:szCs w:val="26"/>
              </w:rPr>
              <w:t xml:space="preserve">no. </w:t>
            </w:r>
            <w:r>
              <w:rPr>
                <w:rFonts w:ascii="Aptos" w:hAnsi="Aptos" w:cstheme="minorHAnsi"/>
                <w:color w:val="000000" w:themeColor="text1"/>
                <w:sz w:val="26"/>
                <w:szCs w:val="26"/>
              </w:rPr>
              <w:t>120</w:t>
            </w:r>
          </w:p>
        </w:tc>
        <w:tc>
          <w:tcPr>
            <w:tcW w:w="1620" w:type="dxa"/>
            <w:vAlign w:val="center"/>
          </w:tcPr>
          <w:p w14:paraId="257A659C" w14:textId="032BBB5E" w:rsidR="00F71BE0" w:rsidRPr="0012091F" w:rsidRDefault="00F71BE0" w:rsidP="00F71BE0">
            <w:pPr>
              <w:jc w:val="center"/>
              <w:rPr>
                <w:rFonts w:ascii="Aptos" w:hAnsi="Aptos" w:cstheme="minorHAnsi"/>
                <w:color w:val="000000" w:themeColor="text1"/>
                <w:sz w:val="26"/>
                <w:szCs w:val="26"/>
              </w:rPr>
            </w:pPr>
            <w:r>
              <w:rPr>
                <w:rFonts w:ascii="Aptos" w:hAnsi="Aptos" w:cstheme="minorHAnsi"/>
                <w:color w:val="000000" w:themeColor="text1"/>
                <w:sz w:val="26"/>
                <w:szCs w:val="26"/>
              </w:rPr>
              <w:t>04.01.2002</w:t>
            </w:r>
          </w:p>
        </w:tc>
        <w:tc>
          <w:tcPr>
            <w:tcW w:w="2388" w:type="dxa"/>
            <w:vAlign w:val="center"/>
          </w:tcPr>
          <w:p w14:paraId="6398CC57" w14:textId="387C8AEA" w:rsidR="00F71BE0" w:rsidRPr="0012091F" w:rsidRDefault="00F71BE0" w:rsidP="00F71BE0">
            <w:pPr>
              <w:jc w:val="center"/>
              <w:rPr>
                <w:rFonts w:ascii="Aptos" w:hAnsi="Aptos" w:cstheme="minorHAnsi"/>
                <w:color w:val="000000" w:themeColor="text1"/>
                <w:sz w:val="26"/>
                <w:szCs w:val="26"/>
              </w:rPr>
            </w:pPr>
            <w:r w:rsidRPr="0012091F">
              <w:rPr>
                <w:rFonts w:ascii="Aptos" w:hAnsi="Aptos" w:cstheme="minorHAnsi"/>
                <w:color w:val="000000" w:themeColor="text1"/>
                <w:sz w:val="26"/>
                <w:szCs w:val="26"/>
              </w:rPr>
              <w:t>Certified Copy</w:t>
            </w:r>
          </w:p>
        </w:tc>
        <w:tc>
          <w:tcPr>
            <w:tcW w:w="3060" w:type="dxa"/>
            <w:vAlign w:val="center"/>
          </w:tcPr>
          <w:p w14:paraId="77E4080F" w14:textId="571613DE" w:rsidR="00F71BE0" w:rsidRPr="0012091F" w:rsidRDefault="00F71BE0" w:rsidP="00F71BE0">
            <w:pPr>
              <w:jc w:val="center"/>
              <w:rPr>
                <w:rFonts w:ascii="Aptos" w:hAnsi="Aptos" w:cstheme="minorHAnsi"/>
                <w:color w:val="000000" w:themeColor="text1"/>
                <w:sz w:val="26"/>
                <w:szCs w:val="26"/>
              </w:rPr>
            </w:pPr>
            <w:r w:rsidRPr="0012091F">
              <w:rPr>
                <w:rFonts w:ascii="Aptos" w:hAnsi="Aptos" w:cstheme="minorHAnsi"/>
                <w:color w:val="000000" w:themeColor="text1"/>
                <w:sz w:val="26"/>
                <w:szCs w:val="26"/>
              </w:rPr>
              <w:t>Not Applicable</w:t>
            </w:r>
          </w:p>
        </w:tc>
      </w:tr>
      <w:tr w:rsidR="00F71BE0" w:rsidRPr="00C53C1F" w14:paraId="1E914633" w14:textId="77777777" w:rsidTr="00F864F5">
        <w:trPr>
          <w:trHeight w:val="20"/>
          <w:jc w:val="center"/>
        </w:trPr>
        <w:tc>
          <w:tcPr>
            <w:tcW w:w="1705" w:type="dxa"/>
            <w:vAlign w:val="center"/>
          </w:tcPr>
          <w:p w14:paraId="30BB2F87" w14:textId="77777777"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Mutation</w:t>
            </w:r>
          </w:p>
          <w:p w14:paraId="2B733005" w14:textId="181B0DA9"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 xml:space="preserve">no. </w:t>
            </w:r>
            <w:r>
              <w:rPr>
                <w:rFonts w:ascii="Aptos" w:hAnsi="Aptos" w:cstheme="minorHAnsi"/>
                <w:color w:val="000000" w:themeColor="text1"/>
                <w:sz w:val="26"/>
                <w:szCs w:val="26"/>
              </w:rPr>
              <w:t>132</w:t>
            </w:r>
          </w:p>
        </w:tc>
        <w:tc>
          <w:tcPr>
            <w:tcW w:w="1620" w:type="dxa"/>
            <w:vAlign w:val="center"/>
          </w:tcPr>
          <w:p w14:paraId="69320048" w14:textId="36F1F197" w:rsidR="00F71BE0" w:rsidRPr="00C53C1F" w:rsidRDefault="00F71BE0" w:rsidP="00F71BE0">
            <w:pPr>
              <w:jc w:val="center"/>
              <w:rPr>
                <w:rFonts w:ascii="Aptos" w:hAnsi="Aptos" w:cstheme="minorHAnsi"/>
                <w:color w:val="000000" w:themeColor="text1"/>
                <w:sz w:val="26"/>
                <w:szCs w:val="26"/>
              </w:rPr>
            </w:pPr>
            <w:r>
              <w:rPr>
                <w:rFonts w:ascii="Aptos" w:hAnsi="Aptos" w:cstheme="minorHAnsi"/>
                <w:color w:val="000000" w:themeColor="text1"/>
                <w:sz w:val="26"/>
                <w:szCs w:val="26"/>
              </w:rPr>
              <w:t>20.02.2004</w:t>
            </w:r>
          </w:p>
        </w:tc>
        <w:tc>
          <w:tcPr>
            <w:tcW w:w="2388" w:type="dxa"/>
            <w:vAlign w:val="center"/>
          </w:tcPr>
          <w:p w14:paraId="3E41C005" w14:textId="48E5590F"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7B704EF0" w14:textId="20EFB721"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71BE0" w:rsidRPr="00C53C1F" w14:paraId="413D9A59" w14:textId="77777777" w:rsidTr="00F864F5">
        <w:trPr>
          <w:trHeight w:val="20"/>
          <w:jc w:val="center"/>
        </w:trPr>
        <w:tc>
          <w:tcPr>
            <w:tcW w:w="1705" w:type="dxa"/>
            <w:vAlign w:val="center"/>
          </w:tcPr>
          <w:p w14:paraId="70A1AC84" w14:textId="77777777" w:rsidR="00F71BE0" w:rsidRDefault="00F71BE0" w:rsidP="00F71BE0">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Mutation </w:t>
            </w:r>
          </w:p>
          <w:p w14:paraId="73444EC1" w14:textId="05644702" w:rsidR="00F71BE0" w:rsidRPr="00685DDF" w:rsidRDefault="00F71BE0" w:rsidP="00F71BE0">
            <w:pPr>
              <w:jc w:val="center"/>
              <w:rPr>
                <w:rFonts w:ascii="Aptos" w:hAnsi="Aptos" w:cstheme="minorHAnsi"/>
                <w:color w:val="000000" w:themeColor="text1"/>
                <w:sz w:val="26"/>
                <w:szCs w:val="26"/>
                <w:highlight w:val="yellow"/>
              </w:rPr>
            </w:pPr>
            <w:r w:rsidRPr="003C5090">
              <w:rPr>
                <w:rFonts w:ascii="Aptos" w:hAnsi="Aptos" w:cstheme="minorHAnsi"/>
                <w:color w:val="000000" w:themeColor="text1"/>
                <w:sz w:val="26"/>
                <w:szCs w:val="26"/>
              </w:rPr>
              <w:t xml:space="preserve">no. </w:t>
            </w:r>
            <w:r>
              <w:rPr>
                <w:rFonts w:ascii="Aptos" w:hAnsi="Aptos" w:cstheme="minorHAnsi"/>
                <w:color w:val="000000" w:themeColor="text1"/>
                <w:sz w:val="26"/>
                <w:szCs w:val="26"/>
              </w:rPr>
              <w:t>586</w:t>
            </w:r>
          </w:p>
        </w:tc>
        <w:tc>
          <w:tcPr>
            <w:tcW w:w="1620" w:type="dxa"/>
            <w:vAlign w:val="center"/>
          </w:tcPr>
          <w:p w14:paraId="50934631" w14:textId="182E3000" w:rsidR="00F71BE0" w:rsidRPr="00685DDF" w:rsidRDefault="00F71BE0" w:rsidP="00F71BE0">
            <w:pPr>
              <w:jc w:val="center"/>
              <w:rPr>
                <w:rFonts w:ascii="Aptos" w:hAnsi="Aptos" w:cstheme="minorHAnsi"/>
                <w:color w:val="000000" w:themeColor="text1"/>
                <w:sz w:val="26"/>
                <w:szCs w:val="26"/>
                <w:highlight w:val="yellow"/>
              </w:rPr>
            </w:pPr>
            <w:r>
              <w:rPr>
                <w:rFonts w:ascii="Aptos" w:hAnsi="Aptos" w:cstheme="minorHAnsi"/>
                <w:color w:val="000000" w:themeColor="text1"/>
                <w:sz w:val="26"/>
                <w:szCs w:val="26"/>
              </w:rPr>
              <w:t>11.07.2023</w:t>
            </w:r>
          </w:p>
        </w:tc>
        <w:tc>
          <w:tcPr>
            <w:tcW w:w="2388" w:type="dxa"/>
            <w:vAlign w:val="center"/>
          </w:tcPr>
          <w:p w14:paraId="3CF8AACE" w14:textId="36C85394" w:rsidR="00F71BE0" w:rsidRPr="00685DDF" w:rsidRDefault="00F71BE0" w:rsidP="00F71BE0">
            <w:pPr>
              <w:jc w:val="center"/>
              <w:rPr>
                <w:rFonts w:ascii="Aptos" w:hAnsi="Aptos" w:cstheme="minorHAnsi"/>
                <w:color w:val="000000" w:themeColor="text1"/>
                <w:sz w:val="26"/>
                <w:szCs w:val="26"/>
                <w:highlight w:val="yellow"/>
              </w:rPr>
            </w:pPr>
            <w:r w:rsidRPr="003C5090">
              <w:rPr>
                <w:rFonts w:ascii="Aptos" w:hAnsi="Aptos" w:cstheme="minorHAnsi"/>
                <w:color w:val="000000" w:themeColor="text1"/>
                <w:sz w:val="26"/>
                <w:szCs w:val="26"/>
              </w:rPr>
              <w:t>Certified Copy</w:t>
            </w:r>
          </w:p>
        </w:tc>
        <w:tc>
          <w:tcPr>
            <w:tcW w:w="3060" w:type="dxa"/>
            <w:vAlign w:val="center"/>
          </w:tcPr>
          <w:p w14:paraId="2ABD74FB" w14:textId="0040F8EF" w:rsidR="00F71BE0" w:rsidRPr="00685DDF" w:rsidRDefault="00F71BE0" w:rsidP="00F71BE0">
            <w:pPr>
              <w:jc w:val="center"/>
              <w:rPr>
                <w:rFonts w:ascii="Aptos" w:hAnsi="Aptos" w:cstheme="minorHAnsi"/>
                <w:color w:val="000000" w:themeColor="text1"/>
                <w:sz w:val="26"/>
                <w:szCs w:val="26"/>
                <w:highlight w:val="yellow"/>
              </w:rPr>
            </w:pPr>
            <w:r w:rsidRPr="003C5090">
              <w:rPr>
                <w:rFonts w:ascii="Aptos" w:hAnsi="Aptos" w:cstheme="minorHAnsi"/>
                <w:color w:val="000000" w:themeColor="text1"/>
                <w:sz w:val="26"/>
                <w:szCs w:val="26"/>
              </w:rPr>
              <w:t>Not Applicable</w:t>
            </w:r>
          </w:p>
        </w:tc>
      </w:tr>
      <w:tr w:rsidR="00F71BE0" w:rsidRPr="00C53C1F" w14:paraId="29D55A65" w14:textId="77777777" w:rsidTr="00F864F5">
        <w:trPr>
          <w:trHeight w:val="20"/>
          <w:jc w:val="center"/>
        </w:trPr>
        <w:tc>
          <w:tcPr>
            <w:tcW w:w="1705" w:type="dxa"/>
            <w:vAlign w:val="center"/>
          </w:tcPr>
          <w:p w14:paraId="5E5D2AD2" w14:textId="77777777"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Mutation</w:t>
            </w:r>
          </w:p>
          <w:p w14:paraId="1200CD00" w14:textId="3740AA75"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 xml:space="preserve">no. </w:t>
            </w:r>
            <w:r>
              <w:rPr>
                <w:rFonts w:ascii="Aptos" w:hAnsi="Aptos" w:cstheme="minorHAnsi"/>
                <w:color w:val="000000" w:themeColor="text1"/>
                <w:sz w:val="26"/>
                <w:szCs w:val="26"/>
              </w:rPr>
              <w:t>741</w:t>
            </w:r>
          </w:p>
        </w:tc>
        <w:tc>
          <w:tcPr>
            <w:tcW w:w="1620" w:type="dxa"/>
            <w:vAlign w:val="center"/>
          </w:tcPr>
          <w:p w14:paraId="7C9BC942" w14:textId="6C7B7B33" w:rsidR="00F71BE0" w:rsidRPr="00C53C1F" w:rsidRDefault="00F71BE0" w:rsidP="00F71BE0">
            <w:pPr>
              <w:jc w:val="center"/>
              <w:rPr>
                <w:rFonts w:ascii="Aptos" w:hAnsi="Aptos" w:cstheme="minorHAnsi"/>
                <w:color w:val="000000" w:themeColor="text1"/>
                <w:sz w:val="26"/>
                <w:szCs w:val="26"/>
              </w:rPr>
            </w:pPr>
            <w:r>
              <w:rPr>
                <w:rFonts w:ascii="Aptos" w:hAnsi="Aptos" w:cstheme="minorHAnsi"/>
                <w:color w:val="000000" w:themeColor="text1"/>
                <w:sz w:val="26"/>
                <w:szCs w:val="26"/>
              </w:rPr>
              <w:t>22.10.2024</w:t>
            </w:r>
          </w:p>
        </w:tc>
        <w:tc>
          <w:tcPr>
            <w:tcW w:w="2388" w:type="dxa"/>
            <w:vAlign w:val="center"/>
          </w:tcPr>
          <w:p w14:paraId="7F84E8F3" w14:textId="1B8138C1"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28E9BBC6" w14:textId="6D55D146" w:rsidR="00F71BE0" w:rsidRPr="00C53C1F" w:rsidRDefault="00F71BE0" w:rsidP="00F71BE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r w:rsidR="00FB4147" w:rsidRPr="00C53C1F" w14:paraId="26EAF482" w14:textId="77777777" w:rsidTr="00BC13DE">
        <w:trPr>
          <w:trHeight w:val="20"/>
          <w:jc w:val="center"/>
        </w:trPr>
        <w:tc>
          <w:tcPr>
            <w:tcW w:w="1705" w:type="dxa"/>
            <w:vAlign w:val="center"/>
          </w:tcPr>
          <w:p w14:paraId="4F2A6B69" w14:textId="4F94C212" w:rsidR="00FB4147" w:rsidRDefault="00FB4147" w:rsidP="00BC13DE">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Khasra</w:t>
            </w:r>
          </w:p>
          <w:p w14:paraId="023D2049" w14:textId="049D4F94" w:rsidR="00FB4147" w:rsidRPr="00C53C1F" w:rsidRDefault="00FB4147" w:rsidP="00BC13DE">
            <w:pPr>
              <w:jc w:val="center"/>
              <w:rPr>
                <w:rFonts w:ascii="Aptos" w:hAnsi="Aptos" w:cstheme="minorHAnsi"/>
                <w:color w:val="000000" w:themeColor="text1"/>
                <w:sz w:val="26"/>
                <w:szCs w:val="26"/>
              </w:rPr>
            </w:pPr>
            <w:r>
              <w:rPr>
                <w:rFonts w:ascii="Aptos" w:hAnsi="Aptos" w:cstheme="minorHAnsi"/>
                <w:color w:val="000000" w:themeColor="text1"/>
                <w:sz w:val="26"/>
                <w:szCs w:val="26"/>
              </w:rPr>
              <w:t>M</w:t>
            </w:r>
            <w:r w:rsidRPr="00C53C1F">
              <w:rPr>
                <w:rFonts w:ascii="Aptos" w:hAnsi="Aptos" w:cstheme="minorHAnsi"/>
                <w:color w:val="000000" w:themeColor="text1"/>
                <w:sz w:val="26"/>
                <w:szCs w:val="26"/>
              </w:rPr>
              <w:t>ap</w:t>
            </w:r>
          </w:p>
        </w:tc>
        <w:tc>
          <w:tcPr>
            <w:tcW w:w="1620" w:type="dxa"/>
            <w:vAlign w:val="center"/>
          </w:tcPr>
          <w:p w14:paraId="7E0C39E0" w14:textId="2DA42AEF" w:rsidR="00FB4147" w:rsidRPr="00C53C1F" w:rsidRDefault="00FB4147" w:rsidP="00486A10">
            <w:pPr>
              <w:jc w:val="center"/>
              <w:rPr>
                <w:rFonts w:ascii="Aptos" w:hAnsi="Aptos" w:cstheme="minorHAnsi"/>
                <w:color w:val="000000" w:themeColor="text1"/>
                <w:sz w:val="26"/>
                <w:szCs w:val="26"/>
              </w:rPr>
            </w:pPr>
            <w:r>
              <w:rPr>
                <w:rFonts w:ascii="Aptos" w:hAnsi="Aptos" w:cstheme="minorHAnsi"/>
                <w:color w:val="000000" w:themeColor="text1"/>
                <w:sz w:val="26"/>
                <w:szCs w:val="26"/>
              </w:rPr>
              <w:t>21.11.2024</w:t>
            </w:r>
          </w:p>
        </w:tc>
        <w:tc>
          <w:tcPr>
            <w:tcW w:w="2388" w:type="dxa"/>
            <w:vAlign w:val="center"/>
          </w:tcPr>
          <w:p w14:paraId="361550C5" w14:textId="77777777" w:rsidR="00FB4147" w:rsidRPr="00C53C1F" w:rsidRDefault="00FB4147" w:rsidP="00486A1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Certified Copy</w:t>
            </w:r>
          </w:p>
        </w:tc>
        <w:tc>
          <w:tcPr>
            <w:tcW w:w="3060" w:type="dxa"/>
            <w:vAlign w:val="center"/>
          </w:tcPr>
          <w:p w14:paraId="6AC872DA" w14:textId="77777777" w:rsidR="00FB4147" w:rsidRPr="00C53C1F" w:rsidRDefault="00FB4147" w:rsidP="00486A10">
            <w:pPr>
              <w:jc w:val="center"/>
              <w:rPr>
                <w:rFonts w:ascii="Aptos" w:hAnsi="Aptos" w:cstheme="minorHAnsi"/>
                <w:color w:val="000000" w:themeColor="text1"/>
                <w:sz w:val="26"/>
                <w:szCs w:val="26"/>
              </w:rPr>
            </w:pPr>
            <w:r w:rsidRPr="00C53C1F">
              <w:rPr>
                <w:rFonts w:ascii="Aptos" w:hAnsi="Aptos" w:cstheme="minorHAnsi"/>
                <w:color w:val="000000" w:themeColor="text1"/>
                <w:sz w:val="26"/>
                <w:szCs w:val="26"/>
              </w:rPr>
              <w:t>Not Applicable</w:t>
            </w:r>
          </w:p>
        </w:tc>
      </w:tr>
    </w:tbl>
    <w:p w14:paraId="3B2A709B" w14:textId="77777777" w:rsidR="00E3301F" w:rsidRDefault="00E3301F" w:rsidP="00E3301F">
      <w:pPr>
        <w:pStyle w:val="ListParagraph"/>
        <w:ind w:left="360"/>
        <w:jc w:val="both"/>
        <w:rPr>
          <w:rFonts w:ascii="Aptos" w:hAnsi="Aptos" w:cstheme="minorHAnsi"/>
          <w:b/>
          <w:bCs/>
          <w:color w:val="000000" w:themeColor="text1"/>
          <w:sz w:val="30"/>
          <w:szCs w:val="30"/>
        </w:rPr>
      </w:pPr>
      <w:bookmarkStart w:id="1" w:name="_Hlk110861054"/>
    </w:p>
    <w:p w14:paraId="22C0781A" w14:textId="70AD15CE" w:rsidR="008247ED" w:rsidRPr="00C53C1F" w:rsidRDefault="008247ED" w:rsidP="008247ED">
      <w:pPr>
        <w:pStyle w:val="ListParagraph"/>
        <w:numPr>
          <w:ilvl w:val="0"/>
          <w:numId w:val="2"/>
        </w:numPr>
        <w:ind w:left="360"/>
        <w:jc w:val="both"/>
        <w:rPr>
          <w:rFonts w:ascii="Aptos" w:hAnsi="Aptos" w:cstheme="minorHAnsi"/>
          <w:b/>
          <w:bCs/>
          <w:color w:val="000000" w:themeColor="text1"/>
          <w:sz w:val="30"/>
          <w:szCs w:val="30"/>
        </w:rPr>
      </w:pPr>
      <w:r w:rsidRPr="00C53C1F">
        <w:rPr>
          <w:rFonts w:ascii="Aptos" w:hAnsi="Aptos" w:cstheme="minorHAnsi"/>
          <w:b/>
          <w:bCs/>
          <w:color w:val="000000" w:themeColor="text1"/>
          <w:sz w:val="30"/>
          <w:szCs w:val="30"/>
        </w:rPr>
        <w:t>Details/Description of Property/Agricultural Land</w:t>
      </w:r>
    </w:p>
    <w:tbl>
      <w:tblPr>
        <w:tblStyle w:val="TableGrid"/>
        <w:tblW w:w="8880" w:type="dxa"/>
        <w:jc w:val="center"/>
        <w:tblLook w:val="04A0" w:firstRow="1" w:lastRow="0" w:firstColumn="1" w:lastColumn="0" w:noHBand="0" w:noVBand="1"/>
      </w:tblPr>
      <w:tblGrid>
        <w:gridCol w:w="663"/>
        <w:gridCol w:w="1110"/>
        <w:gridCol w:w="1243"/>
        <w:gridCol w:w="1299"/>
        <w:gridCol w:w="2135"/>
        <w:gridCol w:w="2430"/>
      </w:tblGrid>
      <w:tr w:rsidR="008247ED" w:rsidRPr="00C53C1F" w14:paraId="343CD79C" w14:textId="77777777" w:rsidTr="00294795">
        <w:trPr>
          <w:trHeight w:val="20"/>
          <w:jc w:val="center"/>
        </w:trPr>
        <w:tc>
          <w:tcPr>
            <w:tcW w:w="663" w:type="dxa"/>
          </w:tcPr>
          <w:p w14:paraId="4CCC4F44"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 xml:space="preserve">Sr. </w:t>
            </w:r>
            <w:r w:rsidRPr="00C53C1F">
              <w:rPr>
                <w:rFonts w:ascii="Aptos" w:hAnsi="Aptos" w:cstheme="minorHAnsi"/>
                <w:b/>
                <w:bCs/>
                <w:color w:val="000000" w:themeColor="text1"/>
                <w:sz w:val="28"/>
                <w:szCs w:val="28"/>
              </w:rPr>
              <w:lastRenderedPageBreak/>
              <w:t>No.</w:t>
            </w:r>
          </w:p>
        </w:tc>
        <w:tc>
          <w:tcPr>
            <w:tcW w:w="1110" w:type="dxa"/>
          </w:tcPr>
          <w:p w14:paraId="5509CB07"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lastRenderedPageBreak/>
              <w:t xml:space="preserve">Khasra </w:t>
            </w:r>
            <w:r w:rsidRPr="00C53C1F">
              <w:rPr>
                <w:rFonts w:ascii="Aptos" w:hAnsi="Aptos" w:cstheme="minorHAnsi"/>
                <w:b/>
                <w:bCs/>
                <w:color w:val="000000" w:themeColor="text1"/>
                <w:sz w:val="28"/>
                <w:szCs w:val="28"/>
              </w:rPr>
              <w:lastRenderedPageBreak/>
              <w:t xml:space="preserve">no. </w:t>
            </w:r>
          </w:p>
        </w:tc>
        <w:tc>
          <w:tcPr>
            <w:tcW w:w="1243" w:type="dxa"/>
          </w:tcPr>
          <w:p w14:paraId="73BEB7E3"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lastRenderedPageBreak/>
              <w:t xml:space="preserve">Area In </w:t>
            </w:r>
            <w:r w:rsidRPr="00C53C1F">
              <w:rPr>
                <w:rFonts w:ascii="Aptos" w:hAnsi="Aptos" w:cstheme="minorHAnsi"/>
                <w:b/>
                <w:bCs/>
                <w:color w:val="000000" w:themeColor="text1"/>
                <w:sz w:val="28"/>
                <w:szCs w:val="28"/>
              </w:rPr>
              <w:lastRenderedPageBreak/>
              <w:t>Hectare</w:t>
            </w:r>
          </w:p>
        </w:tc>
        <w:tc>
          <w:tcPr>
            <w:tcW w:w="1299" w:type="dxa"/>
          </w:tcPr>
          <w:p w14:paraId="76A17254"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lastRenderedPageBreak/>
              <w:t xml:space="preserve">Area in </w:t>
            </w:r>
            <w:r w:rsidRPr="00C53C1F">
              <w:rPr>
                <w:rFonts w:ascii="Aptos" w:hAnsi="Aptos" w:cstheme="minorHAnsi"/>
                <w:b/>
                <w:bCs/>
                <w:color w:val="000000" w:themeColor="text1"/>
                <w:sz w:val="28"/>
                <w:szCs w:val="28"/>
              </w:rPr>
              <w:lastRenderedPageBreak/>
              <w:t xml:space="preserve">Bigha </w:t>
            </w:r>
          </w:p>
        </w:tc>
        <w:tc>
          <w:tcPr>
            <w:tcW w:w="2135" w:type="dxa"/>
          </w:tcPr>
          <w:p w14:paraId="2AABEBE4"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lastRenderedPageBreak/>
              <w:t>Location</w:t>
            </w:r>
          </w:p>
        </w:tc>
        <w:tc>
          <w:tcPr>
            <w:tcW w:w="2430" w:type="dxa"/>
          </w:tcPr>
          <w:p w14:paraId="2085488C" w14:textId="77777777" w:rsidR="008247ED" w:rsidRPr="00C53C1F" w:rsidRDefault="008247ED" w:rsidP="006803D4">
            <w:pPr>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Boundaries</w:t>
            </w:r>
          </w:p>
        </w:tc>
      </w:tr>
      <w:tr w:rsidR="00E10080" w:rsidRPr="00C53C1F" w14:paraId="1365608A" w14:textId="77777777" w:rsidTr="00294795">
        <w:trPr>
          <w:trHeight w:val="20"/>
          <w:jc w:val="center"/>
        </w:trPr>
        <w:tc>
          <w:tcPr>
            <w:tcW w:w="663" w:type="dxa"/>
          </w:tcPr>
          <w:p w14:paraId="1D2850B8" w14:textId="77777777" w:rsidR="00E10080" w:rsidRPr="00C53C1F" w:rsidRDefault="00E10080" w:rsidP="00E10080">
            <w:pPr>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1.</w:t>
            </w:r>
          </w:p>
        </w:tc>
        <w:tc>
          <w:tcPr>
            <w:tcW w:w="1110" w:type="dxa"/>
          </w:tcPr>
          <w:p w14:paraId="2EAD5C8A" w14:textId="51F87B3F" w:rsidR="00E10080" w:rsidRPr="00C53C1F" w:rsidRDefault="00EC6502" w:rsidP="00AA7617">
            <w:pPr>
              <w:jc w:val="center"/>
              <w:rPr>
                <w:rFonts w:ascii="Aptos" w:hAnsi="Aptos" w:cstheme="minorHAnsi"/>
                <w:sz w:val="26"/>
                <w:szCs w:val="26"/>
              </w:rPr>
            </w:pPr>
            <w:r>
              <w:rPr>
                <w:rFonts w:ascii="Aptos" w:hAnsi="Aptos" w:cstheme="minorHAnsi"/>
                <w:color w:val="000000" w:themeColor="text1"/>
                <w:sz w:val="26"/>
                <w:szCs w:val="26"/>
              </w:rPr>
              <w:t>1102</w:t>
            </w:r>
          </w:p>
        </w:tc>
        <w:tc>
          <w:tcPr>
            <w:tcW w:w="1243" w:type="dxa"/>
          </w:tcPr>
          <w:p w14:paraId="36AA322F" w14:textId="7E4EE36E" w:rsidR="00E10080" w:rsidRPr="00C53C1F" w:rsidRDefault="00EC6502" w:rsidP="00E10080">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1.0000 </w:t>
            </w:r>
            <w:r w:rsidR="00E10080" w:rsidRPr="00C53C1F">
              <w:rPr>
                <w:rFonts w:ascii="Aptos" w:hAnsi="Aptos" w:cstheme="minorHAnsi"/>
                <w:color w:val="000000" w:themeColor="text1"/>
                <w:sz w:val="26"/>
                <w:szCs w:val="26"/>
              </w:rPr>
              <w:t xml:space="preserve">Hectare </w:t>
            </w:r>
          </w:p>
        </w:tc>
        <w:tc>
          <w:tcPr>
            <w:tcW w:w="1299" w:type="dxa"/>
          </w:tcPr>
          <w:p w14:paraId="2C13C1BC" w14:textId="77777777" w:rsidR="00066DD9" w:rsidRDefault="00066DD9" w:rsidP="00AA761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3 Bigha </w:t>
            </w:r>
          </w:p>
          <w:p w14:paraId="561CC827" w14:textId="5784BA5E" w:rsidR="00E10080" w:rsidRPr="00C53C1F" w:rsidRDefault="00EC6502" w:rsidP="00AA7617">
            <w:pPr>
              <w:jc w:val="center"/>
              <w:rPr>
                <w:rFonts w:ascii="Aptos" w:hAnsi="Aptos" w:cstheme="minorHAnsi"/>
                <w:color w:val="000000" w:themeColor="text1"/>
                <w:sz w:val="26"/>
                <w:szCs w:val="26"/>
              </w:rPr>
            </w:pPr>
            <w:r>
              <w:rPr>
                <w:rFonts w:ascii="Aptos" w:hAnsi="Aptos" w:cstheme="minorHAnsi"/>
                <w:color w:val="000000" w:themeColor="text1"/>
                <w:sz w:val="26"/>
                <w:szCs w:val="26"/>
              </w:rPr>
              <w:t xml:space="preserve">19 </w:t>
            </w:r>
            <w:r w:rsidR="00AA7617">
              <w:rPr>
                <w:rFonts w:ascii="Aptos" w:hAnsi="Aptos" w:cstheme="minorHAnsi"/>
                <w:color w:val="000000" w:themeColor="text1"/>
                <w:sz w:val="26"/>
                <w:szCs w:val="26"/>
              </w:rPr>
              <w:t>Biswa</w:t>
            </w:r>
          </w:p>
        </w:tc>
        <w:tc>
          <w:tcPr>
            <w:tcW w:w="2135" w:type="dxa"/>
          </w:tcPr>
          <w:p w14:paraId="29376313" w14:textId="40115C78" w:rsidR="00E10080" w:rsidRPr="00AA7617" w:rsidRDefault="00E10080" w:rsidP="00E10080">
            <w:pPr>
              <w:jc w:val="center"/>
              <w:rPr>
                <w:rFonts w:ascii="Aptos" w:hAnsi="Aptos" w:cstheme="minorHAnsi"/>
                <w:b/>
                <w:bCs/>
                <w:color w:val="000000" w:themeColor="text1"/>
                <w:sz w:val="26"/>
                <w:szCs w:val="26"/>
                <w:lang w:val="en-US"/>
              </w:rPr>
            </w:pPr>
            <w:r w:rsidRPr="00AA7617">
              <w:rPr>
                <w:rFonts w:ascii="Aptos" w:hAnsi="Aptos" w:cstheme="minorHAnsi"/>
                <w:color w:val="000000" w:themeColor="text1"/>
                <w:sz w:val="26"/>
                <w:szCs w:val="26"/>
                <w:lang w:val="en-US"/>
              </w:rPr>
              <w:t xml:space="preserve">Village </w:t>
            </w:r>
            <w:r w:rsidR="00AA7617" w:rsidRPr="00AA7617">
              <w:rPr>
                <w:rFonts w:ascii="Aptos" w:hAnsi="Aptos" w:cstheme="minorHAnsi"/>
                <w:color w:val="000000" w:themeColor="text1"/>
                <w:sz w:val="26"/>
                <w:szCs w:val="26"/>
                <w:lang w:val="en-US"/>
              </w:rPr>
              <w:t>Barju</w:t>
            </w:r>
            <w:r w:rsidRPr="00AA7617">
              <w:rPr>
                <w:rFonts w:ascii="Aptos" w:hAnsi="Aptos" w:cstheme="minorHAnsi"/>
                <w:color w:val="000000" w:themeColor="text1"/>
                <w:sz w:val="26"/>
                <w:szCs w:val="26"/>
                <w:lang w:val="en-US"/>
              </w:rPr>
              <w:t xml:space="preserve">, Tehsil </w:t>
            </w:r>
            <w:r w:rsidR="00AA7617" w:rsidRPr="00AA7617">
              <w:rPr>
                <w:rFonts w:ascii="Aptos" w:hAnsi="Aptos" w:cstheme="minorHAnsi"/>
                <w:color w:val="000000" w:themeColor="text1"/>
                <w:sz w:val="26"/>
                <w:szCs w:val="26"/>
                <w:lang w:val="en-US"/>
              </w:rPr>
              <w:t>Pugal</w:t>
            </w:r>
            <w:r w:rsidRPr="00AA7617">
              <w:rPr>
                <w:rFonts w:ascii="Aptos" w:hAnsi="Aptos" w:cstheme="minorHAnsi"/>
                <w:color w:val="000000" w:themeColor="text1"/>
                <w:sz w:val="26"/>
                <w:szCs w:val="26"/>
                <w:lang w:val="en-US"/>
              </w:rPr>
              <w:t xml:space="preserve">, District </w:t>
            </w:r>
            <w:r w:rsidR="00AA7617" w:rsidRPr="00AA7617">
              <w:rPr>
                <w:rFonts w:ascii="Aptos" w:hAnsi="Aptos" w:cstheme="minorHAnsi"/>
                <w:color w:val="000000" w:themeColor="text1"/>
                <w:sz w:val="26"/>
                <w:szCs w:val="26"/>
                <w:lang w:val="en-US"/>
              </w:rPr>
              <w:t>Bik</w:t>
            </w:r>
            <w:r w:rsidR="00AA7617">
              <w:rPr>
                <w:rFonts w:ascii="Aptos" w:hAnsi="Aptos" w:cstheme="minorHAnsi"/>
                <w:color w:val="000000" w:themeColor="text1"/>
                <w:sz w:val="26"/>
                <w:szCs w:val="26"/>
                <w:lang w:val="en-US"/>
              </w:rPr>
              <w:t>aner</w:t>
            </w:r>
          </w:p>
        </w:tc>
        <w:tc>
          <w:tcPr>
            <w:tcW w:w="2430" w:type="dxa"/>
          </w:tcPr>
          <w:p w14:paraId="2FCE5818" w14:textId="3BF8A279" w:rsidR="00E10080" w:rsidRPr="00C53C1F" w:rsidRDefault="00E10080" w:rsidP="00E10080">
            <w:pPr>
              <w:rPr>
                <w:rFonts w:ascii="Aptos" w:hAnsi="Aptos" w:cstheme="minorHAnsi"/>
                <w:color w:val="000000" w:themeColor="text1"/>
                <w:sz w:val="26"/>
                <w:szCs w:val="26"/>
              </w:rPr>
            </w:pPr>
            <w:r w:rsidRPr="00C53C1F">
              <w:rPr>
                <w:rFonts w:ascii="Aptos" w:hAnsi="Aptos" w:cstheme="minorHAnsi"/>
                <w:color w:val="000000" w:themeColor="text1"/>
                <w:sz w:val="26"/>
                <w:szCs w:val="26"/>
              </w:rPr>
              <w:t>East –</w:t>
            </w:r>
            <w:r w:rsidR="00EC6502">
              <w:rPr>
                <w:rFonts w:ascii="Aptos" w:hAnsi="Aptos" w:cstheme="minorHAnsi"/>
                <w:color w:val="000000" w:themeColor="text1"/>
                <w:sz w:val="26"/>
                <w:szCs w:val="26"/>
              </w:rPr>
              <w:t xml:space="preserve"> 1114</w:t>
            </w:r>
          </w:p>
          <w:p w14:paraId="1A166098" w14:textId="385E2754" w:rsidR="00E10080" w:rsidRPr="00C53C1F" w:rsidRDefault="00E10080" w:rsidP="00E10080">
            <w:pPr>
              <w:rPr>
                <w:rFonts w:ascii="Aptos" w:hAnsi="Aptos" w:cstheme="minorHAnsi"/>
                <w:color w:val="000000" w:themeColor="text1"/>
                <w:sz w:val="26"/>
                <w:szCs w:val="26"/>
              </w:rPr>
            </w:pPr>
            <w:r w:rsidRPr="00C53C1F">
              <w:rPr>
                <w:rFonts w:ascii="Aptos" w:hAnsi="Aptos" w:cstheme="minorHAnsi"/>
                <w:color w:val="000000" w:themeColor="text1"/>
                <w:sz w:val="26"/>
                <w:szCs w:val="26"/>
              </w:rPr>
              <w:t>West –</w:t>
            </w:r>
            <w:r w:rsidR="00AA7617">
              <w:rPr>
                <w:rFonts w:ascii="Aptos" w:hAnsi="Aptos" w:cstheme="minorHAnsi"/>
                <w:color w:val="000000" w:themeColor="text1"/>
                <w:sz w:val="26"/>
                <w:szCs w:val="26"/>
              </w:rPr>
              <w:t xml:space="preserve"> </w:t>
            </w:r>
            <w:r w:rsidR="00EC6502">
              <w:rPr>
                <w:rFonts w:ascii="Aptos" w:hAnsi="Aptos" w:cstheme="minorHAnsi"/>
                <w:color w:val="000000" w:themeColor="text1"/>
                <w:sz w:val="26"/>
                <w:szCs w:val="26"/>
              </w:rPr>
              <w:t>1103</w:t>
            </w:r>
          </w:p>
          <w:p w14:paraId="678472D2" w14:textId="7424A8CE" w:rsidR="00E10080" w:rsidRPr="00C53C1F" w:rsidRDefault="00E10080" w:rsidP="00E10080">
            <w:pPr>
              <w:rPr>
                <w:rFonts w:ascii="Aptos" w:hAnsi="Aptos" w:cstheme="minorHAnsi"/>
                <w:color w:val="000000" w:themeColor="text1"/>
                <w:sz w:val="26"/>
                <w:szCs w:val="26"/>
              </w:rPr>
            </w:pPr>
            <w:r w:rsidRPr="00C53C1F">
              <w:rPr>
                <w:rFonts w:ascii="Aptos" w:hAnsi="Aptos" w:cstheme="minorHAnsi"/>
                <w:color w:val="000000" w:themeColor="text1"/>
                <w:sz w:val="26"/>
                <w:szCs w:val="26"/>
              </w:rPr>
              <w:t xml:space="preserve">North – </w:t>
            </w:r>
            <w:r w:rsidR="00EC6502">
              <w:rPr>
                <w:rFonts w:ascii="Aptos" w:hAnsi="Aptos" w:cstheme="minorHAnsi"/>
                <w:color w:val="000000" w:themeColor="text1"/>
                <w:sz w:val="26"/>
                <w:szCs w:val="26"/>
              </w:rPr>
              <w:t xml:space="preserve">1114 </w:t>
            </w:r>
          </w:p>
          <w:p w14:paraId="1F0163FB" w14:textId="056BA577" w:rsidR="00E10080" w:rsidRPr="00C53C1F" w:rsidRDefault="00E10080" w:rsidP="00E10080">
            <w:pPr>
              <w:rPr>
                <w:rFonts w:ascii="Aptos" w:hAnsi="Aptos" w:cstheme="minorHAnsi"/>
                <w:b/>
                <w:bCs/>
                <w:color w:val="000000" w:themeColor="text1"/>
                <w:sz w:val="26"/>
                <w:szCs w:val="26"/>
              </w:rPr>
            </w:pPr>
            <w:r w:rsidRPr="00C53C1F">
              <w:rPr>
                <w:rFonts w:ascii="Aptos" w:hAnsi="Aptos" w:cstheme="minorHAnsi"/>
                <w:color w:val="000000" w:themeColor="text1"/>
                <w:sz w:val="26"/>
                <w:szCs w:val="26"/>
              </w:rPr>
              <w:t>South –</w:t>
            </w:r>
            <w:r w:rsidR="00AA7617">
              <w:rPr>
                <w:rFonts w:ascii="Aptos" w:hAnsi="Aptos" w:cstheme="minorHAnsi"/>
                <w:color w:val="000000" w:themeColor="text1"/>
                <w:sz w:val="26"/>
                <w:szCs w:val="26"/>
              </w:rPr>
              <w:t xml:space="preserve"> </w:t>
            </w:r>
            <w:r w:rsidR="00EC6502">
              <w:rPr>
                <w:rFonts w:ascii="Aptos" w:hAnsi="Aptos" w:cstheme="minorHAnsi"/>
                <w:color w:val="000000" w:themeColor="text1"/>
                <w:sz w:val="26"/>
                <w:szCs w:val="26"/>
              </w:rPr>
              <w:t xml:space="preserve">1114 </w:t>
            </w:r>
          </w:p>
        </w:tc>
      </w:tr>
    </w:tbl>
    <w:p w14:paraId="33354522" w14:textId="77777777" w:rsidR="008247ED" w:rsidRPr="00C53C1F" w:rsidRDefault="008247ED" w:rsidP="008247ED">
      <w:pPr>
        <w:pStyle w:val="ListParagraph"/>
        <w:ind w:left="360"/>
        <w:jc w:val="both"/>
        <w:rPr>
          <w:rFonts w:ascii="Aptos" w:hAnsi="Aptos" w:cstheme="minorHAnsi"/>
          <w:b/>
          <w:bCs/>
          <w:color w:val="000000" w:themeColor="text1"/>
          <w:sz w:val="32"/>
          <w:szCs w:val="32"/>
        </w:rPr>
      </w:pPr>
    </w:p>
    <w:p w14:paraId="1DA9E945" w14:textId="77777777" w:rsidR="008247ED" w:rsidRPr="00C53C1F" w:rsidRDefault="008247ED" w:rsidP="008247ED">
      <w:pPr>
        <w:pStyle w:val="ListParagraph"/>
        <w:numPr>
          <w:ilvl w:val="0"/>
          <w:numId w:val="2"/>
        </w:numPr>
        <w:ind w:left="360"/>
        <w:jc w:val="both"/>
        <w:rPr>
          <w:rFonts w:ascii="Aptos" w:hAnsi="Aptos" w:cstheme="minorHAnsi"/>
          <w:b/>
          <w:bCs/>
          <w:color w:val="000000" w:themeColor="text1"/>
          <w:sz w:val="30"/>
          <w:szCs w:val="30"/>
        </w:rPr>
      </w:pPr>
      <w:r w:rsidRPr="00C53C1F">
        <w:rPr>
          <w:rFonts w:ascii="Aptos" w:hAnsi="Aptos" w:cstheme="minorHAnsi"/>
          <w:b/>
          <w:bCs/>
          <w:color w:val="000000" w:themeColor="text1"/>
          <w:sz w:val="30"/>
          <w:szCs w:val="30"/>
        </w:rPr>
        <w:t>Chain of Title</w:t>
      </w:r>
    </w:p>
    <w:tbl>
      <w:tblPr>
        <w:tblStyle w:val="TableGrid"/>
        <w:tblW w:w="9931" w:type="dxa"/>
        <w:jc w:val="center"/>
        <w:tblLook w:val="04A0" w:firstRow="1" w:lastRow="0" w:firstColumn="1" w:lastColumn="0" w:noHBand="0" w:noVBand="1"/>
      </w:tblPr>
      <w:tblGrid>
        <w:gridCol w:w="707"/>
        <w:gridCol w:w="9224"/>
      </w:tblGrid>
      <w:tr w:rsidR="00D37D6C" w:rsidRPr="00C53C1F" w14:paraId="7E5B13BC" w14:textId="77777777" w:rsidTr="00646F01">
        <w:trPr>
          <w:trHeight w:val="20"/>
          <w:jc w:val="center"/>
        </w:trPr>
        <w:tc>
          <w:tcPr>
            <w:tcW w:w="707" w:type="dxa"/>
          </w:tcPr>
          <w:p w14:paraId="50AFC72F" w14:textId="77777777" w:rsidR="00D37D6C" w:rsidRPr="00C53C1F" w:rsidRDefault="00D37D6C" w:rsidP="004F2D41">
            <w:pPr>
              <w:pStyle w:val="ListParagraph"/>
              <w:ind w:left="0"/>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Sr. No.</w:t>
            </w:r>
          </w:p>
        </w:tc>
        <w:tc>
          <w:tcPr>
            <w:tcW w:w="9224" w:type="dxa"/>
          </w:tcPr>
          <w:p w14:paraId="0279310B" w14:textId="77777777" w:rsidR="00D37D6C" w:rsidRPr="00C53C1F" w:rsidRDefault="00D37D6C" w:rsidP="004F2D41">
            <w:pPr>
              <w:pStyle w:val="ListParagraph"/>
              <w:ind w:left="0"/>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Particulars</w:t>
            </w:r>
          </w:p>
        </w:tc>
      </w:tr>
      <w:tr w:rsidR="00D37D6C" w:rsidRPr="00C53C1F" w14:paraId="30AD8971" w14:textId="77777777" w:rsidTr="00646F01">
        <w:trPr>
          <w:trHeight w:val="20"/>
          <w:jc w:val="center"/>
        </w:trPr>
        <w:tc>
          <w:tcPr>
            <w:tcW w:w="707" w:type="dxa"/>
          </w:tcPr>
          <w:p w14:paraId="071121F7" w14:textId="77777777" w:rsidR="00D37D6C" w:rsidRPr="00C53C1F" w:rsidRDefault="00D37D6C" w:rsidP="004F2D41">
            <w:pPr>
              <w:pStyle w:val="ListParagraph"/>
              <w:ind w:left="0"/>
              <w:jc w:val="center"/>
              <w:rPr>
                <w:rFonts w:ascii="Aptos" w:hAnsi="Aptos" w:cstheme="minorHAnsi"/>
                <w:b/>
                <w:bCs/>
                <w:color w:val="000000" w:themeColor="text1"/>
                <w:sz w:val="28"/>
                <w:szCs w:val="28"/>
              </w:rPr>
            </w:pPr>
            <w:r w:rsidRPr="00C53C1F">
              <w:rPr>
                <w:rFonts w:ascii="Aptos" w:hAnsi="Aptos" w:cstheme="minorHAnsi"/>
                <w:b/>
                <w:bCs/>
                <w:color w:val="000000" w:themeColor="text1"/>
                <w:sz w:val="28"/>
                <w:szCs w:val="28"/>
              </w:rPr>
              <w:t>1.</w:t>
            </w:r>
          </w:p>
        </w:tc>
        <w:tc>
          <w:tcPr>
            <w:tcW w:w="9224" w:type="dxa"/>
          </w:tcPr>
          <w:p w14:paraId="3750C54A" w14:textId="282B756B" w:rsidR="00D37D6C" w:rsidRPr="007B78F0" w:rsidRDefault="00D37D6C" w:rsidP="004F2D41">
            <w:pPr>
              <w:widowControl/>
              <w:tabs>
                <w:tab w:val="left" w:pos="7032"/>
              </w:tabs>
              <w:autoSpaceDE/>
              <w:autoSpaceDN/>
              <w:adjustRightInd/>
              <w:jc w:val="both"/>
              <w:rPr>
                <w:rFonts w:ascii="Aptos" w:eastAsia="Bookman Old Style" w:hAnsi="Aptos" w:cstheme="minorHAnsi"/>
                <w:bCs/>
                <w:sz w:val="26"/>
                <w:szCs w:val="26"/>
              </w:rPr>
            </w:pPr>
            <w:r w:rsidRPr="00FB4147">
              <w:rPr>
                <w:rFonts w:ascii="Aptos" w:eastAsia="Bookman Old Style" w:hAnsi="Aptos" w:cstheme="minorHAnsi"/>
                <w:bCs/>
                <w:sz w:val="26"/>
                <w:szCs w:val="26"/>
                <w:highlight w:val="yellow"/>
              </w:rPr>
              <w:t>Girdawari of Samvat 2048-2051 corresponding to the Calendar Year 1991-1994 reflects Khasra no.</w:t>
            </w:r>
            <w:r w:rsidRPr="00FB4147">
              <w:rPr>
                <w:rFonts w:ascii="Aptos" w:eastAsia="Bookman Old Style" w:hAnsi="Aptos" w:cstheme="minorHAnsi"/>
                <w:bCs/>
                <w:sz w:val="26"/>
                <w:szCs w:val="26"/>
                <w:highlight w:val="yellow"/>
                <w:cs/>
              </w:rPr>
              <w:t xml:space="preserve"> </w:t>
            </w:r>
            <w:r w:rsidR="00FB4147" w:rsidRPr="00FB4147">
              <w:rPr>
                <w:rFonts w:ascii="Aptos" w:eastAsia="Bookman Old Style" w:hAnsi="Aptos" w:cstheme="minorHAnsi"/>
                <w:bCs/>
                <w:sz w:val="26"/>
                <w:szCs w:val="26"/>
                <w:highlight w:val="yellow"/>
              </w:rPr>
              <w:t xml:space="preserve">____ </w:t>
            </w:r>
            <w:r w:rsidRPr="00FB4147">
              <w:rPr>
                <w:rFonts w:ascii="Aptos" w:eastAsia="Bookman Old Style" w:hAnsi="Aptos" w:cstheme="minorHAnsi"/>
                <w:bCs/>
                <w:sz w:val="26"/>
                <w:szCs w:val="26"/>
                <w:highlight w:val="yellow"/>
              </w:rPr>
              <w:t xml:space="preserve">area measuring </w:t>
            </w:r>
            <w:r w:rsidR="00FB4147" w:rsidRPr="00FB4147">
              <w:rPr>
                <w:rFonts w:ascii="Aptos" w:eastAsia="Bookman Old Style" w:hAnsi="Aptos" w:cstheme="minorHAnsi"/>
                <w:bCs/>
                <w:sz w:val="26"/>
                <w:szCs w:val="26"/>
                <w:highlight w:val="yellow"/>
              </w:rPr>
              <w:t xml:space="preserve">___ </w:t>
            </w:r>
            <w:r w:rsidRPr="00FB4147">
              <w:rPr>
                <w:rFonts w:ascii="Aptos" w:eastAsia="Bookman Old Style" w:hAnsi="Aptos" w:cstheme="minorHAnsi"/>
                <w:bCs/>
                <w:sz w:val="26"/>
                <w:szCs w:val="26"/>
                <w:highlight w:val="yellow"/>
              </w:rPr>
              <w:t xml:space="preserve">Bigha is recorded in the name of </w:t>
            </w:r>
            <w:r w:rsidR="00FF17D5">
              <w:rPr>
                <w:rFonts w:ascii="Aptos" w:eastAsia="Bookman Old Style" w:hAnsi="Aptos" w:cstheme="minorHAnsi"/>
                <w:bCs/>
                <w:sz w:val="26"/>
                <w:szCs w:val="26"/>
                <w:highlight w:val="yellow"/>
              </w:rPr>
              <w:t xml:space="preserve">Ilahi Baksh </w:t>
            </w:r>
            <w:r w:rsidR="00FB4147" w:rsidRPr="00FB4147">
              <w:rPr>
                <w:rFonts w:ascii="Aptos" w:eastAsia="Bookman Old Style" w:hAnsi="Aptos" w:cstheme="minorHAnsi"/>
                <w:bCs/>
                <w:sz w:val="26"/>
                <w:szCs w:val="26"/>
                <w:highlight w:val="yellow"/>
              </w:rPr>
              <w:t xml:space="preserve">son of </w:t>
            </w:r>
            <w:r w:rsidR="00FF17D5">
              <w:rPr>
                <w:rFonts w:ascii="Aptos" w:eastAsia="Bookman Old Style" w:hAnsi="Aptos" w:cstheme="minorHAnsi"/>
                <w:bCs/>
                <w:sz w:val="26"/>
                <w:szCs w:val="26"/>
                <w:highlight w:val="yellow"/>
              </w:rPr>
              <w:t>Saware Khan</w:t>
            </w:r>
            <w:r w:rsidR="00FB4147" w:rsidRPr="00FB4147">
              <w:rPr>
                <w:rFonts w:ascii="Aptos" w:eastAsia="Bookman Old Style" w:hAnsi="Aptos" w:cstheme="minorHAnsi"/>
                <w:bCs/>
                <w:sz w:val="26"/>
                <w:szCs w:val="26"/>
                <w:highlight w:val="yellow"/>
              </w:rPr>
              <w:t>, by caste Musalman, as Khatedar.</w:t>
            </w:r>
          </w:p>
        </w:tc>
      </w:tr>
      <w:tr w:rsidR="00FB4147" w:rsidRPr="00C53C1F" w14:paraId="68D3828F" w14:textId="77777777" w:rsidTr="00646F01">
        <w:trPr>
          <w:trHeight w:val="20"/>
          <w:jc w:val="center"/>
        </w:trPr>
        <w:tc>
          <w:tcPr>
            <w:tcW w:w="707" w:type="dxa"/>
          </w:tcPr>
          <w:p w14:paraId="10E0CDAF" w14:textId="02983883" w:rsidR="00FB4147" w:rsidRPr="00C53C1F" w:rsidRDefault="00FB4147" w:rsidP="004F2D41">
            <w:pPr>
              <w:pStyle w:val="ListParagraph"/>
              <w:ind w:left="0"/>
              <w:jc w:val="center"/>
              <w:rPr>
                <w:rFonts w:ascii="Aptos" w:hAnsi="Aptos" w:cstheme="minorHAnsi"/>
                <w:b/>
                <w:bCs/>
                <w:color w:val="000000" w:themeColor="text1"/>
                <w:sz w:val="28"/>
                <w:szCs w:val="28"/>
              </w:rPr>
            </w:pPr>
            <w:r>
              <w:rPr>
                <w:rFonts w:ascii="Aptos" w:hAnsi="Aptos" w:cstheme="minorHAnsi"/>
                <w:b/>
                <w:bCs/>
                <w:color w:val="000000" w:themeColor="text1"/>
                <w:sz w:val="28"/>
                <w:szCs w:val="28"/>
              </w:rPr>
              <w:t>2.</w:t>
            </w:r>
          </w:p>
        </w:tc>
        <w:tc>
          <w:tcPr>
            <w:tcW w:w="9224" w:type="dxa"/>
          </w:tcPr>
          <w:p w14:paraId="1B3F5CB0" w14:textId="2938A6E1" w:rsidR="00FB4147" w:rsidRPr="00FB4147" w:rsidRDefault="00FB4147" w:rsidP="00FB4147">
            <w:pPr>
              <w:widowControl/>
              <w:tabs>
                <w:tab w:val="left" w:pos="7032"/>
              </w:tabs>
              <w:autoSpaceDE/>
              <w:autoSpaceDN/>
              <w:adjustRightInd/>
              <w:jc w:val="both"/>
              <w:rPr>
                <w:rFonts w:ascii="Aptos" w:eastAsia="Bookman Old Style" w:hAnsi="Aptos" w:cstheme="minorHAnsi"/>
                <w:bCs/>
                <w:sz w:val="26"/>
                <w:szCs w:val="26"/>
                <w:highlight w:val="yellow"/>
              </w:rPr>
            </w:pPr>
            <w:r w:rsidRPr="00FB4147">
              <w:rPr>
                <w:rFonts w:ascii="Aptos" w:eastAsia="Bookman Old Style" w:hAnsi="Aptos" w:cstheme="minorHAnsi"/>
                <w:bCs/>
                <w:sz w:val="26"/>
                <w:szCs w:val="26"/>
                <w:highlight w:val="yellow"/>
              </w:rPr>
              <w:t xml:space="preserve">Copy of the Milan Kshetrafal shows old Khasra no. </w:t>
            </w:r>
            <w:r>
              <w:rPr>
                <w:rFonts w:ascii="Aptos" w:eastAsia="Bookman Old Style" w:hAnsi="Aptos" w:cstheme="minorHAnsi"/>
                <w:bCs/>
                <w:sz w:val="26"/>
                <w:szCs w:val="26"/>
                <w:highlight w:val="yellow"/>
              </w:rPr>
              <w:t xml:space="preserve">__ </w:t>
            </w:r>
            <w:r w:rsidRPr="00FB4147">
              <w:rPr>
                <w:rFonts w:ascii="Aptos" w:eastAsia="Bookman Old Style" w:hAnsi="Aptos" w:cstheme="minorHAnsi"/>
                <w:bCs/>
                <w:sz w:val="26"/>
                <w:szCs w:val="26"/>
                <w:highlight w:val="yellow"/>
              </w:rPr>
              <w:t xml:space="preserve">is rearranged as Khasra no. </w:t>
            </w:r>
            <w:r>
              <w:rPr>
                <w:rFonts w:ascii="Aptos" w:eastAsia="Bookman Old Style" w:hAnsi="Aptos" w:cstheme="minorHAnsi"/>
                <w:bCs/>
                <w:sz w:val="26"/>
                <w:szCs w:val="26"/>
                <w:highlight w:val="yellow"/>
              </w:rPr>
              <w:t xml:space="preserve">__ </w:t>
            </w:r>
            <w:r w:rsidRPr="00FB4147">
              <w:rPr>
                <w:rFonts w:ascii="Aptos" w:eastAsia="Bookman Old Style" w:hAnsi="Aptos" w:cstheme="minorHAnsi"/>
                <w:bCs/>
                <w:sz w:val="26"/>
                <w:szCs w:val="26"/>
                <w:highlight w:val="yellow"/>
              </w:rPr>
              <w:t xml:space="preserve">area measuring </w:t>
            </w:r>
            <w:r>
              <w:rPr>
                <w:rFonts w:ascii="Aptos" w:eastAsia="Bookman Old Style" w:hAnsi="Aptos" w:cstheme="minorHAnsi"/>
                <w:bCs/>
                <w:sz w:val="26"/>
                <w:szCs w:val="26"/>
                <w:highlight w:val="yellow"/>
              </w:rPr>
              <w:t xml:space="preserve">_____ </w:t>
            </w:r>
            <w:r w:rsidRPr="00FB4147">
              <w:rPr>
                <w:rFonts w:ascii="Aptos" w:eastAsia="Bookman Old Style" w:hAnsi="Aptos" w:cstheme="minorHAnsi"/>
                <w:bCs/>
                <w:sz w:val="26"/>
                <w:szCs w:val="26"/>
                <w:highlight w:val="yellow"/>
              </w:rPr>
              <w:t xml:space="preserve">Hectare </w:t>
            </w:r>
            <w:r>
              <w:rPr>
                <w:rFonts w:ascii="Aptos" w:eastAsia="Bookman Old Style" w:hAnsi="Aptos" w:cstheme="minorHAnsi"/>
                <w:bCs/>
                <w:sz w:val="26"/>
                <w:szCs w:val="26"/>
                <w:highlight w:val="yellow"/>
              </w:rPr>
              <w:t xml:space="preserve">and </w:t>
            </w:r>
            <w:r w:rsidRPr="00FB4147">
              <w:rPr>
                <w:rFonts w:ascii="Aptos" w:eastAsia="Bookman Old Style" w:hAnsi="Aptos" w:cstheme="minorHAnsi"/>
                <w:bCs/>
                <w:sz w:val="26"/>
                <w:szCs w:val="26"/>
                <w:highlight w:val="yellow"/>
              </w:rPr>
              <w:t xml:space="preserve">Khasra no. </w:t>
            </w:r>
            <w:r>
              <w:rPr>
                <w:rFonts w:ascii="Aptos" w:eastAsia="Bookman Old Style" w:hAnsi="Aptos" w:cstheme="minorHAnsi"/>
                <w:bCs/>
                <w:sz w:val="26"/>
                <w:szCs w:val="26"/>
                <w:highlight w:val="yellow"/>
              </w:rPr>
              <w:t xml:space="preserve">___ </w:t>
            </w:r>
            <w:r w:rsidRPr="00FB4147">
              <w:rPr>
                <w:rFonts w:ascii="Aptos" w:eastAsia="Bookman Old Style" w:hAnsi="Aptos" w:cstheme="minorHAnsi"/>
                <w:bCs/>
                <w:sz w:val="26"/>
                <w:szCs w:val="26"/>
                <w:highlight w:val="yellow"/>
              </w:rPr>
              <w:t xml:space="preserve">area measuring </w:t>
            </w:r>
            <w:r>
              <w:rPr>
                <w:rFonts w:ascii="Aptos" w:eastAsia="Bookman Old Style" w:hAnsi="Aptos" w:cstheme="minorHAnsi"/>
                <w:bCs/>
                <w:sz w:val="26"/>
                <w:szCs w:val="26"/>
                <w:highlight w:val="yellow"/>
              </w:rPr>
              <w:t xml:space="preserve">______ </w:t>
            </w:r>
            <w:r w:rsidRPr="00FB4147">
              <w:rPr>
                <w:rFonts w:ascii="Aptos" w:eastAsia="Bookman Old Style" w:hAnsi="Aptos" w:cstheme="minorHAnsi"/>
                <w:bCs/>
                <w:sz w:val="26"/>
                <w:szCs w:val="26"/>
                <w:highlight w:val="yellow"/>
              </w:rPr>
              <w:t xml:space="preserve">Hectare, Total Khasra </w:t>
            </w:r>
            <w:r>
              <w:rPr>
                <w:rFonts w:ascii="Aptos" w:eastAsia="Bookman Old Style" w:hAnsi="Aptos" w:cstheme="minorHAnsi"/>
                <w:bCs/>
                <w:sz w:val="26"/>
                <w:szCs w:val="26"/>
                <w:highlight w:val="yellow"/>
              </w:rPr>
              <w:t xml:space="preserve">__ </w:t>
            </w:r>
            <w:r w:rsidRPr="00FB4147">
              <w:rPr>
                <w:rFonts w:ascii="Aptos" w:eastAsia="Bookman Old Style" w:hAnsi="Aptos" w:cstheme="minorHAnsi"/>
                <w:bCs/>
                <w:sz w:val="26"/>
                <w:szCs w:val="26"/>
                <w:highlight w:val="yellow"/>
              </w:rPr>
              <w:t xml:space="preserve">and Total area measuring </w:t>
            </w:r>
            <w:r>
              <w:rPr>
                <w:rFonts w:ascii="Aptos" w:eastAsia="Bookman Old Style" w:hAnsi="Aptos" w:cstheme="minorHAnsi"/>
                <w:bCs/>
                <w:sz w:val="26"/>
                <w:szCs w:val="26"/>
                <w:highlight w:val="yellow"/>
              </w:rPr>
              <w:t xml:space="preserve">_____ </w:t>
            </w:r>
            <w:r w:rsidRPr="00FB4147">
              <w:rPr>
                <w:rFonts w:ascii="Aptos" w:eastAsia="Bookman Old Style" w:hAnsi="Aptos" w:cstheme="minorHAnsi"/>
                <w:bCs/>
                <w:sz w:val="26"/>
                <w:szCs w:val="26"/>
                <w:highlight w:val="yellow"/>
              </w:rPr>
              <w:t>Hectare</w:t>
            </w:r>
            <w:r>
              <w:rPr>
                <w:rFonts w:ascii="Aptos" w:eastAsia="Bookman Old Style" w:hAnsi="Aptos" w:cstheme="minorHAnsi"/>
                <w:bCs/>
                <w:sz w:val="26"/>
                <w:szCs w:val="26"/>
                <w:highlight w:val="yellow"/>
              </w:rPr>
              <w:t>.</w:t>
            </w:r>
          </w:p>
        </w:tc>
      </w:tr>
      <w:tr w:rsidR="00D37D6C" w:rsidRPr="00C53C1F" w14:paraId="42189119" w14:textId="77777777" w:rsidTr="00646F01">
        <w:trPr>
          <w:trHeight w:val="20"/>
          <w:jc w:val="center"/>
        </w:trPr>
        <w:tc>
          <w:tcPr>
            <w:tcW w:w="707" w:type="dxa"/>
          </w:tcPr>
          <w:p w14:paraId="0C7E7A90" w14:textId="466032C2" w:rsidR="00D37D6C" w:rsidRPr="00C53C1F" w:rsidRDefault="00011767" w:rsidP="004F2D41">
            <w:pPr>
              <w:pStyle w:val="ListParagraph"/>
              <w:ind w:left="0"/>
              <w:jc w:val="center"/>
              <w:rPr>
                <w:rFonts w:ascii="Aptos" w:hAnsi="Aptos" w:cstheme="minorHAnsi"/>
                <w:b/>
                <w:bCs/>
                <w:color w:val="000000" w:themeColor="text1"/>
                <w:sz w:val="28"/>
                <w:szCs w:val="28"/>
              </w:rPr>
            </w:pPr>
            <w:r>
              <w:rPr>
                <w:rFonts w:ascii="Aptos" w:hAnsi="Aptos" w:cstheme="minorHAnsi"/>
                <w:b/>
                <w:bCs/>
                <w:color w:val="000000" w:themeColor="text1"/>
                <w:sz w:val="28"/>
                <w:szCs w:val="28"/>
              </w:rPr>
              <w:t>3.</w:t>
            </w:r>
          </w:p>
        </w:tc>
        <w:tc>
          <w:tcPr>
            <w:tcW w:w="9224" w:type="dxa"/>
          </w:tcPr>
          <w:p w14:paraId="19D807F8" w14:textId="77777777" w:rsidR="00011767" w:rsidRDefault="00D37D6C" w:rsidP="004F2D41">
            <w:pPr>
              <w:widowControl/>
              <w:autoSpaceDE/>
              <w:autoSpaceDN/>
              <w:adjustRightInd/>
              <w:jc w:val="both"/>
              <w:rPr>
                <w:rFonts w:ascii="Aptos" w:eastAsia="Bookman Old Style" w:hAnsi="Aptos" w:cstheme="minorHAnsi"/>
                <w:bCs/>
                <w:sz w:val="26"/>
                <w:szCs w:val="26"/>
              </w:rPr>
            </w:pPr>
            <w:r w:rsidRPr="007B78F0">
              <w:rPr>
                <w:rFonts w:ascii="Aptos" w:eastAsia="Bookman Old Style" w:hAnsi="Aptos" w:cstheme="minorHAnsi"/>
                <w:bCs/>
                <w:sz w:val="26"/>
                <w:szCs w:val="26"/>
              </w:rPr>
              <w:t>Girdawari of Samvat 205</w:t>
            </w:r>
            <w:r w:rsidR="00CE53F0">
              <w:rPr>
                <w:rFonts w:ascii="Aptos" w:eastAsia="Bookman Old Style" w:hAnsi="Aptos" w:cstheme="minorHAnsi"/>
                <w:bCs/>
                <w:sz w:val="26"/>
                <w:szCs w:val="26"/>
              </w:rPr>
              <w:t>3</w:t>
            </w:r>
            <w:r w:rsidRPr="007B78F0">
              <w:rPr>
                <w:rFonts w:ascii="Aptos" w:eastAsia="Bookman Old Style" w:hAnsi="Aptos" w:cstheme="minorHAnsi"/>
                <w:bCs/>
                <w:sz w:val="26"/>
                <w:szCs w:val="26"/>
              </w:rPr>
              <w:t>-205</w:t>
            </w:r>
            <w:r w:rsidR="00CE53F0">
              <w:rPr>
                <w:rFonts w:ascii="Aptos" w:eastAsia="Bookman Old Style" w:hAnsi="Aptos" w:cstheme="minorHAnsi"/>
                <w:bCs/>
                <w:sz w:val="26"/>
                <w:szCs w:val="26"/>
              </w:rPr>
              <w:t>6</w:t>
            </w:r>
            <w:r w:rsidRPr="007B78F0">
              <w:rPr>
                <w:rFonts w:ascii="Aptos" w:eastAsia="Bookman Old Style" w:hAnsi="Aptos" w:cstheme="minorHAnsi"/>
                <w:bCs/>
                <w:sz w:val="26"/>
                <w:szCs w:val="26"/>
              </w:rPr>
              <w:t xml:space="preserve"> corresponding to the Calendar Year 199</w:t>
            </w:r>
            <w:r w:rsidR="00CE53F0">
              <w:rPr>
                <w:rFonts w:ascii="Aptos" w:eastAsia="Bookman Old Style" w:hAnsi="Aptos" w:cstheme="minorHAnsi"/>
                <w:bCs/>
                <w:sz w:val="26"/>
                <w:szCs w:val="26"/>
              </w:rPr>
              <w:t>6</w:t>
            </w:r>
            <w:r w:rsidRPr="007B78F0">
              <w:rPr>
                <w:rFonts w:ascii="Aptos" w:eastAsia="Bookman Old Style" w:hAnsi="Aptos" w:cstheme="minorHAnsi"/>
                <w:bCs/>
                <w:sz w:val="26"/>
                <w:szCs w:val="26"/>
              </w:rPr>
              <w:t>-199</w:t>
            </w:r>
            <w:r w:rsidR="00CE53F0">
              <w:rPr>
                <w:rFonts w:ascii="Aptos" w:eastAsia="Bookman Old Style" w:hAnsi="Aptos" w:cstheme="minorHAnsi"/>
                <w:bCs/>
                <w:sz w:val="26"/>
                <w:szCs w:val="26"/>
              </w:rPr>
              <w:t>9</w:t>
            </w:r>
            <w:r w:rsidRPr="007B78F0">
              <w:rPr>
                <w:rFonts w:ascii="Aptos" w:eastAsia="Bookman Old Style" w:hAnsi="Aptos" w:cstheme="minorHAnsi"/>
                <w:bCs/>
                <w:sz w:val="26"/>
                <w:szCs w:val="26"/>
              </w:rPr>
              <w:t xml:space="preserve"> reflects </w:t>
            </w:r>
          </w:p>
          <w:p w14:paraId="23D87104" w14:textId="275F3700" w:rsidR="00011767" w:rsidRDefault="00D37D6C" w:rsidP="00011767">
            <w:pPr>
              <w:widowControl/>
              <w:autoSpaceDE/>
              <w:autoSpaceDN/>
              <w:adjustRightInd/>
              <w:ind w:left="712"/>
              <w:jc w:val="both"/>
              <w:rPr>
                <w:rFonts w:ascii="Aptos" w:eastAsia="Bookman Old Style" w:hAnsi="Aptos" w:cstheme="minorHAnsi"/>
                <w:bCs/>
                <w:sz w:val="26"/>
                <w:szCs w:val="26"/>
              </w:rPr>
            </w:pPr>
            <w:r w:rsidRPr="00FF17D5">
              <w:rPr>
                <w:rFonts w:ascii="Aptos" w:eastAsia="Bookman Old Style" w:hAnsi="Aptos" w:cstheme="minorHAnsi"/>
                <w:bCs/>
                <w:sz w:val="26"/>
                <w:szCs w:val="26"/>
              </w:rPr>
              <w:t>Khasra no.</w:t>
            </w:r>
            <w:r w:rsidRPr="00FF17D5">
              <w:rPr>
                <w:rFonts w:ascii="Aptos" w:eastAsia="Bookman Old Style" w:hAnsi="Aptos" w:cstheme="minorHAnsi"/>
                <w:bCs/>
                <w:sz w:val="26"/>
                <w:szCs w:val="26"/>
                <w:cs/>
              </w:rPr>
              <w:t xml:space="preserve"> </w:t>
            </w:r>
            <w:r w:rsidR="007737D2">
              <w:rPr>
                <w:rFonts w:ascii="Aptos" w:eastAsia="Bookman Old Style" w:hAnsi="Aptos" w:cstheme="minorHAnsi"/>
                <w:bCs/>
                <w:sz w:val="26"/>
                <w:szCs w:val="26"/>
              </w:rPr>
              <w:t xml:space="preserve">572 </w:t>
            </w:r>
            <w:r w:rsidRPr="00FF17D5">
              <w:rPr>
                <w:rFonts w:ascii="Aptos" w:eastAsia="Bookman Old Style" w:hAnsi="Aptos" w:cstheme="minorHAnsi"/>
                <w:bCs/>
                <w:sz w:val="26"/>
                <w:szCs w:val="26"/>
              </w:rPr>
              <w:t xml:space="preserve">area measuring </w:t>
            </w:r>
            <w:r w:rsidR="007737D2">
              <w:rPr>
                <w:rFonts w:ascii="Aptos" w:eastAsia="Bookman Old Style" w:hAnsi="Aptos" w:cstheme="minorHAnsi"/>
                <w:bCs/>
                <w:sz w:val="26"/>
                <w:szCs w:val="26"/>
              </w:rPr>
              <w:t xml:space="preserve">2.1200 </w:t>
            </w:r>
            <w:r w:rsidR="00011767" w:rsidRPr="00FF17D5">
              <w:rPr>
                <w:rFonts w:ascii="Aptos" w:eastAsia="Bookman Old Style" w:hAnsi="Aptos" w:cstheme="minorHAnsi"/>
                <w:bCs/>
                <w:sz w:val="26"/>
                <w:szCs w:val="26"/>
              </w:rPr>
              <w:t>Hectare</w:t>
            </w:r>
            <w:r w:rsidR="00011767">
              <w:rPr>
                <w:rFonts w:ascii="Aptos" w:eastAsia="Bookman Old Style" w:hAnsi="Aptos" w:cstheme="minorHAnsi"/>
                <w:bCs/>
                <w:sz w:val="26"/>
                <w:szCs w:val="26"/>
              </w:rPr>
              <w:t xml:space="preserve"> </w:t>
            </w:r>
          </w:p>
          <w:p w14:paraId="2D4EAFB3" w14:textId="583EE5E1" w:rsidR="00011767" w:rsidRDefault="00011767" w:rsidP="00011767">
            <w:pPr>
              <w:widowControl/>
              <w:autoSpaceDE/>
              <w:autoSpaceDN/>
              <w:adjustRightInd/>
              <w:ind w:left="712"/>
              <w:jc w:val="both"/>
              <w:rPr>
                <w:rFonts w:ascii="Aptos" w:eastAsia="Bookman Old Style" w:hAnsi="Aptos" w:cstheme="minorHAnsi"/>
                <w:bCs/>
                <w:sz w:val="26"/>
                <w:szCs w:val="26"/>
              </w:rPr>
            </w:pPr>
            <w:r w:rsidRPr="007B78F0">
              <w:rPr>
                <w:rFonts w:ascii="Aptos" w:eastAsia="Bookman Old Style" w:hAnsi="Aptos" w:cstheme="minorHAnsi"/>
                <w:bCs/>
                <w:sz w:val="26"/>
                <w:szCs w:val="26"/>
              </w:rPr>
              <w:t>Khasra no.</w:t>
            </w:r>
            <w:r w:rsidRPr="007B78F0">
              <w:rPr>
                <w:rFonts w:ascii="Aptos" w:eastAsia="Bookman Old Style" w:hAnsi="Aptos" w:cstheme="minorHAnsi"/>
                <w:bCs/>
                <w:sz w:val="26"/>
                <w:szCs w:val="26"/>
                <w:cs/>
              </w:rPr>
              <w:t xml:space="preserve"> </w:t>
            </w:r>
            <w:r w:rsidR="007737D2">
              <w:rPr>
                <w:rFonts w:ascii="Aptos" w:eastAsia="Bookman Old Style" w:hAnsi="Aptos" w:cstheme="minorHAnsi"/>
                <w:bCs/>
                <w:sz w:val="26"/>
                <w:szCs w:val="26"/>
              </w:rPr>
              <w:t xml:space="preserve">1102 </w:t>
            </w:r>
            <w:r w:rsidRPr="007B78F0">
              <w:rPr>
                <w:rFonts w:ascii="Aptos" w:eastAsia="Bookman Old Style" w:hAnsi="Aptos" w:cstheme="minorHAnsi"/>
                <w:bCs/>
                <w:sz w:val="26"/>
                <w:szCs w:val="26"/>
              </w:rPr>
              <w:t xml:space="preserve">area measuring </w:t>
            </w:r>
            <w:r w:rsidR="007737D2">
              <w:rPr>
                <w:rFonts w:ascii="Aptos" w:eastAsia="Bookman Old Style" w:hAnsi="Aptos" w:cstheme="minorHAnsi"/>
                <w:bCs/>
                <w:sz w:val="26"/>
                <w:szCs w:val="26"/>
              </w:rPr>
              <w:t xml:space="preserve">1.0000 </w:t>
            </w:r>
            <w:r>
              <w:rPr>
                <w:rFonts w:ascii="Aptos" w:eastAsia="Bookman Old Style" w:hAnsi="Aptos" w:cstheme="minorHAnsi"/>
                <w:bCs/>
                <w:sz w:val="26"/>
                <w:szCs w:val="26"/>
              </w:rPr>
              <w:t>Hectare</w:t>
            </w:r>
          </w:p>
          <w:p w14:paraId="66A29F33" w14:textId="7B6B8152" w:rsidR="00011767" w:rsidRDefault="00011767" w:rsidP="00011767">
            <w:pPr>
              <w:widowControl/>
              <w:autoSpaceDE/>
              <w:autoSpaceDN/>
              <w:adjustRightInd/>
              <w:ind w:left="712"/>
              <w:jc w:val="both"/>
              <w:rPr>
                <w:rFonts w:ascii="Aptos" w:eastAsia="Bookman Old Style" w:hAnsi="Aptos" w:cstheme="minorHAnsi"/>
                <w:bCs/>
                <w:sz w:val="26"/>
                <w:szCs w:val="26"/>
              </w:rPr>
            </w:pPr>
            <w:r w:rsidRPr="007B78F0">
              <w:rPr>
                <w:rFonts w:ascii="Aptos" w:eastAsia="Bookman Old Style" w:hAnsi="Aptos" w:cstheme="minorHAnsi"/>
                <w:bCs/>
                <w:sz w:val="26"/>
                <w:szCs w:val="26"/>
              </w:rPr>
              <w:t>Khasra no.</w:t>
            </w:r>
            <w:r w:rsidRPr="007B78F0">
              <w:rPr>
                <w:rFonts w:ascii="Aptos" w:eastAsia="Bookman Old Style" w:hAnsi="Aptos" w:cstheme="minorHAnsi"/>
                <w:bCs/>
                <w:sz w:val="26"/>
                <w:szCs w:val="26"/>
                <w:cs/>
              </w:rPr>
              <w:t xml:space="preserve"> </w:t>
            </w:r>
            <w:r w:rsidR="007737D2">
              <w:rPr>
                <w:rFonts w:ascii="Aptos" w:eastAsia="Bookman Old Style" w:hAnsi="Aptos" w:cstheme="minorHAnsi"/>
                <w:bCs/>
                <w:sz w:val="26"/>
                <w:szCs w:val="26"/>
              </w:rPr>
              <w:t xml:space="preserve">1103 </w:t>
            </w:r>
            <w:r w:rsidRPr="007B78F0">
              <w:rPr>
                <w:rFonts w:ascii="Aptos" w:eastAsia="Bookman Old Style" w:hAnsi="Aptos" w:cstheme="minorHAnsi"/>
                <w:bCs/>
                <w:sz w:val="26"/>
                <w:szCs w:val="26"/>
              </w:rPr>
              <w:t xml:space="preserve">area measuring </w:t>
            </w:r>
            <w:r w:rsidR="007737D2">
              <w:rPr>
                <w:rFonts w:ascii="Aptos" w:eastAsia="Bookman Old Style" w:hAnsi="Aptos" w:cstheme="minorHAnsi"/>
                <w:bCs/>
                <w:sz w:val="26"/>
                <w:szCs w:val="26"/>
              </w:rPr>
              <w:t>2.6700</w:t>
            </w:r>
            <w:r w:rsidR="00FF17D5">
              <w:rPr>
                <w:rFonts w:ascii="Aptos" w:eastAsia="Bookman Old Style" w:hAnsi="Aptos" w:cstheme="minorHAnsi"/>
                <w:bCs/>
                <w:sz w:val="26"/>
                <w:szCs w:val="26"/>
              </w:rPr>
              <w:t xml:space="preserve"> </w:t>
            </w:r>
            <w:r>
              <w:rPr>
                <w:rFonts w:ascii="Aptos" w:eastAsia="Bookman Old Style" w:hAnsi="Aptos" w:cstheme="minorHAnsi"/>
                <w:bCs/>
                <w:sz w:val="26"/>
                <w:szCs w:val="26"/>
              </w:rPr>
              <w:t>Hectare</w:t>
            </w:r>
          </w:p>
          <w:p w14:paraId="6B3096DD" w14:textId="2F21B98D" w:rsidR="00D37D6C" w:rsidRPr="007B78F0" w:rsidRDefault="00011767" w:rsidP="004F2D41">
            <w:pPr>
              <w:widowControl/>
              <w:autoSpaceDE/>
              <w:autoSpaceDN/>
              <w:adjustRightInd/>
              <w:jc w:val="both"/>
              <w:rPr>
                <w:rFonts w:ascii="Aptos" w:eastAsia="Bookman Old Style" w:hAnsi="Aptos" w:cstheme="minorHAnsi"/>
                <w:bCs/>
                <w:sz w:val="26"/>
                <w:szCs w:val="26"/>
              </w:rPr>
            </w:pPr>
            <w:r>
              <w:rPr>
                <w:rFonts w:ascii="Aptos" w:eastAsia="Bookman Old Style" w:hAnsi="Aptos" w:cstheme="minorHAnsi"/>
                <w:bCs/>
                <w:sz w:val="26"/>
                <w:szCs w:val="26"/>
              </w:rPr>
              <w:t xml:space="preserve">Total Khasra 3 and Total area measuring </w:t>
            </w:r>
            <w:r w:rsidR="007737D2">
              <w:rPr>
                <w:rFonts w:ascii="Aptos" w:eastAsia="Bookman Old Style" w:hAnsi="Aptos" w:cstheme="minorHAnsi"/>
                <w:bCs/>
                <w:sz w:val="26"/>
                <w:szCs w:val="26"/>
              </w:rPr>
              <w:t>5</w:t>
            </w:r>
            <w:r w:rsidR="00FF17D5">
              <w:rPr>
                <w:rFonts w:ascii="Aptos" w:eastAsia="Bookman Old Style" w:hAnsi="Aptos" w:cstheme="minorHAnsi"/>
                <w:bCs/>
                <w:sz w:val="26"/>
                <w:szCs w:val="26"/>
              </w:rPr>
              <w:t xml:space="preserve">.7900 </w:t>
            </w:r>
            <w:r>
              <w:rPr>
                <w:rFonts w:ascii="Aptos" w:eastAsia="Bookman Old Style" w:hAnsi="Aptos" w:cstheme="minorHAnsi"/>
                <w:bCs/>
                <w:sz w:val="26"/>
                <w:szCs w:val="26"/>
              </w:rPr>
              <w:t xml:space="preserve">Hectare are </w:t>
            </w:r>
            <w:r w:rsidR="00D37D6C" w:rsidRPr="007B78F0">
              <w:rPr>
                <w:rFonts w:ascii="Aptos" w:eastAsia="Bookman Old Style" w:hAnsi="Aptos" w:cstheme="minorHAnsi"/>
                <w:bCs/>
                <w:sz w:val="26"/>
                <w:szCs w:val="26"/>
              </w:rPr>
              <w:t xml:space="preserve">recorded in the name of </w:t>
            </w:r>
            <w:r w:rsidR="007737D2">
              <w:rPr>
                <w:rFonts w:ascii="Aptos" w:eastAsia="Bookman Old Style" w:hAnsi="Aptos" w:cstheme="minorHAnsi"/>
                <w:bCs/>
                <w:sz w:val="26"/>
                <w:szCs w:val="26"/>
              </w:rPr>
              <w:t xml:space="preserve">Nakab Khan </w:t>
            </w:r>
            <w:r w:rsidR="002107F5" w:rsidRPr="002107F5">
              <w:rPr>
                <w:rFonts w:ascii="Aptos" w:eastAsia="Bookman Old Style" w:hAnsi="Aptos" w:cstheme="minorHAnsi"/>
                <w:bCs/>
                <w:sz w:val="26"/>
                <w:szCs w:val="26"/>
              </w:rPr>
              <w:t xml:space="preserve">son of </w:t>
            </w:r>
            <w:r w:rsidR="007737D2">
              <w:rPr>
                <w:rFonts w:ascii="Aptos" w:eastAsia="Bookman Old Style" w:hAnsi="Aptos" w:cstheme="minorHAnsi"/>
                <w:bCs/>
                <w:sz w:val="26"/>
                <w:szCs w:val="26"/>
              </w:rPr>
              <w:t xml:space="preserve">Badhu </w:t>
            </w:r>
            <w:r w:rsidR="002107F5" w:rsidRPr="002107F5">
              <w:rPr>
                <w:rFonts w:ascii="Aptos" w:eastAsia="Bookman Old Style" w:hAnsi="Aptos" w:cstheme="minorHAnsi"/>
                <w:bCs/>
                <w:sz w:val="26"/>
                <w:szCs w:val="26"/>
              </w:rPr>
              <w:t>Khan, by caste Musalman, as Khatedar.</w:t>
            </w:r>
          </w:p>
        </w:tc>
      </w:tr>
      <w:tr w:rsidR="00D37D6C" w:rsidRPr="00C53C1F" w14:paraId="2AE7BD1D" w14:textId="77777777" w:rsidTr="00646F01">
        <w:trPr>
          <w:trHeight w:val="20"/>
          <w:jc w:val="center"/>
        </w:trPr>
        <w:tc>
          <w:tcPr>
            <w:tcW w:w="707" w:type="dxa"/>
          </w:tcPr>
          <w:p w14:paraId="43834CD1" w14:textId="5D364277" w:rsidR="00D37D6C" w:rsidRPr="00C53C1F" w:rsidRDefault="00011767" w:rsidP="004F2D41">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4.</w:t>
            </w:r>
          </w:p>
        </w:tc>
        <w:tc>
          <w:tcPr>
            <w:tcW w:w="9224" w:type="dxa"/>
          </w:tcPr>
          <w:p w14:paraId="42BDBEA6" w14:textId="77777777" w:rsidR="002667C1" w:rsidRDefault="00D37D6C" w:rsidP="002667C1">
            <w:pPr>
              <w:widowControl/>
              <w:autoSpaceDE/>
              <w:autoSpaceDN/>
              <w:adjustRightInd/>
              <w:jc w:val="both"/>
              <w:rPr>
                <w:rFonts w:ascii="Aptos" w:eastAsia="Bookman Old Style" w:hAnsi="Aptos" w:cstheme="minorHAnsi"/>
                <w:bCs/>
                <w:sz w:val="26"/>
                <w:szCs w:val="26"/>
              </w:rPr>
            </w:pPr>
            <w:r w:rsidRPr="007B78F0">
              <w:rPr>
                <w:rFonts w:ascii="Aptos" w:eastAsia="Bookman Old Style" w:hAnsi="Aptos" w:cstheme="minorHAnsi"/>
                <w:bCs/>
                <w:sz w:val="26"/>
                <w:szCs w:val="26"/>
              </w:rPr>
              <w:t>Girdawari of Samvat 205</w:t>
            </w:r>
            <w:r w:rsidR="00CE53F0">
              <w:rPr>
                <w:rFonts w:ascii="Aptos" w:eastAsia="Bookman Old Style" w:hAnsi="Aptos" w:cstheme="minorHAnsi"/>
                <w:bCs/>
                <w:sz w:val="26"/>
                <w:szCs w:val="26"/>
              </w:rPr>
              <w:t>7</w:t>
            </w:r>
            <w:r w:rsidRPr="007B78F0">
              <w:rPr>
                <w:rFonts w:ascii="Aptos" w:eastAsia="Bookman Old Style" w:hAnsi="Aptos" w:cstheme="minorHAnsi"/>
                <w:bCs/>
                <w:sz w:val="26"/>
                <w:szCs w:val="26"/>
              </w:rPr>
              <w:t>-20</w:t>
            </w:r>
            <w:r w:rsidR="00CE53F0">
              <w:rPr>
                <w:rFonts w:ascii="Aptos" w:eastAsia="Bookman Old Style" w:hAnsi="Aptos" w:cstheme="minorHAnsi"/>
                <w:bCs/>
                <w:sz w:val="26"/>
                <w:szCs w:val="26"/>
              </w:rPr>
              <w:t>60</w:t>
            </w:r>
            <w:r w:rsidRPr="007B78F0">
              <w:rPr>
                <w:rFonts w:ascii="Aptos" w:eastAsia="Bookman Old Style" w:hAnsi="Aptos" w:cstheme="minorHAnsi"/>
                <w:bCs/>
                <w:sz w:val="26"/>
                <w:szCs w:val="26"/>
              </w:rPr>
              <w:t xml:space="preserve"> corresponding to the Calendar Year </w:t>
            </w:r>
            <w:r w:rsidR="00CE53F0">
              <w:rPr>
                <w:rFonts w:ascii="Aptos" w:eastAsia="Bookman Old Style" w:hAnsi="Aptos" w:cstheme="minorHAnsi"/>
                <w:bCs/>
                <w:sz w:val="26"/>
                <w:szCs w:val="26"/>
              </w:rPr>
              <w:t xml:space="preserve">2000-2003 </w:t>
            </w:r>
            <w:r w:rsidRPr="007B78F0">
              <w:rPr>
                <w:rFonts w:ascii="Aptos" w:eastAsia="Bookman Old Style" w:hAnsi="Aptos" w:cstheme="minorHAnsi"/>
                <w:bCs/>
                <w:sz w:val="26"/>
                <w:szCs w:val="26"/>
              </w:rPr>
              <w:t xml:space="preserve">reflects </w:t>
            </w:r>
          </w:p>
          <w:p w14:paraId="0447C4F1" w14:textId="77777777" w:rsidR="002667C1" w:rsidRDefault="002667C1" w:rsidP="002667C1">
            <w:pPr>
              <w:widowControl/>
              <w:autoSpaceDE/>
              <w:autoSpaceDN/>
              <w:adjustRightInd/>
              <w:ind w:left="712"/>
              <w:jc w:val="both"/>
              <w:rPr>
                <w:rFonts w:ascii="Aptos" w:eastAsia="Bookman Old Style" w:hAnsi="Aptos" w:cstheme="minorHAnsi"/>
                <w:bCs/>
                <w:sz w:val="26"/>
                <w:szCs w:val="26"/>
              </w:rPr>
            </w:pPr>
            <w:r w:rsidRPr="00FF17D5">
              <w:rPr>
                <w:rFonts w:ascii="Aptos" w:eastAsia="Bookman Old Style" w:hAnsi="Aptos" w:cstheme="minorHAnsi"/>
                <w:bCs/>
                <w:sz w:val="26"/>
                <w:szCs w:val="26"/>
              </w:rPr>
              <w:t>Khasra no.</w:t>
            </w:r>
            <w:r w:rsidRPr="00FF17D5">
              <w:rPr>
                <w:rFonts w:ascii="Aptos" w:eastAsia="Bookman Old Style" w:hAnsi="Aptos" w:cstheme="minorHAnsi"/>
                <w:bCs/>
                <w:sz w:val="26"/>
                <w:szCs w:val="26"/>
                <w:cs/>
              </w:rPr>
              <w:t xml:space="preserve"> </w:t>
            </w:r>
            <w:r>
              <w:rPr>
                <w:rFonts w:ascii="Aptos" w:eastAsia="Bookman Old Style" w:hAnsi="Aptos" w:cstheme="minorHAnsi"/>
                <w:bCs/>
                <w:sz w:val="26"/>
                <w:szCs w:val="26"/>
              </w:rPr>
              <w:t xml:space="preserve">572 </w:t>
            </w:r>
            <w:r w:rsidRPr="00FF17D5">
              <w:rPr>
                <w:rFonts w:ascii="Aptos" w:eastAsia="Bookman Old Style" w:hAnsi="Aptos" w:cstheme="minorHAnsi"/>
                <w:bCs/>
                <w:sz w:val="26"/>
                <w:szCs w:val="26"/>
              </w:rPr>
              <w:t xml:space="preserve">area measuring </w:t>
            </w:r>
            <w:r>
              <w:rPr>
                <w:rFonts w:ascii="Aptos" w:eastAsia="Bookman Old Style" w:hAnsi="Aptos" w:cstheme="minorHAnsi"/>
                <w:bCs/>
                <w:sz w:val="26"/>
                <w:szCs w:val="26"/>
              </w:rPr>
              <w:t xml:space="preserve">2.1200 </w:t>
            </w:r>
            <w:r w:rsidRPr="00FF17D5">
              <w:rPr>
                <w:rFonts w:ascii="Aptos" w:eastAsia="Bookman Old Style" w:hAnsi="Aptos" w:cstheme="minorHAnsi"/>
                <w:bCs/>
                <w:sz w:val="26"/>
                <w:szCs w:val="26"/>
              </w:rPr>
              <w:t>Hectare</w:t>
            </w:r>
            <w:r>
              <w:rPr>
                <w:rFonts w:ascii="Aptos" w:eastAsia="Bookman Old Style" w:hAnsi="Aptos" w:cstheme="minorHAnsi"/>
                <w:bCs/>
                <w:sz w:val="26"/>
                <w:szCs w:val="26"/>
              </w:rPr>
              <w:t xml:space="preserve"> </w:t>
            </w:r>
          </w:p>
          <w:p w14:paraId="505B14D6" w14:textId="77777777" w:rsidR="002667C1" w:rsidRDefault="002667C1" w:rsidP="002667C1">
            <w:pPr>
              <w:widowControl/>
              <w:autoSpaceDE/>
              <w:autoSpaceDN/>
              <w:adjustRightInd/>
              <w:ind w:left="712"/>
              <w:jc w:val="both"/>
              <w:rPr>
                <w:rFonts w:ascii="Aptos" w:eastAsia="Bookman Old Style" w:hAnsi="Aptos" w:cstheme="minorHAnsi"/>
                <w:bCs/>
                <w:sz w:val="26"/>
                <w:szCs w:val="26"/>
              </w:rPr>
            </w:pPr>
            <w:r w:rsidRPr="007B78F0">
              <w:rPr>
                <w:rFonts w:ascii="Aptos" w:eastAsia="Bookman Old Style" w:hAnsi="Aptos" w:cstheme="minorHAnsi"/>
                <w:bCs/>
                <w:sz w:val="26"/>
                <w:szCs w:val="26"/>
              </w:rPr>
              <w:t>Khasra no.</w:t>
            </w:r>
            <w:r w:rsidRPr="007B78F0">
              <w:rPr>
                <w:rFonts w:ascii="Aptos" w:eastAsia="Bookman Old Style" w:hAnsi="Aptos" w:cstheme="minorHAnsi"/>
                <w:bCs/>
                <w:sz w:val="26"/>
                <w:szCs w:val="26"/>
                <w:cs/>
              </w:rPr>
              <w:t xml:space="preserve"> </w:t>
            </w:r>
            <w:r>
              <w:rPr>
                <w:rFonts w:ascii="Aptos" w:eastAsia="Bookman Old Style" w:hAnsi="Aptos" w:cstheme="minorHAnsi"/>
                <w:bCs/>
                <w:sz w:val="26"/>
                <w:szCs w:val="26"/>
              </w:rPr>
              <w:t xml:space="preserve">1102 </w:t>
            </w:r>
            <w:r w:rsidRPr="007B78F0">
              <w:rPr>
                <w:rFonts w:ascii="Aptos" w:eastAsia="Bookman Old Style" w:hAnsi="Aptos" w:cstheme="minorHAnsi"/>
                <w:bCs/>
                <w:sz w:val="26"/>
                <w:szCs w:val="26"/>
              </w:rPr>
              <w:t xml:space="preserve">area measuring </w:t>
            </w:r>
            <w:r>
              <w:rPr>
                <w:rFonts w:ascii="Aptos" w:eastAsia="Bookman Old Style" w:hAnsi="Aptos" w:cstheme="minorHAnsi"/>
                <w:bCs/>
                <w:sz w:val="26"/>
                <w:szCs w:val="26"/>
              </w:rPr>
              <w:t>1.0000 Hectare</w:t>
            </w:r>
          </w:p>
          <w:p w14:paraId="513B33ED" w14:textId="77777777" w:rsidR="002667C1" w:rsidRDefault="002667C1" w:rsidP="002667C1">
            <w:pPr>
              <w:widowControl/>
              <w:autoSpaceDE/>
              <w:autoSpaceDN/>
              <w:adjustRightInd/>
              <w:ind w:left="712"/>
              <w:jc w:val="both"/>
              <w:rPr>
                <w:rFonts w:ascii="Aptos" w:eastAsia="Bookman Old Style" w:hAnsi="Aptos" w:cstheme="minorHAnsi"/>
                <w:bCs/>
                <w:sz w:val="26"/>
                <w:szCs w:val="26"/>
              </w:rPr>
            </w:pPr>
            <w:r w:rsidRPr="007B78F0">
              <w:rPr>
                <w:rFonts w:ascii="Aptos" w:eastAsia="Bookman Old Style" w:hAnsi="Aptos" w:cstheme="minorHAnsi"/>
                <w:bCs/>
                <w:sz w:val="26"/>
                <w:szCs w:val="26"/>
              </w:rPr>
              <w:t>Khasra no.</w:t>
            </w:r>
            <w:r w:rsidRPr="007B78F0">
              <w:rPr>
                <w:rFonts w:ascii="Aptos" w:eastAsia="Bookman Old Style" w:hAnsi="Aptos" w:cstheme="minorHAnsi"/>
                <w:bCs/>
                <w:sz w:val="26"/>
                <w:szCs w:val="26"/>
                <w:cs/>
              </w:rPr>
              <w:t xml:space="preserve"> </w:t>
            </w:r>
            <w:r>
              <w:rPr>
                <w:rFonts w:ascii="Aptos" w:eastAsia="Bookman Old Style" w:hAnsi="Aptos" w:cstheme="minorHAnsi"/>
                <w:bCs/>
                <w:sz w:val="26"/>
                <w:szCs w:val="26"/>
              </w:rPr>
              <w:t xml:space="preserve">1103 </w:t>
            </w:r>
            <w:r w:rsidRPr="007B78F0">
              <w:rPr>
                <w:rFonts w:ascii="Aptos" w:eastAsia="Bookman Old Style" w:hAnsi="Aptos" w:cstheme="minorHAnsi"/>
                <w:bCs/>
                <w:sz w:val="26"/>
                <w:szCs w:val="26"/>
              </w:rPr>
              <w:t xml:space="preserve">area measuring </w:t>
            </w:r>
            <w:r>
              <w:rPr>
                <w:rFonts w:ascii="Aptos" w:eastAsia="Bookman Old Style" w:hAnsi="Aptos" w:cstheme="minorHAnsi"/>
                <w:bCs/>
                <w:sz w:val="26"/>
                <w:szCs w:val="26"/>
              </w:rPr>
              <w:t>2.6700 Hectare</w:t>
            </w:r>
          </w:p>
          <w:p w14:paraId="1F26B483" w14:textId="6743F14C" w:rsidR="00D37D6C" w:rsidRPr="007B78F0" w:rsidRDefault="002667C1" w:rsidP="002667C1">
            <w:pPr>
              <w:widowControl/>
              <w:autoSpaceDE/>
              <w:autoSpaceDN/>
              <w:adjustRightInd/>
              <w:jc w:val="both"/>
              <w:rPr>
                <w:rFonts w:ascii="Aptos" w:eastAsia="Bookman Old Style" w:hAnsi="Aptos" w:cstheme="minorHAnsi"/>
                <w:bCs/>
                <w:sz w:val="26"/>
                <w:szCs w:val="26"/>
              </w:rPr>
            </w:pPr>
            <w:r>
              <w:rPr>
                <w:rFonts w:ascii="Aptos" w:eastAsia="Bookman Old Style" w:hAnsi="Aptos" w:cstheme="minorHAnsi"/>
                <w:bCs/>
                <w:sz w:val="26"/>
                <w:szCs w:val="26"/>
              </w:rPr>
              <w:t xml:space="preserve">Total Khasra 3 and Total area measuring 5.7900 Hectare are </w:t>
            </w:r>
            <w:r w:rsidRPr="007B78F0">
              <w:rPr>
                <w:rFonts w:ascii="Aptos" w:eastAsia="Bookman Old Style" w:hAnsi="Aptos" w:cstheme="minorHAnsi"/>
                <w:bCs/>
                <w:sz w:val="26"/>
                <w:szCs w:val="26"/>
              </w:rPr>
              <w:t xml:space="preserve">recorded in the name of </w:t>
            </w:r>
            <w:r>
              <w:rPr>
                <w:rFonts w:ascii="Aptos" w:eastAsia="Bookman Old Style" w:hAnsi="Aptos" w:cstheme="minorHAnsi"/>
                <w:bCs/>
                <w:sz w:val="26"/>
                <w:szCs w:val="26"/>
              </w:rPr>
              <w:t xml:space="preserve">Nakab Khan </w:t>
            </w:r>
            <w:r w:rsidRPr="002107F5">
              <w:rPr>
                <w:rFonts w:ascii="Aptos" w:eastAsia="Bookman Old Style" w:hAnsi="Aptos" w:cstheme="minorHAnsi"/>
                <w:bCs/>
                <w:sz w:val="26"/>
                <w:szCs w:val="26"/>
              </w:rPr>
              <w:t xml:space="preserve">son of </w:t>
            </w:r>
            <w:r>
              <w:rPr>
                <w:rFonts w:ascii="Aptos" w:eastAsia="Bookman Old Style" w:hAnsi="Aptos" w:cstheme="minorHAnsi"/>
                <w:bCs/>
                <w:sz w:val="26"/>
                <w:szCs w:val="26"/>
              </w:rPr>
              <w:t xml:space="preserve">Badhu </w:t>
            </w:r>
            <w:r w:rsidRPr="002107F5">
              <w:rPr>
                <w:rFonts w:ascii="Aptos" w:eastAsia="Bookman Old Style" w:hAnsi="Aptos" w:cstheme="minorHAnsi"/>
                <w:bCs/>
                <w:sz w:val="26"/>
                <w:szCs w:val="26"/>
              </w:rPr>
              <w:t>Khan, by caste Musalman, as Khatedar.</w:t>
            </w:r>
          </w:p>
        </w:tc>
      </w:tr>
      <w:tr w:rsidR="00011767" w:rsidRPr="00C53C1F" w14:paraId="3C650BE2" w14:textId="77777777" w:rsidTr="00646F01">
        <w:trPr>
          <w:trHeight w:val="20"/>
          <w:jc w:val="center"/>
        </w:trPr>
        <w:tc>
          <w:tcPr>
            <w:tcW w:w="707" w:type="dxa"/>
          </w:tcPr>
          <w:p w14:paraId="174ECBDE" w14:textId="481CA768" w:rsidR="00011767" w:rsidRPr="00C53C1F" w:rsidRDefault="00011767"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5.</w:t>
            </w:r>
          </w:p>
        </w:tc>
        <w:tc>
          <w:tcPr>
            <w:tcW w:w="9224" w:type="dxa"/>
          </w:tcPr>
          <w:p w14:paraId="44EFBE51" w14:textId="12A37BC2" w:rsidR="00011767" w:rsidRPr="007B78F0" w:rsidRDefault="007A53CE" w:rsidP="00011767">
            <w:pPr>
              <w:widowControl/>
              <w:autoSpaceDE/>
              <w:autoSpaceDN/>
              <w:adjustRightInd/>
              <w:jc w:val="both"/>
              <w:rPr>
                <w:rFonts w:ascii="Aptos" w:eastAsia="Bookman Old Style" w:hAnsi="Aptos" w:cstheme="minorHAnsi"/>
                <w:bCs/>
                <w:sz w:val="26"/>
                <w:szCs w:val="26"/>
              </w:rPr>
            </w:pPr>
            <w:r w:rsidRPr="007A53CE">
              <w:rPr>
                <w:rFonts w:ascii="Aptos" w:eastAsia="Bookman Old Style" w:hAnsi="Aptos" w:cstheme="minorHAnsi"/>
                <w:bCs/>
                <w:sz w:val="26"/>
                <w:szCs w:val="26"/>
              </w:rPr>
              <w:t xml:space="preserve">Vide Mutation no. </w:t>
            </w:r>
            <w:r w:rsidR="00A03FF4">
              <w:rPr>
                <w:rFonts w:ascii="Aptos" w:eastAsia="Bookman Old Style" w:hAnsi="Aptos" w:cstheme="minorHAnsi"/>
                <w:bCs/>
                <w:sz w:val="26"/>
                <w:szCs w:val="26"/>
              </w:rPr>
              <w:t xml:space="preserve">120 </w:t>
            </w:r>
            <w:r w:rsidRPr="007A53CE">
              <w:rPr>
                <w:rFonts w:ascii="Aptos" w:eastAsia="Bookman Old Style" w:hAnsi="Aptos" w:cstheme="minorHAnsi"/>
                <w:bCs/>
                <w:sz w:val="26"/>
                <w:szCs w:val="26"/>
              </w:rPr>
              <w:t xml:space="preserve">dated </w:t>
            </w:r>
            <w:r w:rsidR="00B522E6">
              <w:rPr>
                <w:rFonts w:ascii="Aptos" w:eastAsia="Bookman Old Style" w:hAnsi="Aptos" w:cstheme="minorHAnsi"/>
                <w:bCs/>
                <w:sz w:val="26"/>
                <w:szCs w:val="26"/>
              </w:rPr>
              <w:t>04.01.2002</w:t>
            </w:r>
            <w:r w:rsidRPr="007A53CE">
              <w:rPr>
                <w:rFonts w:ascii="Aptos" w:eastAsia="Bookman Old Style" w:hAnsi="Aptos" w:cstheme="minorHAnsi"/>
                <w:bCs/>
                <w:sz w:val="26"/>
                <w:szCs w:val="26"/>
              </w:rPr>
              <w:t xml:space="preserve">, </w:t>
            </w:r>
            <w:r w:rsidR="00B522E6">
              <w:rPr>
                <w:rFonts w:ascii="Aptos" w:eastAsia="Bookman Old Style" w:hAnsi="Aptos" w:cstheme="minorHAnsi"/>
                <w:bCs/>
                <w:sz w:val="26"/>
                <w:szCs w:val="26"/>
              </w:rPr>
              <w:t xml:space="preserve">the effect of the Sale Deed of </w:t>
            </w:r>
            <w:r w:rsidRPr="007A53CE">
              <w:rPr>
                <w:rFonts w:ascii="Aptos" w:eastAsia="Bookman Old Style" w:hAnsi="Aptos" w:cstheme="minorHAnsi"/>
                <w:bCs/>
                <w:sz w:val="26"/>
                <w:szCs w:val="26"/>
              </w:rPr>
              <w:t xml:space="preserve">Khatedar </w:t>
            </w:r>
            <w:r w:rsidR="00B522E6">
              <w:rPr>
                <w:rFonts w:ascii="Aptos" w:eastAsia="Bookman Old Style" w:hAnsi="Aptos" w:cstheme="minorHAnsi"/>
                <w:bCs/>
                <w:sz w:val="26"/>
                <w:szCs w:val="26"/>
              </w:rPr>
              <w:t xml:space="preserve">Nakab Khan </w:t>
            </w:r>
            <w:r w:rsidR="00B522E6" w:rsidRPr="002107F5">
              <w:rPr>
                <w:rFonts w:ascii="Aptos" w:eastAsia="Bookman Old Style" w:hAnsi="Aptos" w:cstheme="minorHAnsi"/>
                <w:bCs/>
                <w:sz w:val="26"/>
                <w:szCs w:val="26"/>
              </w:rPr>
              <w:t xml:space="preserve">son of </w:t>
            </w:r>
            <w:r w:rsidR="00B522E6">
              <w:rPr>
                <w:rFonts w:ascii="Aptos" w:eastAsia="Bookman Old Style" w:hAnsi="Aptos" w:cstheme="minorHAnsi"/>
                <w:bCs/>
                <w:sz w:val="26"/>
                <w:szCs w:val="26"/>
              </w:rPr>
              <w:t xml:space="preserve">Badhu </w:t>
            </w:r>
            <w:r w:rsidR="00B522E6" w:rsidRPr="002107F5">
              <w:rPr>
                <w:rFonts w:ascii="Aptos" w:eastAsia="Bookman Old Style" w:hAnsi="Aptos" w:cstheme="minorHAnsi"/>
                <w:bCs/>
                <w:sz w:val="26"/>
                <w:szCs w:val="26"/>
              </w:rPr>
              <w:t>Khan</w:t>
            </w:r>
            <w:r w:rsidR="00B522E6">
              <w:rPr>
                <w:rFonts w:ascii="Aptos" w:eastAsia="Bookman Old Style" w:hAnsi="Aptos" w:cstheme="minorHAnsi"/>
                <w:bCs/>
                <w:sz w:val="26"/>
                <w:szCs w:val="26"/>
              </w:rPr>
              <w:t xml:space="preserve">, registered at Sub Registrar Pugal, in Book no. 1, Volume no. 75 at Page no. 24 at Serial no. 15 dated 03.01.2002, he sold area measuring 1.2300 Hectare from his land bearing Khasra no. 572 along with other Khasra i.e., 575 to Abdul Samad son of Gulaam Sakhar, by </w:t>
            </w:r>
            <w:r w:rsidRPr="007A53CE">
              <w:rPr>
                <w:rFonts w:ascii="Aptos" w:eastAsia="Bookman Old Style" w:hAnsi="Aptos" w:cstheme="minorHAnsi"/>
                <w:bCs/>
                <w:sz w:val="26"/>
                <w:szCs w:val="26"/>
              </w:rPr>
              <w:t xml:space="preserve">caste Musalman, </w:t>
            </w:r>
            <w:r w:rsidR="00B522E6">
              <w:rPr>
                <w:rFonts w:ascii="Aptos" w:eastAsia="Bookman Old Style" w:hAnsi="Aptos" w:cstheme="minorHAnsi"/>
                <w:bCs/>
                <w:sz w:val="26"/>
                <w:szCs w:val="26"/>
              </w:rPr>
              <w:t xml:space="preserve">Resident of Vyapari Mohalla, Near Tajiyon Ki Chowki, Bikaner, </w:t>
            </w:r>
            <w:r w:rsidRPr="007A53CE">
              <w:rPr>
                <w:rFonts w:ascii="Aptos" w:eastAsia="Bookman Old Style" w:hAnsi="Aptos" w:cstheme="minorHAnsi"/>
                <w:bCs/>
                <w:sz w:val="26"/>
                <w:szCs w:val="26"/>
              </w:rPr>
              <w:t>as Khatedar</w:t>
            </w:r>
            <w:r w:rsidR="002C408F">
              <w:rPr>
                <w:rFonts w:ascii="Aptos" w:eastAsia="Bookman Old Style" w:hAnsi="Aptos" w:cstheme="minorHAnsi"/>
                <w:bCs/>
                <w:sz w:val="26"/>
                <w:szCs w:val="26"/>
              </w:rPr>
              <w:t>, which was later mutated as Khasra no. 572 Min and entered in Revenue Records</w:t>
            </w:r>
            <w:r w:rsidRPr="007A53CE">
              <w:rPr>
                <w:rFonts w:ascii="Aptos" w:eastAsia="Bookman Old Style" w:hAnsi="Aptos" w:cstheme="minorHAnsi"/>
                <w:bCs/>
                <w:sz w:val="26"/>
                <w:szCs w:val="26"/>
              </w:rPr>
              <w:t>.</w:t>
            </w:r>
            <w:r>
              <w:rPr>
                <w:rFonts w:ascii="Aptos" w:eastAsia="Bookman Old Style" w:hAnsi="Aptos" w:cstheme="minorHAnsi"/>
                <w:bCs/>
                <w:sz w:val="26"/>
                <w:szCs w:val="26"/>
              </w:rPr>
              <w:t xml:space="preserve">  </w:t>
            </w:r>
          </w:p>
        </w:tc>
      </w:tr>
      <w:tr w:rsidR="002C408F" w:rsidRPr="00C53C1F" w14:paraId="1C4073B6" w14:textId="77777777" w:rsidTr="00646F01">
        <w:trPr>
          <w:trHeight w:val="20"/>
          <w:jc w:val="center"/>
        </w:trPr>
        <w:tc>
          <w:tcPr>
            <w:tcW w:w="707" w:type="dxa"/>
          </w:tcPr>
          <w:p w14:paraId="4389B544" w14:textId="055BA102" w:rsidR="002C408F" w:rsidRDefault="002C408F"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6.</w:t>
            </w:r>
          </w:p>
        </w:tc>
        <w:tc>
          <w:tcPr>
            <w:tcW w:w="9224" w:type="dxa"/>
          </w:tcPr>
          <w:p w14:paraId="14FBD5A9" w14:textId="35BE7973" w:rsidR="002C408F" w:rsidRPr="007A53CE" w:rsidRDefault="002C408F" w:rsidP="00011767">
            <w:pPr>
              <w:widowControl/>
              <w:autoSpaceDE/>
              <w:autoSpaceDN/>
              <w:adjustRightInd/>
              <w:jc w:val="both"/>
              <w:rPr>
                <w:rFonts w:ascii="Aptos" w:eastAsia="Bookman Old Style" w:hAnsi="Aptos" w:cstheme="minorHAnsi"/>
                <w:bCs/>
                <w:sz w:val="26"/>
                <w:szCs w:val="26"/>
              </w:rPr>
            </w:pPr>
            <w:r w:rsidRPr="007A53CE">
              <w:rPr>
                <w:rFonts w:ascii="Aptos" w:eastAsia="Bookman Old Style" w:hAnsi="Aptos" w:cstheme="minorHAnsi"/>
                <w:bCs/>
                <w:sz w:val="26"/>
                <w:szCs w:val="26"/>
              </w:rPr>
              <w:t xml:space="preserve">Vide Mutation no. </w:t>
            </w:r>
            <w:r>
              <w:rPr>
                <w:rFonts w:ascii="Aptos" w:eastAsia="Bookman Old Style" w:hAnsi="Aptos" w:cstheme="minorHAnsi"/>
                <w:bCs/>
                <w:sz w:val="26"/>
                <w:szCs w:val="26"/>
              </w:rPr>
              <w:t xml:space="preserve">132 </w:t>
            </w:r>
            <w:r w:rsidRPr="007A53CE">
              <w:rPr>
                <w:rFonts w:ascii="Aptos" w:eastAsia="Bookman Old Style" w:hAnsi="Aptos" w:cstheme="minorHAnsi"/>
                <w:bCs/>
                <w:sz w:val="26"/>
                <w:szCs w:val="26"/>
              </w:rPr>
              <w:t xml:space="preserve">dated </w:t>
            </w:r>
            <w:r>
              <w:rPr>
                <w:rFonts w:ascii="Aptos" w:eastAsia="Bookman Old Style" w:hAnsi="Aptos" w:cstheme="minorHAnsi"/>
                <w:bCs/>
                <w:sz w:val="26"/>
                <w:szCs w:val="26"/>
              </w:rPr>
              <w:t>20.02.2004</w:t>
            </w:r>
            <w:r w:rsidRPr="007A53CE">
              <w:rPr>
                <w:rFonts w:ascii="Aptos" w:eastAsia="Bookman Old Style" w:hAnsi="Aptos" w:cstheme="minorHAnsi"/>
                <w:bCs/>
                <w:sz w:val="26"/>
                <w:szCs w:val="26"/>
              </w:rPr>
              <w:t xml:space="preserve">, </w:t>
            </w:r>
            <w:r>
              <w:rPr>
                <w:rFonts w:ascii="Aptos" w:eastAsia="Bookman Old Style" w:hAnsi="Aptos" w:cstheme="minorHAnsi"/>
                <w:bCs/>
                <w:sz w:val="26"/>
                <w:szCs w:val="26"/>
              </w:rPr>
              <w:t xml:space="preserve">the effect of the Sale Deed of </w:t>
            </w:r>
            <w:r w:rsidRPr="007A53CE">
              <w:rPr>
                <w:rFonts w:ascii="Aptos" w:eastAsia="Bookman Old Style" w:hAnsi="Aptos" w:cstheme="minorHAnsi"/>
                <w:bCs/>
                <w:sz w:val="26"/>
                <w:szCs w:val="26"/>
              </w:rPr>
              <w:t xml:space="preserve">Khatedar </w:t>
            </w:r>
            <w:r>
              <w:rPr>
                <w:rFonts w:ascii="Aptos" w:eastAsia="Bookman Old Style" w:hAnsi="Aptos" w:cstheme="minorHAnsi"/>
                <w:bCs/>
                <w:sz w:val="26"/>
                <w:szCs w:val="26"/>
              </w:rPr>
              <w:t xml:space="preserve">Nakab Khan </w:t>
            </w:r>
            <w:r w:rsidRPr="002107F5">
              <w:rPr>
                <w:rFonts w:ascii="Aptos" w:eastAsia="Bookman Old Style" w:hAnsi="Aptos" w:cstheme="minorHAnsi"/>
                <w:bCs/>
                <w:sz w:val="26"/>
                <w:szCs w:val="26"/>
              </w:rPr>
              <w:t xml:space="preserve">son of </w:t>
            </w:r>
            <w:r>
              <w:rPr>
                <w:rFonts w:ascii="Aptos" w:eastAsia="Bookman Old Style" w:hAnsi="Aptos" w:cstheme="minorHAnsi"/>
                <w:bCs/>
                <w:sz w:val="26"/>
                <w:szCs w:val="26"/>
              </w:rPr>
              <w:t xml:space="preserve">Badhu </w:t>
            </w:r>
            <w:r w:rsidRPr="002107F5">
              <w:rPr>
                <w:rFonts w:ascii="Aptos" w:eastAsia="Bookman Old Style" w:hAnsi="Aptos" w:cstheme="minorHAnsi"/>
                <w:bCs/>
                <w:sz w:val="26"/>
                <w:szCs w:val="26"/>
              </w:rPr>
              <w:t>Khan</w:t>
            </w:r>
            <w:r>
              <w:rPr>
                <w:rFonts w:ascii="Aptos" w:eastAsia="Bookman Old Style" w:hAnsi="Aptos" w:cstheme="minorHAnsi"/>
                <w:bCs/>
                <w:sz w:val="26"/>
                <w:szCs w:val="26"/>
              </w:rPr>
              <w:t xml:space="preserve">, registered at Sub Registrar Pugal, in Book no. 1, Volume no. 79 at Page no. 154 at Serial no. 268 dated 02.09.2003, he sold land bearing Khasra no. 572 Min admeasuring 0.8900 Hectare along with other Khasra i.e., 573 to Mohammad Suleman son of Vali Mohammad, by </w:t>
            </w:r>
            <w:r w:rsidRPr="007A53CE">
              <w:rPr>
                <w:rFonts w:ascii="Aptos" w:eastAsia="Bookman Old Style" w:hAnsi="Aptos" w:cstheme="minorHAnsi"/>
                <w:bCs/>
                <w:sz w:val="26"/>
                <w:szCs w:val="26"/>
              </w:rPr>
              <w:t xml:space="preserve">caste </w:t>
            </w:r>
            <w:r>
              <w:rPr>
                <w:rFonts w:ascii="Aptos" w:eastAsia="Bookman Old Style" w:hAnsi="Aptos" w:cstheme="minorHAnsi"/>
                <w:bCs/>
                <w:sz w:val="26"/>
                <w:szCs w:val="26"/>
              </w:rPr>
              <w:t xml:space="preserve">Bhati </w:t>
            </w:r>
            <w:r w:rsidRPr="007A53CE">
              <w:rPr>
                <w:rFonts w:ascii="Aptos" w:eastAsia="Bookman Old Style" w:hAnsi="Aptos" w:cstheme="minorHAnsi"/>
                <w:bCs/>
                <w:sz w:val="26"/>
                <w:szCs w:val="26"/>
              </w:rPr>
              <w:t>Musalman, as Khatedar.</w:t>
            </w:r>
            <w:r>
              <w:rPr>
                <w:rFonts w:ascii="Aptos" w:eastAsia="Bookman Old Style" w:hAnsi="Aptos" w:cstheme="minorHAnsi"/>
                <w:bCs/>
                <w:sz w:val="26"/>
                <w:szCs w:val="26"/>
              </w:rPr>
              <w:t xml:space="preserve">  </w:t>
            </w:r>
          </w:p>
        </w:tc>
      </w:tr>
      <w:tr w:rsidR="004E4E64" w:rsidRPr="00C53C1F" w14:paraId="2C2E88CD" w14:textId="77777777" w:rsidTr="00646F01">
        <w:trPr>
          <w:trHeight w:val="20"/>
          <w:jc w:val="center"/>
        </w:trPr>
        <w:tc>
          <w:tcPr>
            <w:tcW w:w="707" w:type="dxa"/>
          </w:tcPr>
          <w:p w14:paraId="51BC8321" w14:textId="5DFF9E3E" w:rsidR="004E4E64" w:rsidRDefault="00C753B7"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lastRenderedPageBreak/>
              <w:t>7.</w:t>
            </w:r>
          </w:p>
        </w:tc>
        <w:tc>
          <w:tcPr>
            <w:tcW w:w="9224" w:type="dxa"/>
          </w:tcPr>
          <w:p w14:paraId="47FF6766" w14:textId="179393AA" w:rsidR="004E4E64" w:rsidRPr="004E4E64" w:rsidRDefault="007A53CE" w:rsidP="00C753B7">
            <w:pPr>
              <w:widowControl/>
              <w:autoSpaceDE/>
              <w:autoSpaceDN/>
              <w:adjustRightInd/>
              <w:jc w:val="both"/>
              <w:rPr>
                <w:rFonts w:ascii="Aptos" w:eastAsia="Bookman Old Style" w:hAnsi="Aptos" w:cstheme="minorHAnsi"/>
                <w:bCs/>
                <w:sz w:val="26"/>
                <w:szCs w:val="26"/>
                <w:highlight w:val="yellow"/>
              </w:rPr>
            </w:pPr>
            <w:r>
              <w:rPr>
                <w:rFonts w:ascii="Aptos" w:eastAsia="Bookman Old Style" w:hAnsi="Aptos" w:cstheme="minorHAnsi"/>
                <w:bCs/>
                <w:sz w:val="26"/>
                <w:szCs w:val="26"/>
              </w:rPr>
              <w:t xml:space="preserve">Jamabandi </w:t>
            </w:r>
            <w:r w:rsidRPr="007B78F0">
              <w:rPr>
                <w:rFonts w:ascii="Aptos" w:eastAsia="Bookman Old Style" w:hAnsi="Aptos" w:cstheme="minorHAnsi"/>
                <w:bCs/>
                <w:sz w:val="26"/>
                <w:szCs w:val="26"/>
              </w:rPr>
              <w:t>of Samvat 206</w:t>
            </w:r>
            <w:r>
              <w:rPr>
                <w:rFonts w:ascii="Aptos" w:eastAsia="Bookman Old Style" w:hAnsi="Aptos" w:cstheme="minorHAnsi"/>
                <w:bCs/>
                <w:sz w:val="26"/>
                <w:szCs w:val="26"/>
              </w:rPr>
              <w:t>1</w:t>
            </w:r>
            <w:r w:rsidRPr="007B78F0">
              <w:rPr>
                <w:rFonts w:ascii="Aptos" w:eastAsia="Bookman Old Style" w:hAnsi="Aptos" w:cstheme="minorHAnsi"/>
                <w:bCs/>
                <w:sz w:val="26"/>
                <w:szCs w:val="26"/>
              </w:rPr>
              <w:t>-206</w:t>
            </w:r>
            <w:r>
              <w:rPr>
                <w:rFonts w:ascii="Aptos" w:eastAsia="Bookman Old Style" w:hAnsi="Aptos" w:cstheme="minorHAnsi"/>
                <w:bCs/>
                <w:sz w:val="26"/>
                <w:szCs w:val="26"/>
              </w:rPr>
              <w:t>4</w:t>
            </w:r>
            <w:r w:rsidRPr="007B78F0">
              <w:rPr>
                <w:rFonts w:ascii="Aptos" w:eastAsia="Bookman Old Style" w:hAnsi="Aptos" w:cstheme="minorHAnsi"/>
                <w:bCs/>
                <w:sz w:val="26"/>
                <w:szCs w:val="26"/>
              </w:rPr>
              <w:t xml:space="preserve"> corresponding to the Calendar Year </w:t>
            </w:r>
            <w:r>
              <w:rPr>
                <w:rFonts w:ascii="Aptos" w:eastAsia="Bookman Old Style" w:hAnsi="Aptos" w:cstheme="minorHAnsi"/>
                <w:bCs/>
                <w:sz w:val="26"/>
                <w:szCs w:val="26"/>
              </w:rPr>
              <w:t xml:space="preserve">2004-2007 </w:t>
            </w:r>
            <w:r w:rsidRPr="007B78F0">
              <w:rPr>
                <w:rFonts w:ascii="Aptos" w:eastAsia="Bookman Old Style" w:hAnsi="Aptos" w:cstheme="minorHAnsi"/>
                <w:bCs/>
                <w:sz w:val="26"/>
                <w:szCs w:val="26"/>
              </w:rPr>
              <w:t>reflects Khasra no.</w:t>
            </w:r>
            <w:r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1102 </w:t>
            </w:r>
            <w:r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1.0000 </w:t>
            </w:r>
            <w:r>
              <w:rPr>
                <w:rFonts w:ascii="Aptos" w:eastAsia="Bookman Old Style" w:hAnsi="Aptos" w:cstheme="minorHAnsi"/>
                <w:bCs/>
                <w:sz w:val="26"/>
                <w:szCs w:val="26"/>
              </w:rPr>
              <w:t>Hectare</w:t>
            </w:r>
            <w:r w:rsidR="00C753B7">
              <w:rPr>
                <w:rFonts w:ascii="Aptos" w:eastAsia="Bookman Old Style" w:hAnsi="Aptos" w:cstheme="minorHAnsi"/>
                <w:bCs/>
                <w:sz w:val="26"/>
                <w:szCs w:val="26"/>
              </w:rPr>
              <w:t xml:space="preserve"> and </w:t>
            </w:r>
            <w:r w:rsidRPr="007B78F0">
              <w:rPr>
                <w:rFonts w:ascii="Aptos" w:eastAsia="Bookman Old Style" w:hAnsi="Aptos" w:cstheme="minorHAnsi"/>
                <w:bCs/>
                <w:sz w:val="26"/>
                <w:szCs w:val="26"/>
              </w:rPr>
              <w:t>Khasra no.</w:t>
            </w:r>
            <w:r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1103 </w:t>
            </w:r>
            <w:r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2.6700 </w:t>
            </w:r>
            <w:r>
              <w:rPr>
                <w:rFonts w:ascii="Aptos" w:eastAsia="Bookman Old Style" w:hAnsi="Aptos" w:cstheme="minorHAnsi"/>
                <w:bCs/>
                <w:sz w:val="26"/>
                <w:szCs w:val="26"/>
              </w:rPr>
              <w:t>Hectare</w:t>
            </w:r>
            <w:r w:rsidR="00C753B7">
              <w:rPr>
                <w:rFonts w:ascii="Aptos" w:eastAsia="Bookman Old Style" w:hAnsi="Aptos" w:cstheme="minorHAnsi"/>
                <w:bCs/>
                <w:sz w:val="26"/>
                <w:szCs w:val="26"/>
              </w:rPr>
              <w:t xml:space="preserve">, </w:t>
            </w:r>
            <w:r>
              <w:rPr>
                <w:rFonts w:ascii="Aptos" w:eastAsia="Bookman Old Style" w:hAnsi="Aptos" w:cstheme="minorHAnsi"/>
                <w:bCs/>
                <w:sz w:val="26"/>
                <w:szCs w:val="26"/>
              </w:rPr>
              <w:t xml:space="preserve">Total Khasra </w:t>
            </w:r>
            <w:r w:rsidR="00C753B7">
              <w:rPr>
                <w:rFonts w:ascii="Aptos" w:eastAsia="Bookman Old Style" w:hAnsi="Aptos" w:cstheme="minorHAnsi"/>
                <w:bCs/>
                <w:sz w:val="26"/>
                <w:szCs w:val="26"/>
              </w:rPr>
              <w:t xml:space="preserve">2 </w:t>
            </w:r>
            <w:r>
              <w:rPr>
                <w:rFonts w:ascii="Aptos" w:eastAsia="Bookman Old Style" w:hAnsi="Aptos" w:cstheme="minorHAnsi"/>
                <w:bCs/>
                <w:sz w:val="26"/>
                <w:szCs w:val="26"/>
              </w:rPr>
              <w:t>and Total area measuring 3.</w:t>
            </w:r>
            <w:r w:rsidR="00C753B7">
              <w:rPr>
                <w:rFonts w:ascii="Aptos" w:eastAsia="Bookman Old Style" w:hAnsi="Aptos" w:cstheme="minorHAnsi"/>
                <w:bCs/>
                <w:sz w:val="26"/>
                <w:szCs w:val="26"/>
              </w:rPr>
              <w:t xml:space="preserve">6700 </w:t>
            </w:r>
            <w:r>
              <w:rPr>
                <w:rFonts w:ascii="Aptos" w:eastAsia="Bookman Old Style" w:hAnsi="Aptos" w:cstheme="minorHAnsi"/>
                <w:bCs/>
                <w:sz w:val="26"/>
                <w:szCs w:val="26"/>
              </w:rPr>
              <w:t xml:space="preserve">Hectare are </w:t>
            </w:r>
            <w:r w:rsidRPr="007B78F0">
              <w:rPr>
                <w:rFonts w:ascii="Aptos" w:eastAsia="Bookman Old Style" w:hAnsi="Aptos" w:cstheme="minorHAnsi"/>
                <w:bCs/>
                <w:sz w:val="26"/>
                <w:szCs w:val="26"/>
              </w:rPr>
              <w:t xml:space="preserve">recorded in the name of </w:t>
            </w:r>
            <w:r w:rsidR="00C753B7">
              <w:rPr>
                <w:rFonts w:ascii="Aptos" w:eastAsia="Bookman Old Style" w:hAnsi="Aptos" w:cstheme="minorHAnsi"/>
                <w:bCs/>
                <w:sz w:val="26"/>
                <w:szCs w:val="26"/>
              </w:rPr>
              <w:t xml:space="preserve">Nakab Khan </w:t>
            </w:r>
            <w:r w:rsidR="00C753B7" w:rsidRPr="002107F5">
              <w:rPr>
                <w:rFonts w:ascii="Aptos" w:eastAsia="Bookman Old Style" w:hAnsi="Aptos" w:cstheme="minorHAnsi"/>
                <w:bCs/>
                <w:sz w:val="26"/>
                <w:szCs w:val="26"/>
              </w:rPr>
              <w:t xml:space="preserve">son of </w:t>
            </w:r>
            <w:r w:rsidR="00C753B7">
              <w:rPr>
                <w:rFonts w:ascii="Aptos" w:eastAsia="Bookman Old Style" w:hAnsi="Aptos" w:cstheme="minorHAnsi"/>
                <w:bCs/>
                <w:sz w:val="26"/>
                <w:szCs w:val="26"/>
              </w:rPr>
              <w:t xml:space="preserve">Badhu </w:t>
            </w:r>
            <w:r w:rsidR="00C753B7" w:rsidRPr="002107F5">
              <w:rPr>
                <w:rFonts w:ascii="Aptos" w:eastAsia="Bookman Old Style" w:hAnsi="Aptos" w:cstheme="minorHAnsi"/>
                <w:bCs/>
                <w:sz w:val="26"/>
                <w:szCs w:val="26"/>
              </w:rPr>
              <w:t>Khan, by caste Musalman, as Khatedar.</w:t>
            </w:r>
          </w:p>
        </w:tc>
      </w:tr>
      <w:tr w:rsidR="00011767" w:rsidRPr="00C53C1F" w14:paraId="4B07733F" w14:textId="77777777" w:rsidTr="00646F01">
        <w:trPr>
          <w:trHeight w:val="20"/>
          <w:jc w:val="center"/>
        </w:trPr>
        <w:tc>
          <w:tcPr>
            <w:tcW w:w="707" w:type="dxa"/>
          </w:tcPr>
          <w:p w14:paraId="0B85AA82" w14:textId="7DE0637D" w:rsidR="00AE4D56" w:rsidRPr="00C53C1F" w:rsidRDefault="00C753B7" w:rsidP="00AE4D56">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8.</w:t>
            </w:r>
          </w:p>
        </w:tc>
        <w:tc>
          <w:tcPr>
            <w:tcW w:w="9224" w:type="dxa"/>
          </w:tcPr>
          <w:p w14:paraId="21EAE2B1" w14:textId="038A4734" w:rsidR="00011767" w:rsidRPr="007B78F0" w:rsidRDefault="00DF593A" w:rsidP="007A53CE">
            <w:pPr>
              <w:widowControl/>
              <w:autoSpaceDE/>
              <w:autoSpaceDN/>
              <w:adjustRightInd/>
              <w:jc w:val="both"/>
              <w:rPr>
                <w:rFonts w:ascii="Aptos" w:eastAsia="Bookman Old Style" w:hAnsi="Aptos" w:cstheme="minorHAnsi"/>
                <w:sz w:val="26"/>
                <w:szCs w:val="26"/>
              </w:rPr>
            </w:pPr>
            <w:r>
              <w:rPr>
                <w:rFonts w:ascii="Aptos" w:eastAsia="Bookman Old Style" w:hAnsi="Aptos" w:cstheme="minorHAnsi"/>
                <w:bCs/>
                <w:sz w:val="26"/>
                <w:szCs w:val="26"/>
              </w:rPr>
              <w:t xml:space="preserve">Jamabandi </w:t>
            </w:r>
            <w:r w:rsidR="00011767" w:rsidRPr="007B78F0">
              <w:rPr>
                <w:rFonts w:ascii="Aptos" w:eastAsia="Bookman Old Style" w:hAnsi="Aptos" w:cstheme="minorHAnsi"/>
                <w:bCs/>
                <w:sz w:val="26"/>
                <w:szCs w:val="26"/>
              </w:rPr>
              <w:t>of Samvat 206</w:t>
            </w:r>
            <w:r w:rsidR="00011767">
              <w:rPr>
                <w:rFonts w:ascii="Aptos" w:eastAsia="Bookman Old Style" w:hAnsi="Aptos" w:cstheme="minorHAnsi"/>
                <w:bCs/>
                <w:sz w:val="26"/>
                <w:szCs w:val="26"/>
              </w:rPr>
              <w:t>5</w:t>
            </w:r>
            <w:r w:rsidR="00011767" w:rsidRPr="007B78F0">
              <w:rPr>
                <w:rFonts w:ascii="Aptos" w:eastAsia="Bookman Old Style" w:hAnsi="Aptos" w:cstheme="minorHAnsi"/>
                <w:bCs/>
                <w:sz w:val="26"/>
                <w:szCs w:val="26"/>
              </w:rPr>
              <w:t>-206</w:t>
            </w:r>
            <w:r w:rsidR="00011767">
              <w:rPr>
                <w:rFonts w:ascii="Aptos" w:eastAsia="Bookman Old Style" w:hAnsi="Aptos" w:cstheme="minorHAnsi"/>
                <w:bCs/>
                <w:sz w:val="26"/>
                <w:szCs w:val="26"/>
              </w:rPr>
              <w:t>8</w:t>
            </w:r>
            <w:r w:rsidR="00011767" w:rsidRPr="007B78F0">
              <w:rPr>
                <w:rFonts w:ascii="Aptos" w:eastAsia="Bookman Old Style" w:hAnsi="Aptos" w:cstheme="minorHAnsi"/>
                <w:bCs/>
                <w:sz w:val="26"/>
                <w:szCs w:val="26"/>
              </w:rPr>
              <w:t xml:space="preserve"> corresponding to the Calendar Year </w:t>
            </w:r>
            <w:r w:rsidR="00011767">
              <w:rPr>
                <w:rFonts w:ascii="Aptos" w:eastAsia="Bookman Old Style" w:hAnsi="Aptos" w:cstheme="minorHAnsi"/>
                <w:bCs/>
                <w:sz w:val="26"/>
                <w:szCs w:val="26"/>
              </w:rPr>
              <w:t xml:space="preserve">2008-2011 </w:t>
            </w:r>
            <w:r w:rsidR="00011767" w:rsidRPr="007B78F0">
              <w:rPr>
                <w:rFonts w:ascii="Aptos" w:eastAsia="Bookman Old Style" w:hAnsi="Aptos" w:cstheme="minorHAnsi"/>
                <w:bCs/>
                <w:sz w:val="26"/>
                <w:szCs w:val="26"/>
              </w:rPr>
              <w:t xml:space="preserve">reflects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1102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1.0000 Hectare and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1103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2.6700 Hectare, Total Khasra 2 and Total area measuring 3.6700 Hectare are </w:t>
            </w:r>
            <w:r w:rsidR="00C753B7" w:rsidRPr="007B78F0">
              <w:rPr>
                <w:rFonts w:ascii="Aptos" w:eastAsia="Bookman Old Style" w:hAnsi="Aptos" w:cstheme="minorHAnsi"/>
                <w:bCs/>
                <w:sz w:val="26"/>
                <w:szCs w:val="26"/>
              </w:rPr>
              <w:t xml:space="preserve">recorded in the name of </w:t>
            </w:r>
            <w:r w:rsidR="00C753B7">
              <w:rPr>
                <w:rFonts w:ascii="Aptos" w:eastAsia="Bookman Old Style" w:hAnsi="Aptos" w:cstheme="minorHAnsi"/>
                <w:bCs/>
                <w:sz w:val="26"/>
                <w:szCs w:val="26"/>
              </w:rPr>
              <w:t xml:space="preserve">Nakab Khan </w:t>
            </w:r>
            <w:r w:rsidR="00C753B7" w:rsidRPr="002107F5">
              <w:rPr>
                <w:rFonts w:ascii="Aptos" w:eastAsia="Bookman Old Style" w:hAnsi="Aptos" w:cstheme="minorHAnsi"/>
                <w:bCs/>
                <w:sz w:val="26"/>
                <w:szCs w:val="26"/>
              </w:rPr>
              <w:t xml:space="preserve">son of </w:t>
            </w:r>
            <w:r w:rsidR="00C753B7">
              <w:rPr>
                <w:rFonts w:ascii="Aptos" w:eastAsia="Bookman Old Style" w:hAnsi="Aptos" w:cstheme="minorHAnsi"/>
                <w:bCs/>
                <w:sz w:val="26"/>
                <w:szCs w:val="26"/>
              </w:rPr>
              <w:t xml:space="preserve">Badhu </w:t>
            </w:r>
            <w:r w:rsidR="00C753B7" w:rsidRPr="002107F5">
              <w:rPr>
                <w:rFonts w:ascii="Aptos" w:eastAsia="Bookman Old Style" w:hAnsi="Aptos" w:cstheme="minorHAnsi"/>
                <w:bCs/>
                <w:sz w:val="26"/>
                <w:szCs w:val="26"/>
              </w:rPr>
              <w:t>Khan, by caste Musalman, as Khatedar.</w:t>
            </w:r>
          </w:p>
        </w:tc>
      </w:tr>
      <w:tr w:rsidR="00011767" w:rsidRPr="00C53C1F" w14:paraId="62FBB6B3" w14:textId="77777777" w:rsidTr="00646F01">
        <w:trPr>
          <w:trHeight w:val="20"/>
          <w:jc w:val="center"/>
        </w:trPr>
        <w:tc>
          <w:tcPr>
            <w:tcW w:w="707" w:type="dxa"/>
          </w:tcPr>
          <w:p w14:paraId="77DD14A5" w14:textId="181A2ACF" w:rsidR="00011767" w:rsidRPr="00C53C1F" w:rsidRDefault="003915E8"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9.</w:t>
            </w:r>
          </w:p>
        </w:tc>
        <w:tc>
          <w:tcPr>
            <w:tcW w:w="9224" w:type="dxa"/>
          </w:tcPr>
          <w:p w14:paraId="3848FC16" w14:textId="50942B78" w:rsidR="00011767" w:rsidRPr="001479C4" w:rsidRDefault="00DF593A" w:rsidP="00850E5E">
            <w:pPr>
              <w:widowControl/>
              <w:tabs>
                <w:tab w:val="left" w:pos="1260"/>
              </w:tabs>
              <w:autoSpaceDE/>
              <w:autoSpaceDN/>
              <w:adjustRightInd/>
              <w:jc w:val="both"/>
              <w:rPr>
                <w:rFonts w:ascii="Aptos" w:eastAsia="Bookman Old Style" w:hAnsi="Aptos" w:cstheme="minorHAnsi"/>
                <w:bCs/>
                <w:sz w:val="26"/>
                <w:szCs w:val="26"/>
                <w:lang w:val="en-US"/>
              </w:rPr>
            </w:pPr>
            <w:r>
              <w:rPr>
                <w:rFonts w:ascii="Aptos" w:eastAsia="Bookman Old Style" w:hAnsi="Aptos" w:cstheme="minorHAnsi"/>
                <w:bCs/>
                <w:sz w:val="26"/>
                <w:szCs w:val="26"/>
              </w:rPr>
              <w:t xml:space="preserve">Jamabandi </w:t>
            </w:r>
            <w:r w:rsidR="00011767" w:rsidRPr="007B78F0">
              <w:rPr>
                <w:rFonts w:ascii="Aptos" w:eastAsia="Bookman Old Style" w:hAnsi="Aptos" w:cstheme="minorHAnsi"/>
                <w:bCs/>
                <w:sz w:val="26"/>
                <w:szCs w:val="26"/>
              </w:rPr>
              <w:t>of Samvat 206</w:t>
            </w:r>
            <w:r w:rsidR="00011767">
              <w:rPr>
                <w:rFonts w:ascii="Aptos" w:eastAsia="Bookman Old Style" w:hAnsi="Aptos" w:cstheme="minorHAnsi"/>
                <w:bCs/>
                <w:sz w:val="26"/>
                <w:szCs w:val="26"/>
              </w:rPr>
              <w:t>9</w:t>
            </w:r>
            <w:r w:rsidR="00011767" w:rsidRPr="007B78F0">
              <w:rPr>
                <w:rFonts w:ascii="Aptos" w:eastAsia="Bookman Old Style" w:hAnsi="Aptos" w:cstheme="minorHAnsi"/>
                <w:bCs/>
                <w:sz w:val="26"/>
                <w:szCs w:val="26"/>
              </w:rPr>
              <w:t>-207</w:t>
            </w:r>
            <w:r w:rsidR="00011767">
              <w:rPr>
                <w:rFonts w:ascii="Aptos" w:eastAsia="Bookman Old Style" w:hAnsi="Aptos" w:cstheme="minorHAnsi"/>
                <w:bCs/>
                <w:sz w:val="26"/>
                <w:szCs w:val="26"/>
              </w:rPr>
              <w:t>2</w:t>
            </w:r>
            <w:r w:rsidR="00011767" w:rsidRPr="007B78F0">
              <w:rPr>
                <w:rFonts w:ascii="Aptos" w:eastAsia="Bookman Old Style" w:hAnsi="Aptos" w:cstheme="minorHAnsi"/>
                <w:bCs/>
                <w:sz w:val="26"/>
                <w:szCs w:val="26"/>
              </w:rPr>
              <w:t xml:space="preserve"> corresponding to the Calendar Year </w:t>
            </w:r>
            <w:r w:rsidR="00011767">
              <w:rPr>
                <w:rFonts w:ascii="Aptos" w:eastAsia="Bookman Old Style" w:hAnsi="Aptos" w:cstheme="minorHAnsi"/>
                <w:bCs/>
                <w:sz w:val="26"/>
                <w:szCs w:val="26"/>
              </w:rPr>
              <w:t xml:space="preserve">2012-2015 </w:t>
            </w:r>
            <w:r w:rsidR="00850E5E" w:rsidRPr="007B78F0">
              <w:rPr>
                <w:rFonts w:ascii="Aptos" w:eastAsia="Bookman Old Style" w:hAnsi="Aptos" w:cstheme="minorHAnsi"/>
                <w:bCs/>
                <w:sz w:val="26"/>
                <w:szCs w:val="26"/>
              </w:rPr>
              <w:t xml:space="preserve">reflects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1102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1.0000 Hectare and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1103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2.6700 Hectare, Total Khasra 2 and Total area measuring 3.6700 Hectare are </w:t>
            </w:r>
            <w:r w:rsidR="00C753B7" w:rsidRPr="007B78F0">
              <w:rPr>
                <w:rFonts w:ascii="Aptos" w:eastAsia="Bookman Old Style" w:hAnsi="Aptos" w:cstheme="minorHAnsi"/>
                <w:bCs/>
                <w:sz w:val="26"/>
                <w:szCs w:val="26"/>
              </w:rPr>
              <w:t xml:space="preserve">recorded in the name of </w:t>
            </w:r>
            <w:r w:rsidR="00C753B7">
              <w:rPr>
                <w:rFonts w:ascii="Aptos" w:eastAsia="Bookman Old Style" w:hAnsi="Aptos" w:cstheme="minorHAnsi"/>
                <w:bCs/>
                <w:sz w:val="26"/>
                <w:szCs w:val="26"/>
              </w:rPr>
              <w:t xml:space="preserve">Nakab Khan </w:t>
            </w:r>
            <w:r w:rsidR="00C753B7" w:rsidRPr="002107F5">
              <w:rPr>
                <w:rFonts w:ascii="Aptos" w:eastAsia="Bookman Old Style" w:hAnsi="Aptos" w:cstheme="minorHAnsi"/>
                <w:bCs/>
                <w:sz w:val="26"/>
                <w:szCs w:val="26"/>
              </w:rPr>
              <w:t xml:space="preserve">son of </w:t>
            </w:r>
            <w:r w:rsidR="00C753B7">
              <w:rPr>
                <w:rFonts w:ascii="Aptos" w:eastAsia="Bookman Old Style" w:hAnsi="Aptos" w:cstheme="minorHAnsi"/>
                <w:bCs/>
                <w:sz w:val="26"/>
                <w:szCs w:val="26"/>
              </w:rPr>
              <w:t xml:space="preserve">Badhu </w:t>
            </w:r>
            <w:r w:rsidR="00C753B7" w:rsidRPr="002107F5">
              <w:rPr>
                <w:rFonts w:ascii="Aptos" w:eastAsia="Bookman Old Style" w:hAnsi="Aptos" w:cstheme="minorHAnsi"/>
                <w:bCs/>
                <w:sz w:val="26"/>
                <w:szCs w:val="26"/>
              </w:rPr>
              <w:t>Khan, by caste Musalman, as Khatedar.</w:t>
            </w:r>
          </w:p>
        </w:tc>
      </w:tr>
      <w:tr w:rsidR="00011767" w:rsidRPr="00C53C1F" w14:paraId="0941D3E6" w14:textId="77777777" w:rsidTr="00646F01">
        <w:trPr>
          <w:trHeight w:val="20"/>
          <w:jc w:val="center"/>
        </w:trPr>
        <w:tc>
          <w:tcPr>
            <w:tcW w:w="707" w:type="dxa"/>
          </w:tcPr>
          <w:p w14:paraId="6D9CE1A4" w14:textId="13F6B2D8" w:rsidR="00011767" w:rsidRPr="00C53C1F" w:rsidRDefault="001479C4"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10.</w:t>
            </w:r>
          </w:p>
        </w:tc>
        <w:tc>
          <w:tcPr>
            <w:tcW w:w="9224" w:type="dxa"/>
          </w:tcPr>
          <w:p w14:paraId="00599F53" w14:textId="262E0DE1" w:rsidR="00011767" w:rsidRPr="00A33E34" w:rsidRDefault="00DF593A" w:rsidP="001479C4">
            <w:pPr>
              <w:widowControl/>
              <w:autoSpaceDE/>
              <w:autoSpaceDN/>
              <w:adjustRightInd/>
              <w:jc w:val="both"/>
              <w:rPr>
                <w:rFonts w:ascii="Aptos" w:eastAsia="Bookman Old Style" w:hAnsi="Aptos" w:cstheme="minorHAnsi"/>
                <w:bCs/>
                <w:sz w:val="26"/>
                <w:szCs w:val="26"/>
              </w:rPr>
            </w:pPr>
            <w:r>
              <w:rPr>
                <w:rFonts w:ascii="Aptos" w:eastAsia="Bookman Old Style" w:hAnsi="Aptos" w:cstheme="minorHAnsi"/>
                <w:bCs/>
                <w:sz w:val="26"/>
                <w:szCs w:val="26"/>
              </w:rPr>
              <w:t xml:space="preserve">Jamabandi </w:t>
            </w:r>
            <w:r w:rsidR="00011767" w:rsidRPr="007B78F0">
              <w:rPr>
                <w:rFonts w:ascii="Aptos" w:eastAsia="Bookman Old Style" w:hAnsi="Aptos" w:cstheme="minorHAnsi"/>
                <w:bCs/>
                <w:sz w:val="26"/>
              </w:rPr>
              <w:t>of Samvat 207</w:t>
            </w:r>
            <w:r w:rsidR="00011767">
              <w:rPr>
                <w:rFonts w:ascii="Aptos" w:eastAsia="Bookman Old Style" w:hAnsi="Aptos" w:cstheme="minorHAnsi"/>
                <w:bCs/>
                <w:sz w:val="26"/>
              </w:rPr>
              <w:t>3</w:t>
            </w:r>
            <w:r w:rsidR="00011767" w:rsidRPr="007B78F0">
              <w:rPr>
                <w:rFonts w:ascii="Aptos" w:eastAsia="Bookman Old Style" w:hAnsi="Aptos" w:cstheme="minorHAnsi"/>
                <w:bCs/>
                <w:sz w:val="26"/>
              </w:rPr>
              <w:t>-207</w:t>
            </w:r>
            <w:r w:rsidR="00011767">
              <w:rPr>
                <w:rFonts w:ascii="Aptos" w:eastAsia="Bookman Old Style" w:hAnsi="Aptos" w:cstheme="minorHAnsi"/>
                <w:bCs/>
                <w:sz w:val="26"/>
              </w:rPr>
              <w:t>6</w:t>
            </w:r>
            <w:r w:rsidR="00011767" w:rsidRPr="007B78F0">
              <w:rPr>
                <w:rFonts w:ascii="Aptos" w:eastAsia="Bookman Old Style" w:hAnsi="Aptos" w:cstheme="minorHAnsi"/>
                <w:bCs/>
                <w:sz w:val="26"/>
              </w:rPr>
              <w:t xml:space="preserve"> corresponding to the Calendar Year </w:t>
            </w:r>
            <w:r w:rsidR="00011767">
              <w:rPr>
                <w:rFonts w:ascii="Aptos" w:eastAsia="Bookman Old Style" w:hAnsi="Aptos" w:cstheme="minorHAnsi"/>
                <w:bCs/>
                <w:sz w:val="26"/>
              </w:rPr>
              <w:t xml:space="preserve">2016-2019 </w:t>
            </w:r>
            <w:r w:rsidR="00011767" w:rsidRPr="007B78F0">
              <w:rPr>
                <w:rFonts w:ascii="Aptos" w:eastAsia="Bookman Old Style" w:hAnsi="Aptos" w:cstheme="minorHAnsi"/>
                <w:bCs/>
                <w:sz w:val="26"/>
              </w:rPr>
              <w:t>reflects</w:t>
            </w:r>
            <w:r w:rsidR="00011767" w:rsidRPr="007B78F0">
              <w:rPr>
                <w:rFonts w:ascii="Aptos" w:eastAsia="Bookman Old Style" w:hAnsi="Aptos" w:cstheme="minorHAnsi"/>
                <w:bCs/>
                <w:sz w:val="26"/>
                <w:szCs w:val="26"/>
              </w:rPr>
              <w:t xml:space="preserve">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1102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1.0000 Hectare and </w:t>
            </w:r>
            <w:r w:rsidR="00C753B7" w:rsidRPr="007B78F0">
              <w:rPr>
                <w:rFonts w:ascii="Aptos" w:eastAsia="Bookman Old Style" w:hAnsi="Aptos" w:cstheme="minorHAnsi"/>
                <w:bCs/>
                <w:sz w:val="26"/>
                <w:szCs w:val="26"/>
              </w:rPr>
              <w:t>Khasra no.</w:t>
            </w:r>
            <w:r w:rsidR="00C753B7" w:rsidRPr="007B78F0">
              <w:rPr>
                <w:rFonts w:ascii="Aptos" w:eastAsia="Bookman Old Style" w:hAnsi="Aptos" w:cstheme="minorHAnsi"/>
                <w:bCs/>
                <w:sz w:val="26"/>
                <w:szCs w:val="26"/>
                <w:cs/>
              </w:rPr>
              <w:t xml:space="preserve"> </w:t>
            </w:r>
            <w:r w:rsidR="00C753B7">
              <w:rPr>
                <w:rFonts w:ascii="Aptos" w:eastAsia="Bookman Old Style" w:hAnsi="Aptos" w:cstheme="minorHAnsi"/>
                <w:bCs/>
                <w:sz w:val="26"/>
                <w:szCs w:val="26"/>
              </w:rPr>
              <w:t xml:space="preserve">1103 </w:t>
            </w:r>
            <w:r w:rsidR="00C753B7" w:rsidRPr="007B78F0">
              <w:rPr>
                <w:rFonts w:ascii="Aptos" w:eastAsia="Bookman Old Style" w:hAnsi="Aptos" w:cstheme="minorHAnsi"/>
                <w:bCs/>
                <w:sz w:val="26"/>
                <w:szCs w:val="26"/>
              </w:rPr>
              <w:t xml:space="preserve">area measuring </w:t>
            </w:r>
            <w:r w:rsidR="00C753B7">
              <w:rPr>
                <w:rFonts w:ascii="Aptos" w:eastAsia="Bookman Old Style" w:hAnsi="Aptos" w:cstheme="minorHAnsi"/>
                <w:bCs/>
                <w:sz w:val="26"/>
                <w:szCs w:val="26"/>
              </w:rPr>
              <w:t xml:space="preserve">2.6700 Hectare, Total Khasra 2 and Total area measuring 3.6700 Hectare are </w:t>
            </w:r>
            <w:r w:rsidR="00C753B7" w:rsidRPr="007B78F0">
              <w:rPr>
                <w:rFonts w:ascii="Aptos" w:eastAsia="Bookman Old Style" w:hAnsi="Aptos" w:cstheme="minorHAnsi"/>
                <w:bCs/>
                <w:sz w:val="26"/>
                <w:szCs w:val="26"/>
              </w:rPr>
              <w:t xml:space="preserve">recorded in the name of </w:t>
            </w:r>
            <w:r w:rsidR="00C753B7">
              <w:rPr>
                <w:rFonts w:ascii="Aptos" w:eastAsia="Bookman Old Style" w:hAnsi="Aptos" w:cstheme="minorHAnsi"/>
                <w:bCs/>
                <w:sz w:val="26"/>
                <w:szCs w:val="26"/>
              </w:rPr>
              <w:t xml:space="preserve">Nakab Khan </w:t>
            </w:r>
            <w:r w:rsidR="00C753B7" w:rsidRPr="002107F5">
              <w:rPr>
                <w:rFonts w:ascii="Aptos" w:eastAsia="Bookman Old Style" w:hAnsi="Aptos" w:cstheme="minorHAnsi"/>
                <w:bCs/>
                <w:sz w:val="26"/>
                <w:szCs w:val="26"/>
              </w:rPr>
              <w:t xml:space="preserve">son of </w:t>
            </w:r>
            <w:r w:rsidR="00C753B7">
              <w:rPr>
                <w:rFonts w:ascii="Aptos" w:eastAsia="Bookman Old Style" w:hAnsi="Aptos" w:cstheme="minorHAnsi"/>
                <w:bCs/>
                <w:sz w:val="26"/>
                <w:szCs w:val="26"/>
              </w:rPr>
              <w:t xml:space="preserve">Badhu </w:t>
            </w:r>
            <w:r w:rsidR="00C753B7" w:rsidRPr="002107F5">
              <w:rPr>
                <w:rFonts w:ascii="Aptos" w:eastAsia="Bookman Old Style" w:hAnsi="Aptos" w:cstheme="minorHAnsi"/>
                <w:bCs/>
                <w:sz w:val="26"/>
                <w:szCs w:val="26"/>
              </w:rPr>
              <w:t>Khan, by caste Musalman, as Khatedar.</w:t>
            </w:r>
            <w:r w:rsidR="001479C4">
              <w:rPr>
                <w:rFonts w:ascii="Aptos" w:eastAsia="Bookman Old Style" w:hAnsi="Aptos" w:cstheme="minorHAnsi"/>
                <w:bCs/>
                <w:sz w:val="26"/>
                <w:szCs w:val="26"/>
              </w:rPr>
              <w:t xml:space="preserve"> </w:t>
            </w:r>
          </w:p>
        </w:tc>
      </w:tr>
      <w:tr w:rsidR="00FF4857" w:rsidRPr="00C53C1F" w14:paraId="23CC69A4" w14:textId="77777777" w:rsidTr="00646F01">
        <w:trPr>
          <w:trHeight w:val="20"/>
          <w:jc w:val="center"/>
        </w:trPr>
        <w:tc>
          <w:tcPr>
            <w:tcW w:w="707" w:type="dxa"/>
          </w:tcPr>
          <w:p w14:paraId="2C067708" w14:textId="68B564F6" w:rsidR="00FF4857" w:rsidRDefault="00FF4857"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11.</w:t>
            </w:r>
          </w:p>
        </w:tc>
        <w:tc>
          <w:tcPr>
            <w:tcW w:w="9224" w:type="dxa"/>
          </w:tcPr>
          <w:p w14:paraId="0F113FE2" w14:textId="4B5AEFF0" w:rsidR="00FF4857" w:rsidRDefault="00C753B7" w:rsidP="00D64894">
            <w:pPr>
              <w:widowControl/>
              <w:autoSpaceDE/>
              <w:autoSpaceDN/>
              <w:adjustRightInd/>
              <w:jc w:val="both"/>
              <w:rPr>
                <w:rFonts w:ascii="Aptos" w:eastAsia="Bookman Old Style" w:hAnsi="Aptos" w:cstheme="minorHAnsi"/>
                <w:bCs/>
                <w:sz w:val="26"/>
                <w:szCs w:val="26"/>
              </w:rPr>
            </w:pPr>
            <w:r>
              <w:rPr>
                <w:rFonts w:ascii="Aptos" w:eastAsia="Bookman Old Style" w:hAnsi="Aptos" w:cstheme="minorHAnsi"/>
                <w:bCs/>
                <w:sz w:val="26"/>
                <w:szCs w:val="26"/>
              </w:rPr>
              <w:t xml:space="preserve">Vide Mutation no. 586 dated 11.07.2023, the effect of the Sale Deed of </w:t>
            </w:r>
            <w:r w:rsidR="00751F19" w:rsidRPr="007A53CE">
              <w:rPr>
                <w:rFonts w:ascii="Aptos" w:eastAsia="Bookman Old Style" w:hAnsi="Aptos" w:cstheme="minorHAnsi"/>
                <w:bCs/>
                <w:sz w:val="26"/>
                <w:szCs w:val="26"/>
              </w:rPr>
              <w:t>Khatedar</w:t>
            </w:r>
            <w:r w:rsidR="00751F19">
              <w:rPr>
                <w:rFonts w:ascii="Aptos" w:eastAsia="Bookman Old Style" w:hAnsi="Aptos" w:cstheme="minorHAnsi"/>
                <w:bCs/>
                <w:sz w:val="26"/>
                <w:szCs w:val="26"/>
              </w:rPr>
              <w:t xml:space="preserve"> </w:t>
            </w:r>
            <w:r>
              <w:rPr>
                <w:rFonts w:ascii="Aptos" w:eastAsia="Bookman Old Style" w:hAnsi="Aptos" w:cstheme="minorHAnsi"/>
                <w:bCs/>
                <w:sz w:val="26"/>
                <w:szCs w:val="26"/>
              </w:rPr>
              <w:t xml:space="preserve">Nakab Khan </w:t>
            </w:r>
            <w:r w:rsidRPr="002107F5">
              <w:rPr>
                <w:rFonts w:ascii="Aptos" w:eastAsia="Bookman Old Style" w:hAnsi="Aptos" w:cstheme="minorHAnsi"/>
                <w:bCs/>
                <w:sz w:val="26"/>
                <w:szCs w:val="26"/>
              </w:rPr>
              <w:t xml:space="preserve">son of </w:t>
            </w:r>
            <w:r>
              <w:rPr>
                <w:rFonts w:ascii="Aptos" w:eastAsia="Bookman Old Style" w:hAnsi="Aptos" w:cstheme="minorHAnsi"/>
                <w:bCs/>
                <w:sz w:val="26"/>
                <w:szCs w:val="26"/>
              </w:rPr>
              <w:t xml:space="preserve">Badhu </w:t>
            </w:r>
            <w:r w:rsidRPr="002107F5">
              <w:rPr>
                <w:rFonts w:ascii="Aptos" w:eastAsia="Bookman Old Style" w:hAnsi="Aptos" w:cstheme="minorHAnsi"/>
                <w:bCs/>
                <w:sz w:val="26"/>
                <w:szCs w:val="26"/>
              </w:rPr>
              <w:t>Khan</w:t>
            </w:r>
            <w:r>
              <w:rPr>
                <w:rFonts w:ascii="Aptos" w:eastAsia="Bookman Old Style" w:hAnsi="Aptos" w:cstheme="minorHAnsi"/>
                <w:bCs/>
                <w:sz w:val="26"/>
                <w:szCs w:val="26"/>
              </w:rPr>
              <w:t xml:space="preserve">, Registered at Sub Registrar Pugal, bearing registration no. 202403260101548 dated 28.06.2023, he sold his land bearing Khasra no. 1102 and 1103 to </w:t>
            </w:r>
            <w:r w:rsidR="00A81FB1">
              <w:rPr>
                <w:rFonts w:ascii="Aptos" w:eastAsia="Bookman Old Style" w:hAnsi="Aptos" w:cstheme="minorHAnsi"/>
                <w:bCs/>
                <w:sz w:val="26"/>
                <w:szCs w:val="26"/>
              </w:rPr>
              <w:t xml:space="preserve">Mumtaj Ali son of Gulaam Sakhar, by </w:t>
            </w:r>
            <w:r w:rsidR="00A81FB1" w:rsidRPr="007A53CE">
              <w:rPr>
                <w:rFonts w:ascii="Aptos" w:eastAsia="Bookman Old Style" w:hAnsi="Aptos" w:cstheme="minorHAnsi"/>
                <w:bCs/>
                <w:sz w:val="26"/>
                <w:szCs w:val="26"/>
              </w:rPr>
              <w:t xml:space="preserve">caste Musalman, </w:t>
            </w:r>
            <w:r w:rsidR="00A81FB1">
              <w:rPr>
                <w:rFonts w:ascii="Aptos" w:eastAsia="Bookman Old Style" w:hAnsi="Aptos" w:cstheme="minorHAnsi"/>
                <w:bCs/>
                <w:sz w:val="26"/>
                <w:szCs w:val="26"/>
              </w:rPr>
              <w:t xml:space="preserve">Resident of Vyapari Mohalla, Near Tajiyon Ki Chowki, Bikaner, </w:t>
            </w:r>
            <w:r w:rsidR="00A81FB1" w:rsidRPr="007A53CE">
              <w:rPr>
                <w:rFonts w:ascii="Aptos" w:eastAsia="Bookman Old Style" w:hAnsi="Aptos" w:cstheme="minorHAnsi"/>
                <w:bCs/>
                <w:sz w:val="26"/>
                <w:szCs w:val="26"/>
              </w:rPr>
              <w:t>as Khatedar</w:t>
            </w:r>
            <w:r>
              <w:rPr>
                <w:rFonts w:ascii="Aptos" w:eastAsia="Bookman Old Style" w:hAnsi="Aptos" w:cstheme="minorHAnsi"/>
                <w:bCs/>
                <w:sz w:val="26"/>
                <w:szCs w:val="26"/>
              </w:rPr>
              <w:t>.</w:t>
            </w:r>
          </w:p>
        </w:tc>
      </w:tr>
      <w:tr w:rsidR="00B95831" w:rsidRPr="00C53C1F" w14:paraId="5C0E9496" w14:textId="77777777" w:rsidTr="00646F01">
        <w:trPr>
          <w:trHeight w:val="20"/>
          <w:jc w:val="center"/>
        </w:trPr>
        <w:tc>
          <w:tcPr>
            <w:tcW w:w="707" w:type="dxa"/>
          </w:tcPr>
          <w:p w14:paraId="4E12A5AB" w14:textId="6037B0B6" w:rsidR="00B95831" w:rsidRDefault="00B95831"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12.</w:t>
            </w:r>
          </w:p>
        </w:tc>
        <w:tc>
          <w:tcPr>
            <w:tcW w:w="9224" w:type="dxa"/>
          </w:tcPr>
          <w:p w14:paraId="3C6A7B72" w14:textId="592F8C23" w:rsidR="00B95831" w:rsidRDefault="00A81FB1" w:rsidP="00D64894">
            <w:pPr>
              <w:widowControl/>
              <w:autoSpaceDE/>
              <w:autoSpaceDN/>
              <w:adjustRightInd/>
              <w:jc w:val="both"/>
              <w:rPr>
                <w:rFonts w:ascii="Aptos" w:eastAsia="Bookman Old Style" w:hAnsi="Aptos" w:cstheme="minorHAnsi"/>
                <w:bCs/>
                <w:sz w:val="26"/>
                <w:szCs w:val="26"/>
              </w:rPr>
            </w:pPr>
            <w:r>
              <w:rPr>
                <w:rFonts w:ascii="Aptos" w:eastAsia="Bookman Old Style" w:hAnsi="Aptos" w:cstheme="minorHAnsi"/>
                <w:bCs/>
                <w:sz w:val="26"/>
                <w:szCs w:val="26"/>
              </w:rPr>
              <w:t xml:space="preserve">Vide Mutation no. 741 dated 22.10.2024, the effect of the Sale Deed of </w:t>
            </w:r>
            <w:r w:rsidR="00751F19" w:rsidRPr="007A53CE">
              <w:rPr>
                <w:rFonts w:ascii="Aptos" w:eastAsia="Bookman Old Style" w:hAnsi="Aptos" w:cstheme="minorHAnsi"/>
                <w:bCs/>
                <w:sz w:val="26"/>
                <w:szCs w:val="26"/>
              </w:rPr>
              <w:t>Khatedar</w:t>
            </w:r>
            <w:r w:rsidR="00751F19">
              <w:rPr>
                <w:rFonts w:ascii="Aptos" w:eastAsia="Bookman Old Style" w:hAnsi="Aptos" w:cstheme="minorHAnsi"/>
                <w:bCs/>
                <w:sz w:val="26"/>
                <w:szCs w:val="26"/>
              </w:rPr>
              <w:t xml:space="preserve"> </w:t>
            </w:r>
            <w:r>
              <w:rPr>
                <w:rFonts w:ascii="Aptos" w:eastAsia="Bookman Old Style" w:hAnsi="Aptos" w:cstheme="minorHAnsi"/>
                <w:bCs/>
                <w:sz w:val="26"/>
                <w:szCs w:val="26"/>
              </w:rPr>
              <w:t>Mumtaj Ali son of Gulaam Sakhar, Registered at Sub Registrar Pugal, bearing registration no. 20240326010</w:t>
            </w:r>
            <w:r w:rsidR="00CC0F10">
              <w:rPr>
                <w:rFonts w:ascii="Aptos" w:eastAsia="Bookman Old Style" w:hAnsi="Aptos" w:cstheme="minorHAnsi"/>
                <w:bCs/>
                <w:sz w:val="26"/>
                <w:szCs w:val="26"/>
              </w:rPr>
              <w:t xml:space="preserve">2301 </w:t>
            </w:r>
            <w:r>
              <w:rPr>
                <w:rFonts w:ascii="Aptos" w:eastAsia="Bookman Old Style" w:hAnsi="Aptos" w:cstheme="minorHAnsi"/>
                <w:bCs/>
                <w:sz w:val="26"/>
                <w:szCs w:val="26"/>
              </w:rPr>
              <w:t xml:space="preserve">dated </w:t>
            </w:r>
            <w:r w:rsidR="00CC0F10">
              <w:rPr>
                <w:rFonts w:ascii="Aptos" w:eastAsia="Bookman Old Style" w:hAnsi="Aptos" w:cstheme="minorHAnsi"/>
                <w:bCs/>
                <w:sz w:val="26"/>
                <w:szCs w:val="26"/>
              </w:rPr>
              <w:t>22.10.2024</w:t>
            </w:r>
            <w:r>
              <w:rPr>
                <w:rFonts w:ascii="Aptos" w:eastAsia="Bookman Old Style" w:hAnsi="Aptos" w:cstheme="minorHAnsi"/>
                <w:bCs/>
                <w:sz w:val="26"/>
                <w:szCs w:val="26"/>
              </w:rPr>
              <w:t xml:space="preserve">, he sold his land bearing Khasra no. 1102 </w:t>
            </w:r>
            <w:r w:rsidR="00CC0F10">
              <w:rPr>
                <w:rFonts w:ascii="Aptos" w:eastAsia="Bookman Old Style" w:hAnsi="Aptos" w:cstheme="minorHAnsi"/>
                <w:bCs/>
                <w:sz w:val="26"/>
                <w:szCs w:val="26"/>
              </w:rPr>
              <w:t xml:space="preserve">area measuring 1.0000 Hectare </w:t>
            </w:r>
            <w:r>
              <w:rPr>
                <w:rFonts w:ascii="Aptos" w:eastAsia="Bookman Old Style" w:hAnsi="Aptos" w:cstheme="minorHAnsi"/>
                <w:bCs/>
                <w:sz w:val="26"/>
                <w:szCs w:val="26"/>
              </w:rPr>
              <w:t xml:space="preserve">to </w:t>
            </w:r>
            <w:r w:rsidR="00CC0F10" w:rsidRPr="00E3301F">
              <w:rPr>
                <w:rFonts w:ascii="Aptos" w:eastAsia="Bookman Old Style" w:hAnsi="Aptos" w:cstheme="minorHAnsi"/>
                <w:bCs/>
                <w:sz w:val="26"/>
                <w:szCs w:val="26"/>
                <w:lang w:val="en-US"/>
              </w:rPr>
              <w:t>Power Gird Bikaner Neemrana Transmission Limited situated at C5/603, PWO Housing Complex, Sector 43, Gurugram, Haryana – 122001 through Kanchan Kumari Choudhary wife of Rukam Kesh Choudhary</w:t>
            </w:r>
            <w:r w:rsidR="00CC0F10" w:rsidRPr="00E3301F">
              <w:rPr>
                <w:rFonts w:ascii="Aptos" w:eastAsia="Bookman Old Style" w:hAnsi="Aptos" w:cstheme="minorHAnsi"/>
                <w:bCs/>
                <w:sz w:val="26"/>
                <w:szCs w:val="26"/>
              </w:rPr>
              <w:t>, by caste Choudhary, as Khatedar.</w:t>
            </w:r>
          </w:p>
        </w:tc>
      </w:tr>
      <w:tr w:rsidR="00673ACA" w:rsidRPr="00C53C1F" w14:paraId="567B96F8" w14:textId="77777777" w:rsidTr="00646F01">
        <w:trPr>
          <w:trHeight w:val="20"/>
          <w:jc w:val="center"/>
        </w:trPr>
        <w:tc>
          <w:tcPr>
            <w:tcW w:w="707" w:type="dxa"/>
          </w:tcPr>
          <w:p w14:paraId="5A305F47" w14:textId="4D641962" w:rsidR="00673ACA" w:rsidRDefault="00673ACA" w:rsidP="00011767">
            <w:pPr>
              <w:jc w:val="center"/>
              <w:rPr>
                <w:rFonts w:ascii="Aptos" w:hAnsi="Aptos" w:cstheme="minorHAnsi"/>
                <w:b/>
                <w:bCs/>
                <w:color w:val="000000" w:themeColor="text1"/>
                <w:sz w:val="26"/>
                <w:szCs w:val="26"/>
              </w:rPr>
            </w:pPr>
            <w:r>
              <w:rPr>
                <w:rFonts w:ascii="Aptos" w:hAnsi="Aptos" w:cstheme="minorHAnsi"/>
                <w:b/>
                <w:bCs/>
                <w:color w:val="000000" w:themeColor="text1"/>
                <w:sz w:val="26"/>
                <w:szCs w:val="26"/>
              </w:rPr>
              <w:t>13.</w:t>
            </w:r>
          </w:p>
        </w:tc>
        <w:tc>
          <w:tcPr>
            <w:tcW w:w="9224" w:type="dxa"/>
          </w:tcPr>
          <w:p w14:paraId="0CC40189" w14:textId="2727C835" w:rsidR="00673ACA" w:rsidRDefault="00765520" w:rsidP="00D64894">
            <w:pPr>
              <w:widowControl/>
              <w:autoSpaceDE/>
              <w:autoSpaceDN/>
              <w:adjustRightInd/>
              <w:jc w:val="both"/>
              <w:rPr>
                <w:rFonts w:ascii="Aptos" w:eastAsia="Bookman Old Style" w:hAnsi="Aptos" w:cstheme="minorHAnsi"/>
                <w:bCs/>
                <w:sz w:val="26"/>
                <w:szCs w:val="26"/>
              </w:rPr>
            </w:pPr>
            <w:r w:rsidRPr="00765520">
              <w:rPr>
                <w:rFonts w:ascii="Aptos" w:eastAsia="Bookman Old Style" w:hAnsi="Aptos" w:cstheme="minorHAnsi"/>
                <w:bCs/>
                <w:sz w:val="26"/>
                <w:szCs w:val="26"/>
              </w:rPr>
              <w:t xml:space="preserve">Jamabandi of Base Samvat 2077-2080, Jamabandi Samwat 2077 (Calendar Year 2021) reflects </w:t>
            </w:r>
            <w:r w:rsidR="00B21194" w:rsidRPr="007B78F0">
              <w:rPr>
                <w:rFonts w:ascii="Aptos" w:eastAsia="Bookman Old Style" w:hAnsi="Aptos" w:cstheme="minorHAnsi"/>
                <w:bCs/>
                <w:sz w:val="26"/>
                <w:szCs w:val="26"/>
              </w:rPr>
              <w:t>Khasra no.</w:t>
            </w:r>
            <w:r w:rsidR="00B21194" w:rsidRPr="007B78F0">
              <w:rPr>
                <w:rFonts w:ascii="Aptos" w:eastAsia="Bookman Old Style" w:hAnsi="Aptos" w:cstheme="minorHAnsi"/>
                <w:bCs/>
                <w:sz w:val="26"/>
                <w:szCs w:val="26"/>
                <w:cs/>
              </w:rPr>
              <w:t xml:space="preserve"> </w:t>
            </w:r>
            <w:r w:rsidR="00CC0F10">
              <w:rPr>
                <w:rFonts w:ascii="Aptos" w:eastAsia="Bookman Old Style" w:hAnsi="Aptos" w:cstheme="minorHAnsi"/>
                <w:bCs/>
                <w:sz w:val="26"/>
                <w:szCs w:val="26"/>
              </w:rPr>
              <w:t xml:space="preserve">1102 </w:t>
            </w:r>
            <w:r w:rsidR="00B21194" w:rsidRPr="007B78F0">
              <w:rPr>
                <w:rFonts w:ascii="Aptos" w:eastAsia="Bookman Old Style" w:hAnsi="Aptos" w:cstheme="minorHAnsi"/>
                <w:bCs/>
                <w:sz w:val="26"/>
                <w:szCs w:val="26"/>
              </w:rPr>
              <w:t xml:space="preserve">area measuring </w:t>
            </w:r>
            <w:r w:rsidR="00CC0F10">
              <w:rPr>
                <w:rFonts w:ascii="Aptos" w:eastAsia="Bookman Old Style" w:hAnsi="Aptos" w:cstheme="minorHAnsi"/>
                <w:bCs/>
                <w:sz w:val="26"/>
                <w:szCs w:val="26"/>
              </w:rPr>
              <w:t xml:space="preserve">1.0000 </w:t>
            </w:r>
            <w:r w:rsidR="00B21194">
              <w:rPr>
                <w:rFonts w:ascii="Aptos" w:eastAsia="Bookman Old Style" w:hAnsi="Aptos" w:cstheme="minorHAnsi"/>
                <w:bCs/>
                <w:sz w:val="26"/>
                <w:szCs w:val="26"/>
              </w:rPr>
              <w:t xml:space="preserve">Hectare </w:t>
            </w:r>
            <w:r w:rsidR="00CC0F10">
              <w:rPr>
                <w:rFonts w:ascii="Aptos" w:eastAsia="Bookman Old Style" w:hAnsi="Aptos" w:cstheme="minorHAnsi"/>
                <w:bCs/>
                <w:sz w:val="26"/>
                <w:szCs w:val="26"/>
              </w:rPr>
              <w:t xml:space="preserve">is </w:t>
            </w:r>
            <w:r w:rsidR="00B21194" w:rsidRPr="007B78F0">
              <w:rPr>
                <w:rFonts w:ascii="Aptos" w:eastAsia="Bookman Old Style" w:hAnsi="Aptos" w:cstheme="minorHAnsi"/>
                <w:bCs/>
                <w:sz w:val="26"/>
                <w:szCs w:val="26"/>
              </w:rPr>
              <w:t xml:space="preserve">recorded in the name of </w:t>
            </w:r>
            <w:r w:rsidR="00CC0F10" w:rsidRPr="00E3301F">
              <w:rPr>
                <w:rFonts w:ascii="Aptos" w:eastAsia="Bookman Old Style" w:hAnsi="Aptos" w:cstheme="minorHAnsi"/>
                <w:bCs/>
                <w:sz w:val="26"/>
                <w:szCs w:val="26"/>
                <w:lang w:val="en-US"/>
              </w:rPr>
              <w:t>Power Gird Bikaner Neemrana Transmission Limited situated at C5/603, PWO Housing Complex, Sector 43, Gurugram, Haryana – 122001 through Kanchan Kumari Choudhary wife of Rukam Kesh Choudhary</w:t>
            </w:r>
            <w:r w:rsidR="00CC0F10" w:rsidRPr="00E3301F">
              <w:rPr>
                <w:rFonts w:ascii="Aptos" w:eastAsia="Bookman Old Style" w:hAnsi="Aptos" w:cstheme="minorHAnsi"/>
                <w:bCs/>
                <w:sz w:val="26"/>
                <w:szCs w:val="26"/>
              </w:rPr>
              <w:t>, by caste Choudhary, as Khatedar.</w:t>
            </w:r>
          </w:p>
        </w:tc>
      </w:tr>
    </w:tbl>
    <w:p w14:paraId="77C8DE28" w14:textId="77777777" w:rsidR="00D37D6C" w:rsidRPr="00C53C1F" w:rsidRDefault="00D37D6C" w:rsidP="00D37D6C">
      <w:pPr>
        <w:jc w:val="both"/>
        <w:rPr>
          <w:rFonts w:ascii="Aptos" w:hAnsi="Aptos" w:cstheme="minorHAnsi"/>
          <w:b/>
          <w:bCs/>
          <w:color w:val="000000" w:themeColor="text1"/>
          <w:sz w:val="30"/>
          <w:szCs w:val="30"/>
        </w:rPr>
      </w:pPr>
    </w:p>
    <w:p w14:paraId="701692E0" w14:textId="23EB14E7" w:rsidR="0022594D" w:rsidRPr="00C53C1F" w:rsidRDefault="0022594D">
      <w:pPr>
        <w:pStyle w:val="ListParagraph"/>
        <w:numPr>
          <w:ilvl w:val="0"/>
          <w:numId w:val="2"/>
        </w:numPr>
        <w:ind w:left="360"/>
        <w:jc w:val="both"/>
        <w:rPr>
          <w:rFonts w:ascii="Aptos" w:hAnsi="Aptos" w:cstheme="minorHAnsi"/>
          <w:b/>
          <w:bCs/>
          <w:color w:val="000000" w:themeColor="text1"/>
          <w:sz w:val="30"/>
          <w:szCs w:val="30"/>
        </w:rPr>
      </w:pPr>
      <w:r w:rsidRPr="00C53C1F">
        <w:rPr>
          <w:rFonts w:ascii="Aptos" w:hAnsi="Aptos" w:cstheme="minorHAnsi"/>
          <w:b/>
          <w:bCs/>
          <w:color w:val="000000" w:themeColor="text1"/>
          <w:sz w:val="30"/>
          <w:szCs w:val="30"/>
        </w:rPr>
        <w:t>Findings on the basis of Title Investigation and other</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0"/>
        <w:gridCol w:w="4765"/>
        <w:gridCol w:w="4500"/>
      </w:tblGrid>
      <w:tr w:rsidR="0022594D" w:rsidRPr="00C53C1F" w14:paraId="32F5239F"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2D0D973C" w14:textId="77777777" w:rsidR="0022594D" w:rsidRPr="00C53C1F" w:rsidRDefault="0022594D" w:rsidP="006803D4">
            <w:pPr>
              <w:ind w:left="86" w:right="82"/>
              <w:jc w:val="center"/>
              <w:rPr>
                <w:rFonts w:ascii="Aptos" w:hAnsi="Aptos" w:cstheme="minorHAnsi"/>
                <w:b/>
                <w:bCs/>
                <w:color w:val="000000" w:themeColor="text1"/>
                <w:sz w:val="26"/>
                <w:szCs w:val="26"/>
              </w:rPr>
            </w:pPr>
            <w:bookmarkStart w:id="2" w:name="_Hlk110013349"/>
            <w:r w:rsidRPr="00C53C1F">
              <w:rPr>
                <w:rFonts w:ascii="Aptos" w:hAnsi="Aptos" w:cstheme="minorHAnsi"/>
                <w:b/>
                <w:bCs/>
                <w:color w:val="000000" w:themeColor="text1"/>
                <w:sz w:val="26"/>
                <w:szCs w:val="26"/>
              </w:rPr>
              <w:t>Sr. No.</w:t>
            </w:r>
          </w:p>
        </w:tc>
        <w:tc>
          <w:tcPr>
            <w:tcW w:w="4765" w:type="dxa"/>
            <w:tcBorders>
              <w:top w:val="single" w:sz="4" w:space="0" w:color="auto"/>
              <w:left w:val="single" w:sz="4" w:space="0" w:color="auto"/>
              <w:bottom w:val="single" w:sz="4" w:space="0" w:color="auto"/>
              <w:right w:val="single" w:sz="4" w:space="0" w:color="auto"/>
            </w:tcBorders>
          </w:tcPr>
          <w:p w14:paraId="7D6F9603" w14:textId="77777777" w:rsidR="0022594D" w:rsidRPr="00C53C1F" w:rsidRDefault="0022594D" w:rsidP="006803D4">
            <w:pPr>
              <w:ind w:left="92" w:right="98"/>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Particular</w:t>
            </w:r>
          </w:p>
        </w:tc>
        <w:tc>
          <w:tcPr>
            <w:tcW w:w="4500" w:type="dxa"/>
            <w:tcBorders>
              <w:top w:val="single" w:sz="4" w:space="0" w:color="auto"/>
              <w:left w:val="single" w:sz="4" w:space="0" w:color="auto"/>
              <w:bottom w:val="single" w:sz="4" w:space="0" w:color="auto"/>
              <w:right w:val="single" w:sz="4" w:space="0" w:color="auto"/>
            </w:tcBorders>
          </w:tcPr>
          <w:p w14:paraId="3CDADA4A" w14:textId="77777777" w:rsidR="0022594D" w:rsidRPr="00C53C1F" w:rsidRDefault="0022594D" w:rsidP="006803D4">
            <w:pPr>
              <w:ind w:left="82" w:right="116"/>
              <w:jc w:val="center"/>
              <w:rPr>
                <w:rFonts w:ascii="Aptos" w:hAnsi="Aptos" w:cstheme="minorHAnsi"/>
                <w:b/>
                <w:bCs/>
                <w:color w:val="000000" w:themeColor="text1"/>
                <w:sz w:val="26"/>
                <w:szCs w:val="26"/>
              </w:rPr>
            </w:pPr>
            <w:r w:rsidRPr="00C53C1F">
              <w:rPr>
                <w:rFonts w:ascii="Aptos" w:hAnsi="Aptos" w:cstheme="minorHAnsi"/>
                <w:b/>
                <w:bCs/>
                <w:color w:val="000000" w:themeColor="text1"/>
                <w:sz w:val="26"/>
                <w:szCs w:val="26"/>
              </w:rPr>
              <w:t>Observations</w:t>
            </w:r>
          </w:p>
        </w:tc>
      </w:tr>
      <w:tr w:rsidR="00804AA9" w:rsidRPr="00C53C1F" w14:paraId="36983AA9"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01646355" w14:textId="77777777" w:rsidR="00804AA9" w:rsidRPr="00C53C1F" w:rsidRDefault="00804AA9" w:rsidP="006803D4">
            <w:pPr>
              <w:ind w:left="86" w:right="82"/>
              <w:jc w:val="center"/>
              <w:rPr>
                <w:rFonts w:ascii="Aptos" w:hAnsi="Aptos" w:cstheme="minorHAnsi"/>
                <w:color w:val="000000" w:themeColor="text1"/>
              </w:rPr>
            </w:pPr>
            <w:r w:rsidRPr="00C53C1F">
              <w:rPr>
                <w:rFonts w:ascii="Aptos" w:hAnsi="Aptos" w:cstheme="minorHAnsi"/>
                <w:color w:val="000000" w:themeColor="text1"/>
              </w:rPr>
              <w:lastRenderedPageBreak/>
              <w:t>1.</w:t>
            </w:r>
          </w:p>
        </w:tc>
        <w:tc>
          <w:tcPr>
            <w:tcW w:w="4765" w:type="dxa"/>
            <w:tcBorders>
              <w:top w:val="single" w:sz="4" w:space="0" w:color="auto"/>
              <w:left w:val="single" w:sz="4" w:space="0" w:color="auto"/>
              <w:bottom w:val="single" w:sz="4" w:space="0" w:color="auto"/>
              <w:right w:val="single" w:sz="4" w:space="0" w:color="auto"/>
            </w:tcBorders>
          </w:tcPr>
          <w:p w14:paraId="03435BD2"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a) Whether the records of registrar office or revenue authorities relevant to the property in question are available for verification through any online portal or computer system?</w:t>
            </w:r>
          </w:p>
        </w:tc>
        <w:tc>
          <w:tcPr>
            <w:tcW w:w="4500" w:type="dxa"/>
            <w:tcBorders>
              <w:top w:val="single" w:sz="4" w:space="0" w:color="auto"/>
              <w:left w:val="single" w:sz="4" w:space="0" w:color="auto"/>
              <w:bottom w:val="single" w:sz="4" w:space="0" w:color="auto"/>
              <w:right w:val="single" w:sz="4" w:space="0" w:color="auto"/>
            </w:tcBorders>
          </w:tcPr>
          <w:p w14:paraId="4A2633A6" w14:textId="3C63297D" w:rsidR="00804AA9" w:rsidRPr="00C53C1F" w:rsidRDefault="00FD291B" w:rsidP="006803D4">
            <w:pPr>
              <w:ind w:left="82" w:right="116"/>
              <w:jc w:val="center"/>
              <w:rPr>
                <w:rFonts w:ascii="Aptos" w:hAnsi="Aptos" w:cstheme="minorHAnsi"/>
                <w:color w:val="000000" w:themeColor="text1"/>
              </w:rPr>
            </w:pPr>
            <w:r w:rsidRPr="00C53C1F">
              <w:rPr>
                <w:rFonts w:ascii="Aptos" w:hAnsi="Aptos" w:cstheme="minorHAnsi"/>
                <w:color w:val="000000" w:themeColor="text1"/>
              </w:rPr>
              <w:t>Yes</w:t>
            </w:r>
          </w:p>
        </w:tc>
      </w:tr>
      <w:tr w:rsidR="00804AA9" w:rsidRPr="00C53C1F" w14:paraId="33C09557" w14:textId="77777777" w:rsidTr="001838E4">
        <w:trPr>
          <w:trHeight w:val="20"/>
          <w:jc w:val="center"/>
        </w:trPr>
        <w:tc>
          <w:tcPr>
            <w:tcW w:w="630" w:type="dxa"/>
            <w:vMerge/>
            <w:tcBorders>
              <w:left w:val="single" w:sz="4" w:space="0" w:color="auto"/>
              <w:right w:val="single" w:sz="4" w:space="0" w:color="auto"/>
            </w:tcBorders>
          </w:tcPr>
          <w:p w14:paraId="090F3E57"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28D73406"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b) If such online/computer records are available, whether any verification or cross checking are made and the comments/ findings in this regard.</w:t>
            </w:r>
          </w:p>
        </w:tc>
        <w:tc>
          <w:tcPr>
            <w:tcW w:w="4500" w:type="dxa"/>
            <w:tcBorders>
              <w:top w:val="single" w:sz="4" w:space="0" w:color="auto"/>
              <w:left w:val="single" w:sz="4" w:space="0" w:color="auto"/>
              <w:bottom w:val="single" w:sz="4" w:space="0" w:color="auto"/>
              <w:right w:val="single" w:sz="4" w:space="0" w:color="auto"/>
            </w:tcBorders>
          </w:tcPr>
          <w:p w14:paraId="62F3884B" w14:textId="77777777" w:rsidR="00804AA9" w:rsidRPr="00C53C1F" w:rsidRDefault="00804AA9" w:rsidP="00B17DD5">
            <w:pPr>
              <w:ind w:left="82" w:right="116"/>
              <w:jc w:val="both"/>
              <w:rPr>
                <w:rFonts w:ascii="Aptos" w:hAnsi="Aptos" w:cstheme="minorHAnsi"/>
                <w:color w:val="000000" w:themeColor="text1"/>
              </w:rPr>
            </w:pPr>
            <w:r w:rsidRPr="00C53C1F">
              <w:rPr>
                <w:rFonts w:ascii="Aptos" w:hAnsi="Aptos" w:cstheme="minorHAnsi"/>
                <w:color w:val="000000" w:themeColor="text1"/>
              </w:rPr>
              <w:t>The records were verified and were found to be consistent with the online records.</w:t>
            </w:r>
          </w:p>
        </w:tc>
      </w:tr>
      <w:tr w:rsidR="00804AA9" w:rsidRPr="00C53C1F" w14:paraId="760A375D"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7E2DFA40"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44E66CAD"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c) Whether the genuineness of the stamp paper is possible to be got verified from any online portal and if so whether such verification was made?</w:t>
            </w:r>
          </w:p>
        </w:tc>
        <w:tc>
          <w:tcPr>
            <w:tcW w:w="4500" w:type="dxa"/>
            <w:tcBorders>
              <w:top w:val="single" w:sz="4" w:space="0" w:color="auto"/>
              <w:left w:val="single" w:sz="4" w:space="0" w:color="auto"/>
              <w:bottom w:val="single" w:sz="4" w:space="0" w:color="auto"/>
              <w:right w:val="single" w:sz="4" w:space="0" w:color="auto"/>
            </w:tcBorders>
          </w:tcPr>
          <w:p w14:paraId="56E3F366" w14:textId="77777777" w:rsidR="00804AA9" w:rsidRPr="00C53C1F" w:rsidRDefault="00804AA9" w:rsidP="006803D4">
            <w:pPr>
              <w:ind w:left="82" w:right="116"/>
              <w:jc w:val="center"/>
              <w:rPr>
                <w:rFonts w:ascii="Aptos" w:hAnsi="Aptos" w:cstheme="minorHAnsi"/>
                <w:color w:val="000000" w:themeColor="text1"/>
              </w:rPr>
            </w:pPr>
            <w:r w:rsidRPr="00C53C1F">
              <w:rPr>
                <w:rFonts w:ascii="Aptos" w:hAnsi="Aptos" w:cstheme="minorHAnsi"/>
                <w:color w:val="000000" w:themeColor="text1"/>
              </w:rPr>
              <w:t>Yes</w:t>
            </w:r>
          </w:p>
          <w:p w14:paraId="01FD85FF" w14:textId="77777777" w:rsidR="00804AA9" w:rsidRPr="00C53C1F" w:rsidRDefault="00804AA9" w:rsidP="006803D4">
            <w:pPr>
              <w:ind w:left="82" w:right="116"/>
              <w:jc w:val="center"/>
              <w:rPr>
                <w:rFonts w:ascii="Aptos" w:hAnsi="Aptos" w:cstheme="minorHAnsi"/>
                <w:color w:val="000000" w:themeColor="text1"/>
              </w:rPr>
            </w:pPr>
          </w:p>
        </w:tc>
      </w:tr>
      <w:tr w:rsidR="00804AA9" w:rsidRPr="00C53C1F" w14:paraId="27E49DC0"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00FADFAE" w14:textId="77777777" w:rsidR="00804AA9" w:rsidRPr="00C53C1F" w:rsidRDefault="00804AA9" w:rsidP="006803D4">
            <w:pPr>
              <w:ind w:left="86" w:right="82"/>
              <w:jc w:val="center"/>
              <w:rPr>
                <w:rFonts w:ascii="Aptos" w:hAnsi="Aptos" w:cstheme="minorHAnsi"/>
                <w:color w:val="000000" w:themeColor="text1"/>
              </w:rPr>
            </w:pPr>
            <w:r w:rsidRPr="00C53C1F">
              <w:rPr>
                <w:rFonts w:ascii="Aptos" w:hAnsi="Aptos" w:cstheme="minorHAnsi"/>
                <w:color w:val="000000" w:themeColor="text1"/>
              </w:rPr>
              <w:t>2.</w:t>
            </w:r>
          </w:p>
        </w:tc>
        <w:tc>
          <w:tcPr>
            <w:tcW w:w="4765" w:type="dxa"/>
            <w:tcBorders>
              <w:top w:val="single" w:sz="4" w:space="0" w:color="auto"/>
              <w:left w:val="single" w:sz="4" w:space="0" w:color="auto"/>
              <w:bottom w:val="single" w:sz="4" w:space="0" w:color="auto"/>
              <w:right w:val="single" w:sz="4" w:space="0" w:color="auto"/>
            </w:tcBorders>
          </w:tcPr>
          <w:p w14:paraId="3363C830"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a) Immoveable Properties falls within the jurisdiction of which Sub-Registrar Office?</w:t>
            </w:r>
          </w:p>
        </w:tc>
        <w:tc>
          <w:tcPr>
            <w:tcW w:w="4500" w:type="dxa"/>
            <w:tcBorders>
              <w:top w:val="single" w:sz="4" w:space="0" w:color="auto"/>
              <w:left w:val="single" w:sz="4" w:space="0" w:color="auto"/>
              <w:bottom w:val="single" w:sz="4" w:space="0" w:color="auto"/>
              <w:right w:val="single" w:sz="4" w:space="0" w:color="auto"/>
            </w:tcBorders>
          </w:tcPr>
          <w:p w14:paraId="1603B933" w14:textId="31C0A39B" w:rsidR="00804AA9" w:rsidRPr="00C53C1F" w:rsidRDefault="00BC13DE" w:rsidP="006803D4">
            <w:pPr>
              <w:ind w:left="82" w:right="116"/>
              <w:jc w:val="center"/>
              <w:rPr>
                <w:rFonts w:ascii="Aptos" w:hAnsi="Aptos" w:cstheme="minorHAnsi"/>
                <w:color w:val="000000" w:themeColor="text1"/>
              </w:rPr>
            </w:pPr>
            <w:r>
              <w:rPr>
                <w:rFonts w:ascii="Aptos" w:hAnsi="Aptos" w:cstheme="minorHAnsi"/>
                <w:color w:val="000000" w:themeColor="text1"/>
              </w:rPr>
              <w:t>Pugal</w:t>
            </w:r>
            <w:r w:rsidR="00F27389" w:rsidRPr="00C53C1F">
              <w:rPr>
                <w:rFonts w:ascii="Aptos" w:hAnsi="Aptos" w:cstheme="minorHAnsi"/>
                <w:color w:val="000000" w:themeColor="text1"/>
              </w:rPr>
              <w:t xml:space="preserve">, </w:t>
            </w:r>
            <w:r>
              <w:rPr>
                <w:rFonts w:ascii="Aptos" w:hAnsi="Aptos" w:cstheme="minorHAnsi"/>
                <w:color w:val="000000" w:themeColor="text1"/>
              </w:rPr>
              <w:t>B</w:t>
            </w:r>
            <w:r w:rsidR="00D6575D">
              <w:rPr>
                <w:rFonts w:ascii="Aptos" w:hAnsi="Aptos" w:cstheme="minorHAnsi"/>
                <w:color w:val="000000" w:themeColor="text1"/>
              </w:rPr>
              <w:t>i</w:t>
            </w:r>
            <w:r>
              <w:rPr>
                <w:rFonts w:ascii="Aptos" w:hAnsi="Aptos" w:cstheme="minorHAnsi"/>
                <w:color w:val="000000" w:themeColor="text1"/>
              </w:rPr>
              <w:t>kaner</w:t>
            </w:r>
          </w:p>
        </w:tc>
      </w:tr>
      <w:tr w:rsidR="00804AA9" w:rsidRPr="00C53C1F" w14:paraId="28B2DA73" w14:textId="77777777" w:rsidTr="001838E4">
        <w:trPr>
          <w:trHeight w:val="20"/>
          <w:jc w:val="center"/>
        </w:trPr>
        <w:tc>
          <w:tcPr>
            <w:tcW w:w="630" w:type="dxa"/>
            <w:vMerge/>
            <w:tcBorders>
              <w:left w:val="single" w:sz="4" w:space="0" w:color="auto"/>
              <w:right w:val="single" w:sz="4" w:space="0" w:color="auto"/>
            </w:tcBorders>
          </w:tcPr>
          <w:p w14:paraId="0884A422"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63997238"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b) Whether it is possible to have registration of documents in respect of the property in question, at more than one office of Sub-Registrar/District Registrar/ Registrar- General. If so, please name all such offices?</w:t>
            </w:r>
          </w:p>
        </w:tc>
        <w:tc>
          <w:tcPr>
            <w:tcW w:w="4500" w:type="dxa"/>
            <w:tcBorders>
              <w:top w:val="single" w:sz="4" w:space="0" w:color="auto"/>
              <w:left w:val="single" w:sz="4" w:space="0" w:color="auto"/>
              <w:bottom w:val="single" w:sz="4" w:space="0" w:color="auto"/>
              <w:right w:val="single" w:sz="4" w:space="0" w:color="auto"/>
            </w:tcBorders>
          </w:tcPr>
          <w:p w14:paraId="10BFC9F1" w14:textId="77777777" w:rsidR="00804AA9" w:rsidRPr="00C53C1F" w:rsidRDefault="00804AA9" w:rsidP="006803D4">
            <w:pPr>
              <w:ind w:left="82" w:right="116"/>
              <w:jc w:val="center"/>
              <w:rPr>
                <w:rFonts w:ascii="Aptos" w:hAnsi="Aptos" w:cstheme="minorHAnsi"/>
                <w:color w:val="000000" w:themeColor="text1"/>
              </w:rPr>
            </w:pPr>
            <w:r w:rsidRPr="00C53C1F">
              <w:rPr>
                <w:rFonts w:ascii="Aptos" w:hAnsi="Aptos" w:cstheme="minorHAnsi"/>
                <w:color w:val="000000" w:themeColor="text1"/>
              </w:rPr>
              <w:t>No</w:t>
            </w:r>
          </w:p>
        </w:tc>
      </w:tr>
      <w:tr w:rsidR="00804AA9" w:rsidRPr="00C53C1F" w14:paraId="41E37E2F" w14:textId="77777777" w:rsidTr="001838E4">
        <w:trPr>
          <w:trHeight w:val="20"/>
          <w:jc w:val="center"/>
        </w:trPr>
        <w:tc>
          <w:tcPr>
            <w:tcW w:w="630" w:type="dxa"/>
            <w:vMerge/>
            <w:tcBorders>
              <w:left w:val="single" w:sz="4" w:space="0" w:color="auto"/>
              <w:right w:val="single" w:sz="4" w:space="0" w:color="auto"/>
            </w:tcBorders>
          </w:tcPr>
          <w:p w14:paraId="70733495"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0EB52AEC"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c) Whether search has been made at all the offices named at (b) above?</w:t>
            </w:r>
          </w:p>
        </w:tc>
        <w:tc>
          <w:tcPr>
            <w:tcW w:w="4500" w:type="dxa"/>
            <w:tcBorders>
              <w:top w:val="single" w:sz="4" w:space="0" w:color="auto"/>
              <w:left w:val="single" w:sz="4" w:space="0" w:color="auto"/>
              <w:bottom w:val="single" w:sz="4" w:space="0" w:color="auto"/>
              <w:right w:val="single" w:sz="4" w:space="0" w:color="auto"/>
            </w:tcBorders>
          </w:tcPr>
          <w:p w14:paraId="573C5DB3" w14:textId="5E9FD814" w:rsidR="00804AA9" w:rsidRPr="00C53C1F" w:rsidRDefault="004077A2" w:rsidP="006803D4">
            <w:pPr>
              <w:ind w:left="82" w:right="116"/>
              <w:jc w:val="center"/>
              <w:rPr>
                <w:rFonts w:ascii="Aptos" w:hAnsi="Aptos" w:cstheme="minorHAnsi"/>
                <w:color w:val="000000" w:themeColor="text1"/>
              </w:rPr>
            </w:pPr>
            <w:r w:rsidRPr="00C53C1F">
              <w:rPr>
                <w:rFonts w:ascii="Aptos" w:hAnsi="Aptos" w:cstheme="minorHAnsi"/>
                <w:color w:val="000000" w:themeColor="text1"/>
                <w:highlight w:val="yellow"/>
              </w:rPr>
              <w:t>Y</w:t>
            </w:r>
            <w:r w:rsidR="003A56D1" w:rsidRPr="00C53C1F">
              <w:rPr>
                <w:rFonts w:ascii="Aptos" w:hAnsi="Aptos" w:cstheme="minorHAnsi"/>
                <w:color w:val="000000" w:themeColor="text1"/>
                <w:highlight w:val="yellow"/>
              </w:rPr>
              <w:t>e</w:t>
            </w:r>
            <w:r w:rsidRPr="00C53C1F">
              <w:rPr>
                <w:rFonts w:ascii="Aptos" w:hAnsi="Aptos" w:cstheme="minorHAnsi"/>
                <w:color w:val="000000" w:themeColor="text1"/>
                <w:highlight w:val="yellow"/>
              </w:rPr>
              <w:t>s</w:t>
            </w:r>
            <w:r w:rsidR="003A56D1" w:rsidRPr="00C53C1F">
              <w:rPr>
                <w:rFonts w:ascii="Aptos" w:hAnsi="Aptos" w:cstheme="minorHAnsi"/>
                <w:color w:val="000000" w:themeColor="text1"/>
              </w:rPr>
              <w:t xml:space="preserve"> </w:t>
            </w:r>
          </w:p>
        </w:tc>
      </w:tr>
      <w:tr w:rsidR="00804AA9" w:rsidRPr="00C53C1F" w14:paraId="49F13CE6"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4F6CA8F7"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169AE80C"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d) Whether the searches in the offices of registering authorities or any other records reveal registration of multiple title documents in respect of the property in question?</w:t>
            </w:r>
          </w:p>
        </w:tc>
        <w:tc>
          <w:tcPr>
            <w:tcW w:w="4500" w:type="dxa"/>
            <w:tcBorders>
              <w:top w:val="single" w:sz="4" w:space="0" w:color="auto"/>
              <w:left w:val="single" w:sz="4" w:space="0" w:color="auto"/>
              <w:bottom w:val="single" w:sz="4" w:space="0" w:color="auto"/>
              <w:right w:val="single" w:sz="4" w:space="0" w:color="auto"/>
            </w:tcBorders>
          </w:tcPr>
          <w:p w14:paraId="4FC4BF71" w14:textId="77777777" w:rsidR="00804AA9" w:rsidRPr="00C53C1F" w:rsidRDefault="00804AA9" w:rsidP="006803D4">
            <w:pPr>
              <w:ind w:left="82" w:right="116"/>
              <w:jc w:val="center"/>
              <w:rPr>
                <w:rFonts w:ascii="Aptos" w:hAnsi="Aptos" w:cstheme="minorHAnsi"/>
                <w:color w:val="000000" w:themeColor="text1"/>
              </w:rPr>
            </w:pPr>
            <w:r w:rsidRPr="00C53C1F">
              <w:rPr>
                <w:rFonts w:ascii="Aptos" w:hAnsi="Aptos" w:cstheme="minorHAnsi"/>
                <w:color w:val="000000" w:themeColor="text1"/>
              </w:rPr>
              <w:t>No</w:t>
            </w:r>
          </w:p>
        </w:tc>
      </w:tr>
      <w:tr w:rsidR="0022594D" w:rsidRPr="00C53C1F" w14:paraId="3600D8AD"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46BA1E25" w14:textId="77777777" w:rsidR="0022594D" w:rsidRPr="00C53C1F" w:rsidRDefault="0022594D" w:rsidP="006803D4">
            <w:pPr>
              <w:ind w:left="86" w:right="82"/>
              <w:jc w:val="center"/>
              <w:rPr>
                <w:rFonts w:ascii="Aptos" w:hAnsi="Aptos" w:cstheme="minorHAnsi"/>
                <w:color w:val="000000" w:themeColor="text1"/>
              </w:rPr>
            </w:pPr>
            <w:r w:rsidRPr="00C53C1F">
              <w:rPr>
                <w:rFonts w:ascii="Aptos" w:hAnsi="Aptos" w:cstheme="minorHAnsi"/>
                <w:color w:val="000000" w:themeColor="text1"/>
              </w:rPr>
              <w:t>3.</w:t>
            </w:r>
          </w:p>
        </w:tc>
        <w:tc>
          <w:tcPr>
            <w:tcW w:w="4765" w:type="dxa"/>
            <w:tcBorders>
              <w:top w:val="single" w:sz="4" w:space="0" w:color="auto"/>
              <w:left w:val="single" w:sz="4" w:space="0" w:color="auto"/>
              <w:bottom w:val="single" w:sz="4" w:space="0" w:color="auto"/>
              <w:right w:val="single" w:sz="4" w:space="0" w:color="auto"/>
            </w:tcBorders>
          </w:tcPr>
          <w:p w14:paraId="6D233C11" w14:textId="77777777" w:rsidR="0022594D" w:rsidRPr="00C53C1F" w:rsidRDefault="0022594D" w:rsidP="006803D4">
            <w:pPr>
              <w:ind w:left="92" w:right="98"/>
              <w:jc w:val="both"/>
              <w:rPr>
                <w:rFonts w:ascii="Aptos" w:hAnsi="Aptos" w:cstheme="minorHAnsi"/>
                <w:color w:val="000000" w:themeColor="text1"/>
              </w:rPr>
            </w:pPr>
            <w:r w:rsidRPr="00C53C1F">
              <w:rPr>
                <w:rFonts w:ascii="Aptos" w:hAnsi="Aptos" w:cstheme="minorHAnsi"/>
                <w:color w:val="000000" w:themeColor="text1"/>
              </w:rPr>
              <w:t>Nature of Title of the intended mortgagor over the Immoveable Properties (whether full ownership rights, Leasehold Rights, Occupancy/ Possessory Rights or Inam Holder or Govt. Grantee/Allottee etc.)</w:t>
            </w:r>
          </w:p>
        </w:tc>
        <w:tc>
          <w:tcPr>
            <w:tcW w:w="4500" w:type="dxa"/>
            <w:tcBorders>
              <w:top w:val="single" w:sz="4" w:space="0" w:color="auto"/>
              <w:left w:val="single" w:sz="4" w:space="0" w:color="auto"/>
              <w:bottom w:val="single" w:sz="4" w:space="0" w:color="auto"/>
              <w:right w:val="single" w:sz="4" w:space="0" w:color="auto"/>
            </w:tcBorders>
          </w:tcPr>
          <w:p w14:paraId="7BC45514" w14:textId="53ED4E80" w:rsidR="0022594D" w:rsidRPr="00C53C1F" w:rsidRDefault="000876CF" w:rsidP="006803D4">
            <w:pPr>
              <w:ind w:left="82" w:right="116"/>
              <w:jc w:val="center"/>
              <w:rPr>
                <w:rFonts w:ascii="Aptos" w:hAnsi="Aptos" w:cstheme="minorHAnsi"/>
                <w:color w:val="000000" w:themeColor="text1"/>
              </w:rPr>
            </w:pPr>
            <w:r w:rsidRPr="00C53C1F">
              <w:rPr>
                <w:rFonts w:ascii="Aptos" w:hAnsi="Aptos" w:cstheme="minorHAnsi"/>
                <w:color w:val="000000" w:themeColor="text1"/>
              </w:rPr>
              <w:t xml:space="preserve">Not Applicable </w:t>
            </w:r>
          </w:p>
        </w:tc>
      </w:tr>
      <w:tr w:rsidR="00804AA9" w:rsidRPr="00C53C1F" w14:paraId="6E50AA7E"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59853ACA" w14:textId="77777777" w:rsidR="00804AA9" w:rsidRPr="00C53C1F" w:rsidRDefault="00804AA9" w:rsidP="006803D4">
            <w:pPr>
              <w:ind w:left="86" w:right="82"/>
              <w:jc w:val="center"/>
              <w:rPr>
                <w:rFonts w:ascii="Aptos" w:hAnsi="Aptos" w:cstheme="minorHAnsi"/>
                <w:color w:val="000000" w:themeColor="text1"/>
              </w:rPr>
            </w:pPr>
            <w:r w:rsidRPr="00C53C1F">
              <w:rPr>
                <w:rFonts w:ascii="Aptos" w:hAnsi="Aptos" w:cstheme="minorHAnsi"/>
                <w:color w:val="000000" w:themeColor="text1"/>
              </w:rPr>
              <w:t>4.</w:t>
            </w:r>
          </w:p>
        </w:tc>
        <w:tc>
          <w:tcPr>
            <w:tcW w:w="4765" w:type="dxa"/>
            <w:tcBorders>
              <w:top w:val="single" w:sz="4" w:space="0" w:color="auto"/>
              <w:left w:val="single" w:sz="4" w:space="0" w:color="auto"/>
              <w:bottom w:val="single" w:sz="4" w:space="0" w:color="auto"/>
              <w:right w:val="single" w:sz="4" w:space="0" w:color="auto"/>
            </w:tcBorders>
          </w:tcPr>
          <w:p w14:paraId="672D3E55"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If leasehold, whether;</w:t>
            </w:r>
          </w:p>
        </w:tc>
        <w:tc>
          <w:tcPr>
            <w:tcW w:w="4500" w:type="dxa"/>
            <w:tcBorders>
              <w:top w:val="single" w:sz="4" w:space="0" w:color="auto"/>
              <w:left w:val="single" w:sz="4" w:space="0" w:color="auto"/>
              <w:bottom w:val="single" w:sz="4" w:space="0" w:color="auto"/>
              <w:right w:val="single" w:sz="4" w:space="0" w:color="auto"/>
            </w:tcBorders>
          </w:tcPr>
          <w:p w14:paraId="4DBD32BF" w14:textId="77777777" w:rsidR="00804AA9" w:rsidRPr="00C53C1F" w:rsidRDefault="00804AA9" w:rsidP="006803D4">
            <w:pPr>
              <w:ind w:left="82" w:right="116"/>
              <w:jc w:val="center"/>
              <w:rPr>
                <w:rFonts w:ascii="Aptos" w:hAnsi="Aptos" w:cstheme="minorHAnsi"/>
                <w:color w:val="000000" w:themeColor="text1"/>
              </w:rPr>
            </w:pPr>
          </w:p>
        </w:tc>
      </w:tr>
      <w:tr w:rsidR="00804AA9" w:rsidRPr="00C53C1F" w14:paraId="074DEBBD" w14:textId="77777777" w:rsidTr="001838E4">
        <w:trPr>
          <w:trHeight w:val="20"/>
          <w:jc w:val="center"/>
        </w:trPr>
        <w:tc>
          <w:tcPr>
            <w:tcW w:w="630" w:type="dxa"/>
            <w:vMerge/>
            <w:tcBorders>
              <w:left w:val="single" w:sz="4" w:space="0" w:color="auto"/>
              <w:right w:val="single" w:sz="4" w:space="0" w:color="auto"/>
            </w:tcBorders>
          </w:tcPr>
          <w:p w14:paraId="27A98D33" w14:textId="77777777" w:rsidR="00804AA9" w:rsidRPr="00C53C1F" w:rsidRDefault="00804AA9" w:rsidP="006803D4">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2E9AA6E2" w14:textId="77777777" w:rsidR="00804AA9" w:rsidRPr="00C53C1F" w:rsidRDefault="00804AA9" w:rsidP="006803D4">
            <w:pPr>
              <w:ind w:left="92" w:right="98"/>
              <w:jc w:val="both"/>
              <w:rPr>
                <w:rFonts w:ascii="Aptos" w:hAnsi="Aptos" w:cstheme="minorHAnsi"/>
                <w:color w:val="000000" w:themeColor="text1"/>
              </w:rPr>
            </w:pPr>
            <w:r w:rsidRPr="00C53C1F">
              <w:rPr>
                <w:rFonts w:ascii="Aptos" w:hAnsi="Aptos" w:cstheme="minorHAnsi"/>
                <w:color w:val="000000" w:themeColor="text1"/>
              </w:rPr>
              <w:t>(a) lease Deed is duly stamped and registered</w:t>
            </w:r>
          </w:p>
        </w:tc>
        <w:tc>
          <w:tcPr>
            <w:tcW w:w="4500" w:type="dxa"/>
            <w:tcBorders>
              <w:top w:val="single" w:sz="4" w:space="0" w:color="auto"/>
              <w:left w:val="single" w:sz="4" w:space="0" w:color="auto"/>
              <w:bottom w:val="single" w:sz="4" w:space="0" w:color="auto"/>
              <w:right w:val="single" w:sz="4" w:space="0" w:color="auto"/>
            </w:tcBorders>
          </w:tcPr>
          <w:p w14:paraId="7E00FF45" w14:textId="21171280" w:rsidR="00804AA9" w:rsidRPr="00C53C1F" w:rsidRDefault="00F27389" w:rsidP="006803D4">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57387EA5" w14:textId="77777777" w:rsidTr="001838E4">
        <w:trPr>
          <w:trHeight w:val="20"/>
          <w:jc w:val="center"/>
        </w:trPr>
        <w:tc>
          <w:tcPr>
            <w:tcW w:w="630" w:type="dxa"/>
            <w:vMerge/>
            <w:tcBorders>
              <w:left w:val="single" w:sz="4" w:space="0" w:color="auto"/>
              <w:right w:val="single" w:sz="4" w:space="0" w:color="auto"/>
            </w:tcBorders>
          </w:tcPr>
          <w:p w14:paraId="535953E7"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24F49F22"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  lessee is permitted to mortgage the Leasehold right</w:t>
            </w:r>
          </w:p>
        </w:tc>
        <w:tc>
          <w:tcPr>
            <w:tcW w:w="4500" w:type="dxa"/>
            <w:tcBorders>
              <w:top w:val="single" w:sz="4" w:space="0" w:color="auto"/>
              <w:left w:val="single" w:sz="4" w:space="0" w:color="auto"/>
              <w:bottom w:val="single" w:sz="4" w:space="0" w:color="auto"/>
              <w:right w:val="single" w:sz="4" w:space="0" w:color="auto"/>
            </w:tcBorders>
          </w:tcPr>
          <w:p w14:paraId="5789A980" w14:textId="4747B8F8"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Yes, if it will be agreed in the lease deed proposed to be executed and registered.</w:t>
            </w:r>
          </w:p>
        </w:tc>
      </w:tr>
      <w:tr w:rsidR="009C0798" w:rsidRPr="00C53C1F" w14:paraId="02E5E9F8"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2D5F7668"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424E2DED" w14:textId="3A1B6089"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(c) Duration of the proposed Lease</w:t>
            </w:r>
          </w:p>
        </w:tc>
        <w:tc>
          <w:tcPr>
            <w:tcW w:w="4500" w:type="dxa"/>
            <w:tcBorders>
              <w:top w:val="single" w:sz="4" w:space="0" w:color="auto"/>
              <w:left w:val="single" w:sz="4" w:space="0" w:color="auto"/>
              <w:bottom w:val="single" w:sz="4" w:space="0" w:color="auto"/>
              <w:right w:val="single" w:sz="4" w:space="0" w:color="auto"/>
            </w:tcBorders>
          </w:tcPr>
          <w:p w14:paraId="4C44B523" w14:textId="2DE13E81"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 xml:space="preserve">29 Years </w:t>
            </w:r>
            <w:r w:rsidR="00FD0011" w:rsidRPr="00C53C1F">
              <w:rPr>
                <w:rFonts w:ascii="Aptos" w:hAnsi="Aptos" w:cstheme="minorHAnsi"/>
                <w:color w:val="000000" w:themeColor="text1"/>
              </w:rPr>
              <w:t>11 Months</w:t>
            </w:r>
          </w:p>
        </w:tc>
      </w:tr>
      <w:tr w:rsidR="009C0798" w:rsidRPr="00C53C1F" w14:paraId="704DC3BB"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494D71EF"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5</w:t>
            </w:r>
          </w:p>
        </w:tc>
        <w:tc>
          <w:tcPr>
            <w:tcW w:w="4765" w:type="dxa"/>
            <w:tcBorders>
              <w:top w:val="single" w:sz="4" w:space="0" w:color="auto"/>
              <w:left w:val="single" w:sz="4" w:space="0" w:color="auto"/>
              <w:bottom w:val="single" w:sz="4" w:space="0" w:color="auto"/>
              <w:right w:val="single" w:sz="4" w:space="0" w:color="auto"/>
            </w:tcBorders>
          </w:tcPr>
          <w:p w14:paraId="3B18C96D"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If Govt. grant/ allotment/Lease-cum/Sale Agreement, whether;</w:t>
            </w:r>
          </w:p>
        </w:tc>
        <w:tc>
          <w:tcPr>
            <w:tcW w:w="4500" w:type="dxa"/>
            <w:tcBorders>
              <w:top w:val="single" w:sz="4" w:space="0" w:color="auto"/>
              <w:left w:val="single" w:sz="4" w:space="0" w:color="auto"/>
              <w:bottom w:val="single" w:sz="4" w:space="0" w:color="auto"/>
              <w:right w:val="single" w:sz="4" w:space="0" w:color="auto"/>
            </w:tcBorders>
          </w:tcPr>
          <w:p w14:paraId="40F41EC8"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2EA4189A" w14:textId="77777777" w:rsidTr="001838E4">
        <w:trPr>
          <w:trHeight w:val="20"/>
          <w:jc w:val="center"/>
        </w:trPr>
        <w:tc>
          <w:tcPr>
            <w:tcW w:w="630" w:type="dxa"/>
            <w:vMerge/>
            <w:tcBorders>
              <w:left w:val="single" w:sz="4" w:space="0" w:color="auto"/>
              <w:right w:val="single" w:sz="4" w:space="0" w:color="auto"/>
            </w:tcBorders>
          </w:tcPr>
          <w:p w14:paraId="725ADE68"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23133731"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w:t>
            </w:r>
            <w:r w:rsidRPr="00C53C1F">
              <w:rPr>
                <w:rFonts w:ascii="Aptos" w:hAnsi="Aptos" w:cstheme="minorHAnsi"/>
                <w:color w:val="000000" w:themeColor="text1"/>
              </w:rPr>
              <w:tab/>
              <w:t>grant/ agreement etc. provides for alienable rights to the mortgagor with or without conditions,</w:t>
            </w:r>
          </w:p>
        </w:tc>
        <w:tc>
          <w:tcPr>
            <w:tcW w:w="4500" w:type="dxa"/>
            <w:tcBorders>
              <w:top w:val="single" w:sz="4" w:space="0" w:color="auto"/>
              <w:left w:val="single" w:sz="4" w:space="0" w:color="auto"/>
              <w:bottom w:val="single" w:sz="4" w:space="0" w:color="auto"/>
              <w:right w:val="single" w:sz="4" w:space="0" w:color="auto"/>
            </w:tcBorders>
          </w:tcPr>
          <w:p w14:paraId="33390C92"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3692DCF4" w14:textId="77777777" w:rsidTr="001838E4">
        <w:trPr>
          <w:trHeight w:val="20"/>
          <w:jc w:val="center"/>
        </w:trPr>
        <w:tc>
          <w:tcPr>
            <w:tcW w:w="630" w:type="dxa"/>
            <w:vMerge/>
            <w:tcBorders>
              <w:left w:val="single" w:sz="4" w:space="0" w:color="auto"/>
              <w:right w:val="single" w:sz="4" w:space="0" w:color="auto"/>
            </w:tcBorders>
          </w:tcPr>
          <w:p w14:paraId="6850A46F"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78C12404"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w:t>
            </w:r>
            <w:r w:rsidRPr="00C53C1F">
              <w:rPr>
                <w:rFonts w:ascii="Aptos" w:hAnsi="Aptos" w:cstheme="minorHAnsi"/>
                <w:color w:val="000000" w:themeColor="text1"/>
              </w:rPr>
              <w:tab/>
              <w:t>the mortgagor is competent to create charge on such property,</w:t>
            </w:r>
          </w:p>
        </w:tc>
        <w:tc>
          <w:tcPr>
            <w:tcW w:w="4500" w:type="dxa"/>
            <w:tcBorders>
              <w:top w:val="single" w:sz="4" w:space="0" w:color="auto"/>
              <w:left w:val="single" w:sz="4" w:space="0" w:color="auto"/>
              <w:bottom w:val="single" w:sz="4" w:space="0" w:color="auto"/>
              <w:right w:val="single" w:sz="4" w:space="0" w:color="auto"/>
            </w:tcBorders>
          </w:tcPr>
          <w:p w14:paraId="248FAAA9"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20BD7CA6"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3B334206"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3878C1AA"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 xml:space="preserve">(c)  whether any permission from Govt.  or any other authority is required for creation of </w:t>
            </w:r>
            <w:r w:rsidRPr="00C53C1F">
              <w:rPr>
                <w:rFonts w:ascii="Aptos" w:hAnsi="Aptos" w:cstheme="minorHAnsi"/>
                <w:color w:val="000000" w:themeColor="text1"/>
              </w:rPr>
              <w:lastRenderedPageBreak/>
              <w:t>mortgage and if so whether such valid permission is available.</w:t>
            </w:r>
          </w:p>
        </w:tc>
        <w:tc>
          <w:tcPr>
            <w:tcW w:w="4500" w:type="dxa"/>
            <w:tcBorders>
              <w:top w:val="single" w:sz="4" w:space="0" w:color="auto"/>
              <w:left w:val="single" w:sz="4" w:space="0" w:color="auto"/>
              <w:bottom w:val="single" w:sz="4" w:space="0" w:color="auto"/>
              <w:right w:val="single" w:sz="4" w:space="0" w:color="auto"/>
            </w:tcBorders>
          </w:tcPr>
          <w:p w14:paraId="0BAA564D"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lastRenderedPageBreak/>
              <w:t>Not Applicable</w:t>
            </w:r>
          </w:p>
        </w:tc>
      </w:tr>
      <w:tr w:rsidR="009C0798" w:rsidRPr="00C53C1F" w14:paraId="719ED27C"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2063BA62"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6</w:t>
            </w:r>
          </w:p>
        </w:tc>
        <w:tc>
          <w:tcPr>
            <w:tcW w:w="4765" w:type="dxa"/>
            <w:tcBorders>
              <w:top w:val="single" w:sz="4" w:space="0" w:color="auto"/>
              <w:left w:val="single" w:sz="4" w:space="0" w:color="auto"/>
              <w:bottom w:val="single" w:sz="4" w:space="0" w:color="auto"/>
              <w:right w:val="single" w:sz="4" w:space="0" w:color="auto"/>
            </w:tcBorders>
          </w:tcPr>
          <w:p w14:paraId="2CF1FF6B"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If occupancy right, whether;</w:t>
            </w:r>
          </w:p>
        </w:tc>
        <w:tc>
          <w:tcPr>
            <w:tcW w:w="4500" w:type="dxa"/>
            <w:tcBorders>
              <w:top w:val="single" w:sz="4" w:space="0" w:color="auto"/>
              <w:left w:val="single" w:sz="4" w:space="0" w:color="auto"/>
              <w:bottom w:val="single" w:sz="4" w:space="0" w:color="auto"/>
              <w:right w:val="single" w:sz="4" w:space="0" w:color="auto"/>
            </w:tcBorders>
          </w:tcPr>
          <w:p w14:paraId="5AE08017"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1FB7802B" w14:textId="77777777" w:rsidTr="001838E4">
        <w:trPr>
          <w:trHeight w:val="20"/>
          <w:jc w:val="center"/>
        </w:trPr>
        <w:tc>
          <w:tcPr>
            <w:tcW w:w="630" w:type="dxa"/>
            <w:vMerge/>
            <w:tcBorders>
              <w:left w:val="single" w:sz="4" w:space="0" w:color="auto"/>
              <w:right w:val="single" w:sz="4" w:space="0" w:color="auto"/>
            </w:tcBorders>
          </w:tcPr>
          <w:p w14:paraId="74FDE0F8"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4AAC8919" w14:textId="77777777" w:rsidR="009C0798" w:rsidRPr="00C53C1F" w:rsidRDefault="009C0798" w:rsidP="009C0798">
            <w:pPr>
              <w:pStyle w:val="ListParagraph"/>
              <w:numPr>
                <w:ilvl w:val="0"/>
                <w:numId w:val="3"/>
              </w:numPr>
              <w:ind w:right="86"/>
              <w:jc w:val="both"/>
              <w:rPr>
                <w:rFonts w:ascii="Aptos" w:hAnsi="Aptos" w:cstheme="minorHAnsi"/>
                <w:color w:val="000000" w:themeColor="text1"/>
              </w:rPr>
            </w:pPr>
            <w:r w:rsidRPr="00C53C1F">
              <w:rPr>
                <w:rFonts w:ascii="Aptos" w:hAnsi="Aptos" w:cstheme="minorHAnsi"/>
                <w:color w:val="000000" w:themeColor="text1"/>
              </w:rPr>
              <w:t>Such right is heritable and transferable,</w:t>
            </w:r>
          </w:p>
        </w:tc>
        <w:tc>
          <w:tcPr>
            <w:tcW w:w="4500" w:type="dxa"/>
            <w:tcBorders>
              <w:top w:val="single" w:sz="4" w:space="0" w:color="auto"/>
              <w:left w:val="single" w:sz="4" w:space="0" w:color="auto"/>
              <w:bottom w:val="single" w:sz="4" w:space="0" w:color="auto"/>
              <w:right w:val="single" w:sz="4" w:space="0" w:color="auto"/>
            </w:tcBorders>
          </w:tcPr>
          <w:p w14:paraId="5814596D"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27A08A1B"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5DBCB5BB"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2B94A50C" w14:textId="77777777" w:rsidR="009C0798" w:rsidRPr="00C53C1F" w:rsidRDefault="009C0798" w:rsidP="009C0798">
            <w:pPr>
              <w:pStyle w:val="ListParagraph"/>
              <w:numPr>
                <w:ilvl w:val="0"/>
                <w:numId w:val="3"/>
              </w:numPr>
              <w:ind w:right="86"/>
              <w:jc w:val="both"/>
              <w:rPr>
                <w:rFonts w:ascii="Aptos" w:hAnsi="Aptos" w:cstheme="minorHAnsi"/>
                <w:color w:val="000000" w:themeColor="text1"/>
              </w:rPr>
            </w:pPr>
            <w:r w:rsidRPr="00C53C1F">
              <w:rPr>
                <w:rFonts w:ascii="Aptos" w:hAnsi="Aptos" w:cstheme="minorHAnsi"/>
                <w:color w:val="000000" w:themeColor="text1"/>
              </w:rPr>
              <w:t>Mortgage can be created.</w:t>
            </w:r>
          </w:p>
        </w:tc>
        <w:tc>
          <w:tcPr>
            <w:tcW w:w="4500" w:type="dxa"/>
            <w:tcBorders>
              <w:top w:val="single" w:sz="4" w:space="0" w:color="auto"/>
              <w:left w:val="single" w:sz="4" w:space="0" w:color="auto"/>
              <w:bottom w:val="single" w:sz="4" w:space="0" w:color="auto"/>
              <w:right w:val="single" w:sz="4" w:space="0" w:color="auto"/>
            </w:tcBorders>
          </w:tcPr>
          <w:p w14:paraId="008C763C"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05AB72AC"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54DEEB06"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7</w:t>
            </w:r>
          </w:p>
        </w:tc>
        <w:tc>
          <w:tcPr>
            <w:tcW w:w="4765" w:type="dxa"/>
            <w:tcBorders>
              <w:top w:val="single" w:sz="4" w:space="0" w:color="auto"/>
              <w:left w:val="single" w:sz="4" w:space="0" w:color="auto"/>
              <w:bottom w:val="single" w:sz="4" w:space="0" w:color="auto"/>
              <w:right w:val="single" w:sz="4" w:space="0" w:color="auto"/>
            </w:tcBorders>
          </w:tcPr>
          <w:p w14:paraId="06EB39E2"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Nature of Minor’s interest, if any and if so, whether creation of mortgage could be possible, the modalities/procedure to be followed including court permission to be obtained and the reasons for coming to such conclusion.</w:t>
            </w:r>
          </w:p>
        </w:tc>
        <w:tc>
          <w:tcPr>
            <w:tcW w:w="4500" w:type="dxa"/>
            <w:tcBorders>
              <w:top w:val="single" w:sz="4" w:space="0" w:color="auto"/>
              <w:left w:val="single" w:sz="4" w:space="0" w:color="auto"/>
              <w:bottom w:val="single" w:sz="4" w:space="0" w:color="auto"/>
              <w:right w:val="single" w:sz="4" w:space="0" w:color="auto"/>
            </w:tcBorders>
          </w:tcPr>
          <w:p w14:paraId="09185617"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w:t>
            </w:r>
          </w:p>
        </w:tc>
      </w:tr>
      <w:tr w:rsidR="009C0798" w:rsidRPr="00C53C1F" w14:paraId="33F215A8"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1D5ADA72"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8</w:t>
            </w:r>
          </w:p>
        </w:tc>
        <w:tc>
          <w:tcPr>
            <w:tcW w:w="4765" w:type="dxa"/>
            <w:tcBorders>
              <w:top w:val="single" w:sz="4" w:space="0" w:color="auto"/>
              <w:left w:val="single" w:sz="4" w:space="0" w:color="auto"/>
              <w:bottom w:val="single" w:sz="4" w:space="0" w:color="auto"/>
              <w:right w:val="single" w:sz="4" w:space="0" w:color="auto"/>
            </w:tcBorders>
          </w:tcPr>
          <w:p w14:paraId="417B1677"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Whether the title documents include any testamentary documents /wills?</w:t>
            </w:r>
          </w:p>
        </w:tc>
        <w:tc>
          <w:tcPr>
            <w:tcW w:w="4500" w:type="dxa"/>
            <w:tcBorders>
              <w:top w:val="single" w:sz="4" w:space="0" w:color="auto"/>
              <w:left w:val="single" w:sz="4" w:space="0" w:color="auto"/>
              <w:bottom w:val="single" w:sz="4" w:space="0" w:color="auto"/>
              <w:right w:val="single" w:sz="4" w:space="0" w:color="auto"/>
            </w:tcBorders>
          </w:tcPr>
          <w:p w14:paraId="2A199EE9" w14:textId="1A7E2757" w:rsidR="009C0798" w:rsidRPr="00C53C1F" w:rsidRDefault="00D6575D" w:rsidP="0054245D">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72F70159" w14:textId="77777777" w:rsidTr="001838E4">
        <w:trPr>
          <w:trHeight w:val="20"/>
          <w:jc w:val="center"/>
        </w:trPr>
        <w:tc>
          <w:tcPr>
            <w:tcW w:w="630" w:type="dxa"/>
            <w:vMerge/>
            <w:tcBorders>
              <w:left w:val="single" w:sz="4" w:space="0" w:color="auto"/>
              <w:right w:val="single" w:sz="4" w:space="0" w:color="auto"/>
            </w:tcBorders>
          </w:tcPr>
          <w:p w14:paraId="69358CAB"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466276A1"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 In case of wills, whether the will is registered will or unregistered will?</w:t>
            </w:r>
          </w:p>
        </w:tc>
        <w:tc>
          <w:tcPr>
            <w:tcW w:w="4500" w:type="dxa"/>
            <w:tcBorders>
              <w:top w:val="single" w:sz="4" w:space="0" w:color="auto"/>
              <w:left w:val="single" w:sz="4" w:space="0" w:color="auto"/>
              <w:bottom w:val="single" w:sz="4" w:space="0" w:color="auto"/>
              <w:right w:val="single" w:sz="4" w:space="0" w:color="auto"/>
            </w:tcBorders>
          </w:tcPr>
          <w:p w14:paraId="4A6DD7A7" w14:textId="33A88CDF" w:rsidR="009C0798" w:rsidRPr="00C53C1F" w:rsidRDefault="007B2A43" w:rsidP="009C0798">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416A909D" w14:textId="77777777" w:rsidTr="001838E4">
        <w:trPr>
          <w:trHeight w:val="20"/>
          <w:jc w:val="center"/>
        </w:trPr>
        <w:tc>
          <w:tcPr>
            <w:tcW w:w="630" w:type="dxa"/>
            <w:vMerge/>
            <w:tcBorders>
              <w:left w:val="single" w:sz="4" w:space="0" w:color="auto"/>
              <w:right w:val="single" w:sz="4" w:space="0" w:color="auto"/>
            </w:tcBorders>
          </w:tcPr>
          <w:p w14:paraId="08FBB1D1"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3AE1436B"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 Whether will in the matter needs a mandatory probate and if so whether the same is probated by a competent court?</w:t>
            </w:r>
          </w:p>
        </w:tc>
        <w:tc>
          <w:tcPr>
            <w:tcW w:w="4500" w:type="dxa"/>
            <w:tcBorders>
              <w:top w:val="single" w:sz="4" w:space="0" w:color="auto"/>
              <w:left w:val="single" w:sz="4" w:space="0" w:color="auto"/>
              <w:bottom w:val="single" w:sz="4" w:space="0" w:color="auto"/>
              <w:right w:val="single" w:sz="4" w:space="0" w:color="auto"/>
            </w:tcBorders>
          </w:tcPr>
          <w:p w14:paraId="6EE424F4" w14:textId="5D18DFB3"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r w:rsidR="004B3999" w:rsidRPr="00C53C1F">
              <w:rPr>
                <w:rFonts w:ascii="Aptos" w:hAnsi="Aptos" w:cstheme="minorHAnsi"/>
                <w:color w:val="000000" w:themeColor="text1"/>
              </w:rPr>
              <w:t xml:space="preserve"> in Rajasthan</w:t>
            </w:r>
          </w:p>
        </w:tc>
      </w:tr>
      <w:tr w:rsidR="009C0798" w:rsidRPr="00C53C1F" w14:paraId="3D60F59E" w14:textId="77777777" w:rsidTr="001838E4">
        <w:trPr>
          <w:trHeight w:val="20"/>
          <w:jc w:val="center"/>
        </w:trPr>
        <w:tc>
          <w:tcPr>
            <w:tcW w:w="630" w:type="dxa"/>
            <w:vMerge/>
            <w:tcBorders>
              <w:left w:val="single" w:sz="4" w:space="0" w:color="auto"/>
              <w:right w:val="single" w:sz="4" w:space="0" w:color="auto"/>
            </w:tcBorders>
          </w:tcPr>
          <w:p w14:paraId="303AA723"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552AA3DC"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(c)  Whether the property is mutated on the basis of will?</w:t>
            </w:r>
          </w:p>
        </w:tc>
        <w:tc>
          <w:tcPr>
            <w:tcW w:w="4500" w:type="dxa"/>
            <w:tcBorders>
              <w:top w:val="single" w:sz="4" w:space="0" w:color="auto"/>
              <w:left w:val="single" w:sz="4" w:space="0" w:color="auto"/>
              <w:bottom w:val="single" w:sz="4" w:space="0" w:color="auto"/>
              <w:right w:val="single" w:sz="4" w:space="0" w:color="auto"/>
            </w:tcBorders>
          </w:tcPr>
          <w:p w14:paraId="5FDD06F6" w14:textId="7CD5887D" w:rsidR="009C0798" w:rsidRPr="00C53C1F" w:rsidRDefault="002D2300" w:rsidP="009C0798">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1D5FFFDB" w14:textId="77777777" w:rsidTr="001838E4">
        <w:trPr>
          <w:trHeight w:val="20"/>
          <w:jc w:val="center"/>
        </w:trPr>
        <w:tc>
          <w:tcPr>
            <w:tcW w:w="630" w:type="dxa"/>
            <w:vMerge/>
            <w:tcBorders>
              <w:left w:val="single" w:sz="4" w:space="0" w:color="auto"/>
              <w:right w:val="single" w:sz="4" w:space="0" w:color="auto"/>
            </w:tcBorders>
          </w:tcPr>
          <w:p w14:paraId="4BBB779A"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71E83A8A"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(d)  Whether the original will is available?</w:t>
            </w:r>
          </w:p>
        </w:tc>
        <w:tc>
          <w:tcPr>
            <w:tcW w:w="4500" w:type="dxa"/>
            <w:tcBorders>
              <w:top w:val="single" w:sz="4" w:space="0" w:color="auto"/>
              <w:left w:val="single" w:sz="4" w:space="0" w:color="auto"/>
              <w:bottom w:val="single" w:sz="4" w:space="0" w:color="auto"/>
              <w:right w:val="single" w:sz="4" w:space="0" w:color="auto"/>
            </w:tcBorders>
          </w:tcPr>
          <w:p w14:paraId="751ABA0A" w14:textId="2FB8E907" w:rsidR="009C0798" w:rsidRPr="00C53C1F" w:rsidRDefault="008F030F" w:rsidP="009C0798">
            <w:pPr>
              <w:ind w:left="82" w:right="116"/>
              <w:jc w:val="center"/>
              <w:rPr>
                <w:rFonts w:ascii="Aptos" w:hAnsi="Aptos" w:cstheme="minorHAnsi"/>
                <w:color w:val="000000" w:themeColor="text1"/>
              </w:rPr>
            </w:pPr>
            <w:r>
              <w:rPr>
                <w:rFonts w:ascii="Aptos" w:hAnsi="Aptos" w:cstheme="minorHAnsi"/>
                <w:color w:val="000000" w:themeColor="text1"/>
              </w:rPr>
              <w:t>No</w:t>
            </w:r>
            <w:r w:rsidR="00BD4D67">
              <w:rPr>
                <w:rFonts w:ascii="Aptos" w:hAnsi="Aptos" w:cstheme="minorHAnsi"/>
                <w:color w:val="000000" w:themeColor="text1"/>
              </w:rPr>
              <w:t>t</w:t>
            </w:r>
            <w:r>
              <w:rPr>
                <w:rFonts w:ascii="Aptos" w:hAnsi="Aptos" w:cstheme="minorHAnsi"/>
                <w:color w:val="000000" w:themeColor="text1"/>
              </w:rPr>
              <w:t xml:space="preserve"> Applicable</w:t>
            </w:r>
          </w:p>
        </w:tc>
      </w:tr>
      <w:tr w:rsidR="009C0798" w:rsidRPr="00C53C1F" w14:paraId="45326021" w14:textId="77777777" w:rsidTr="001838E4">
        <w:trPr>
          <w:trHeight w:val="20"/>
          <w:jc w:val="center"/>
        </w:trPr>
        <w:tc>
          <w:tcPr>
            <w:tcW w:w="630" w:type="dxa"/>
            <w:vMerge/>
            <w:tcBorders>
              <w:left w:val="single" w:sz="4" w:space="0" w:color="auto"/>
              <w:right w:val="single" w:sz="4" w:space="0" w:color="auto"/>
            </w:tcBorders>
          </w:tcPr>
          <w:p w14:paraId="06E72F88"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6E172602"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(e) Whether the original death certificate of the testator is available?</w:t>
            </w:r>
          </w:p>
        </w:tc>
        <w:tc>
          <w:tcPr>
            <w:tcW w:w="4500" w:type="dxa"/>
            <w:tcBorders>
              <w:top w:val="single" w:sz="4" w:space="0" w:color="auto"/>
              <w:left w:val="single" w:sz="4" w:space="0" w:color="auto"/>
              <w:bottom w:val="single" w:sz="4" w:space="0" w:color="auto"/>
              <w:right w:val="single" w:sz="4" w:space="0" w:color="auto"/>
            </w:tcBorders>
          </w:tcPr>
          <w:p w14:paraId="0919FE03" w14:textId="766B96FE"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 xml:space="preserve">Not </w:t>
            </w:r>
            <w:r w:rsidR="00BD4D67">
              <w:rPr>
                <w:rFonts w:ascii="Aptos" w:hAnsi="Aptos" w:cstheme="minorHAnsi"/>
                <w:color w:val="000000" w:themeColor="text1"/>
              </w:rPr>
              <w:t>Applicable</w:t>
            </w:r>
          </w:p>
        </w:tc>
      </w:tr>
      <w:tr w:rsidR="009C0798" w:rsidRPr="00C53C1F" w14:paraId="0E81A0D4"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389E9DD1"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38192DDF" w14:textId="4E833FFD" w:rsidR="009C0798" w:rsidRPr="00C53C1F" w:rsidRDefault="004C574C" w:rsidP="009C0798">
            <w:pPr>
              <w:ind w:left="92" w:right="98"/>
              <w:jc w:val="both"/>
              <w:rPr>
                <w:rFonts w:ascii="Aptos" w:hAnsi="Aptos" w:cstheme="minorHAnsi"/>
                <w:color w:val="000000" w:themeColor="text1"/>
              </w:rPr>
            </w:pPr>
            <w:r w:rsidRPr="00C53C1F">
              <w:rPr>
                <w:rFonts w:ascii="Aptos" w:hAnsi="Aptos" w:cstheme="minorHAnsi"/>
                <w:color w:val="000000" w:themeColor="text1"/>
              </w:rPr>
              <w:t>(</w:t>
            </w:r>
            <w:r w:rsidR="009C0798" w:rsidRPr="00C53C1F">
              <w:rPr>
                <w:rFonts w:ascii="Aptos" w:hAnsi="Aptos" w:cstheme="minorHAnsi"/>
                <w:color w:val="000000" w:themeColor="text1"/>
              </w:rPr>
              <w:t>f) What are the circumstances and/or documents to establish the will in question is the last and final will of the testator? (Comments on the circumstances such as the availability of a declaration by all the beneficiaries about the genuineness/validity of the will, all parties have acted upon the will, etc., which are relevant to rely on the will, availability of Mother/Original title deeds are to be explained.)</w:t>
            </w:r>
          </w:p>
        </w:tc>
        <w:tc>
          <w:tcPr>
            <w:tcW w:w="4500" w:type="dxa"/>
            <w:tcBorders>
              <w:top w:val="single" w:sz="4" w:space="0" w:color="auto"/>
              <w:left w:val="single" w:sz="4" w:space="0" w:color="auto"/>
              <w:bottom w:val="single" w:sz="4" w:space="0" w:color="auto"/>
              <w:right w:val="single" w:sz="4" w:space="0" w:color="auto"/>
            </w:tcBorders>
          </w:tcPr>
          <w:p w14:paraId="3901A0C6" w14:textId="649B4483" w:rsidR="009C0798" w:rsidRPr="00C53C1F" w:rsidRDefault="0010430C" w:rsidP="00C95FF9">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7F87612C"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1E0390C7"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9</w:t>
            </w:r>
          </w:p>
        </w:tc>
        <w:tc>
          <w:tcPr>
            <w:tcW w:w="4765" w:type="dxa"/>
            <w:tcBorders>
              <w:top w:val="single" w:sz="4" w:space="0" w:color="auto"/>
              <w:left w:val="single" w:sz="4" w:space="0" w:color="auto"/>
              <w:bottom w:val="single" w:sz="4" w:space="0" w:color="auto"/>
              <w:right w:val="single" w:sz="4" w:space="0" w:color="auto"/>
            </w:tcBorders>
          </w:tcPr>
          <w:p w14:paraId="09D5D8C5"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  Whether the property is subject to any Wakf rights?</w:t>
            </w:r>
          </w:p>
        </w:tc>
        <w:tc>
          <w:tcPr>
            <w:tcW w:w="4500" w:type="dxa"/>
            <w:tcBorders>
              <w:top w:val="single" w:sz="4" w:space="0" w:color="auto"/>
              <w:left w:val="single" w:sz="4" w:space="0" w:color="auto"/>
              <w:bottom w:val="single" w:sz="4" w:space="0" w:color="auto"/>
              <w:right w:val="single" w:sz="4" w:space="0" w:color="auto"/>
            </w:tcBorders>
          </w:tcPr>
          <w:p w14:paraId="6BE9B310"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w:t>
            </w:r>
          </w:p>
        </w:tc>
      </w:tr>
      <w:tr w:rsidR="009C0798" w:rsidRPr="00C53C1F" w14:paraId="178EB8C2" w14:textId="77777777" w:rsidTr="001838E4">
        <w:trPr>
          <w:trHeight w:val="20"/>
          <w:jc w:val="center"/>
        </w:trPr>
        <w:tc>
          <w:tcPr>
            <w:tcW w:w="630" w:type="dxa"/>
            <w:vMerge/>
            <w:tcBorders>
              <w:left w:val="single" w:sz="4" w:space="0" w:color="auto"/>
              <w:right w:val="single" w:sz="4" w:space="0" w:color="auto"/>
            </w:tcBorders>
          </w:tcPr>
          <w:p w14:paraId="07A7D8A3"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4D2E9E3C"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 Whether the property belongs to church/ temple or any religious/other institutions having any restriction in creation of charges on such properties?</w:t>
            </w:r>
          </w:p>
        </w:tc>
        <w:tc>
          <w:tcPr>
            <w:tcW w:w="4500" w:type="dxa"/>
            <w:tcBorders>
              <w:top w:val="single" w:sz="4" w:space="0" w:color="auto"/>
              <w:left w:val="single" w:sz="4" w:space="0" w:color="auto"/>
              <w:bottom w:val="single" w:sz="4" w:space="0" w:color="auto"/>
              <w:right w:val="single" w:sz="4" w:space="0" w:color="auto"/>
            </w:tcBorders>
          </w:tcPr>
          <w:p w14:paraId="10794668"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05644CF7"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5952AE10"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53EC6F82"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(c) Precautions/ permissions, if any in respect of the above cases for creation of mortgage?</w:t>
            </w:r>
          </w:p>
        </w:tc>
        <w:tc>
          <w:tcPr>
            <w:tcW w:w="4500" w:type="dxa"/>
            <w:tcBorders>
              <w:top w:val="single" w:sz="4" w:space="0" w:color="auto"/>
              <w:left w:val="single" w:sz="4" w:space="0" w:color="auto"/>
              <w:bottom w:val="single" w:sz="4" w:space="0" w:color="auto"/>
              <w:right w:val="single" w:sz="4" w:space="0" w:color="auto"/>
            </w:tcBorders>
          </w:tcPr>
          <w:p w14:paraId="307EA3F2"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44A288C2"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73E94F3B"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10</w:t>
            </w:r>
          </w:p>
        </w:tc>
        <w:tc>
          <w:tcPr>
            <w:tcW w:w="4765" w:type="dxa"/>
            <w:tcBorders>
              <w:top w:val="single" w:sz="4" w:space="0" w:color="auto"/>
              <w:left w:val="single" w:sz="4" w:space="0" w:color="auto"/>
              <w:bottom w:val="single" w:sz="4" w:space="0" w:color="auto"/>
              <w:right w:val="single" w:sz="4" w:space="0" w:color="auto"/>
            </w:tcBorders>
          </w:tcPr>
          <w:p w14:paraId="589190C7"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 xml:space="preserve">(a) Where the property is a HUF/joint family property, mortgage is created for family benefit/legal necessity, whether the Major Coparceners have no objection/join in execution, minor’s share if any, rights of </w:t>
            </w:r>
            <w:r w:rsidRPr="00C53C1F">
              <w:rPr>
                <w:rFonts w:ascii="Aptos" w:hAnsi="Aptos" w:cstheme="minorHAnsi"/>
                <w:color w:val="000000" w:themeColor="text1"/>
              </w:rPr>
              <w:lastRenderedPageBreak/>
              <w:t>female members etc.</w:t>
            </w:r>
          </w:p>
        </w:tc>
        <w:tc>
          <w:tcPr>
            <w:tcW w:w="4500" w:type="dxa"/>
            <w:tcBorders>
              <w:top w:val="single" w:sz="4" w:space="0" w:color="auto"/>
              <w:left w:val="single" w:sz="4" w:space="0" w:color="auto"/>
              <w:bottom w:val="single" w:sz="4" w:space="0" w:color="auto"/>
              <w:right w:val="single" w:sz="4" w:space="0" w:color="auto"/>
            </w:tcBorders>
          </w:tcPr>
          <w:p w14:paraId="636C165B"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lastRenderedPageBreak/>
              <w:t>No</w:t>
            </w:r>
          </w:p>
        </w:tc>
      </w:tr>
      <w:tr w:rsidR="009C0798" w:rsidRPr="00C53C1F" w14:paraId="3268D1BD"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2A65634E"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0E9F5F3C"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 Please also comment on any other aspect which may adversely affect the validity of security in such cases?</w:t>
            </w:r>
          </w:p>
        </w:tc>
        <w:tc>
          <w:tcPr>
            <w:tcW w:w="4500" w:type="dxa"/>
            <w:tcBorders>
              <w:top w:val="single" w:sz="4" w:space="0" w:color="auto"/>
              <w:left w:val="single" w:sz="4" w:space="0" w:color="auto"/>
              <w:bottom w:val="single" w:sz="4" w:space="0" w:color="auto"/>
              <w:right w:val="single" w:sz="4" w:space="0" w:color="auto"/>
            </w:tcBorders>
          </w:tcPr>
          <w:p w14:paraId="1315479B"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5F09EF7C" w14:textId="77777777" w:rsidTr="001838E4">
        <w:trPr>
          <w:trHeight w:val="20"/>
          <w:jc w:val="center"/>
        </w:trPr>
        <w:tc>
          <w:tcPr>
            <w:tcW w:w="630" w:type="dxa"/>
            <w:vMerge w:val="restart"/>
            <w:tcBorders>
              <w:top w:val="single" w:sz="4" w:space="0" w:color="auto"/>
              <w:left w:val="single" w:sz="4" w:space="0" w:color="auto"/>
              <w:right w:val="single" w:sz="4" w:space="0" w:color="auto"/>
            </w:tcBorders>
          </w:tcPr>
          <w:p w14:paraId="7A42FD9F"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11</w:t>
            </w:r>
          </w:p>
        </w:tc>
        <w:tc>
          <w:tcPr>
            <w:tcW w:w="4765" w:type="dxa"/>
            <w:tcBorders>
              <w:top w:val="single" w:sz="4" w:space="0" w:color="auto"/>
              <w:left w:val="single" w:sz="4" w:space="0" w:color="auto"/>
              <w:bottom w:val="single" w:sz="4" w:space="0" w:color="auto"/>
              <w:right w:val="single" w:sz="4" w:space="0" w:color="auto"/>
            </w:tcBorders>
          </w:tcPr>
          <w:p w14:paraId="7708C547" w14:textId="2F3BBA1F"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 Whether the property belongs to any trust or is subject to the rights of any trust?</w:t>
            </w:r>
          </w:p>
        </w:tc>
        <w:tc>
          <w:tcPr>
            <w:tcW w:w="4500" w:type="dxa"/>
            <w:tcBorders>
              <w:top w:val="single" w:sz="4" w:space="0" w:color="auto"/>
              <w:left w:val="single" w:sz="4" w:space="0" w:color="auto"/>
              <w:bottom w:val="single" w:sz="4" w:space="0" w:color="auto"/>
              <w:right w:val="single" w:sz="4" w:space="0" w:color="auto"/>
            </w:tcBorders>
          </w:tcPr>
          <w:p w14:paraId="26853333" w14:textId="5EC63AFC" w:rsidR="009C0798" w:rsidRPr="00C53C1F" w:rsidRDefault="005B3EC4" w:rsidP="009C0798">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5AF5DAB1" w14:textId="77777777" w:rsidTr="001838E4">
        <w:trPr>
          <w:trHeight w:val="20"/>
          <w:jc w:val="center"/>
        </w:trPr>
        <w:tc>
          <w:tcPr>
            <w:tcW w:w="630" w:type="dxa"/>
            <w:vMerge/>
            <w:tcBorders>
              <w:left w:val="single" w:sz="4" w:space="0" w:color="auto"/>
              <w:right w:val="single" w:sz="4" w:space="0" w:color="auto"/>
            </w:tcBorders>
          </w:tcPr>
          <w:p w14:paraId="1B355E96"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697A619A" w14:textId="785AF04C"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(b) Whether the trust is a private or public trust and whether trust deed specifically authorizes the mortgage of the property?</w:t>
            </w:r>
          </w:p>
        </w:tc>
        <w:tc>
          <w:tcPr>
            <w:tcW w:w="4500" w:type="dxa"/>
            <w:tcBorders>
              <w:top w:val="single" w:sz="4" w:space="0" w:color="auto"/>
              <w:left w:val="single" w:sz="4" w:space="0" w:color="auto"/>
              <w:bottom w:val="single" w:sz="4" w:space="0" w:color="auto"/>
              <w:right w:val="single" w:sz="4" w:space="0" w:color="auto"/>
            </w:tcBorders>
          </w:tcPr>
          <w:p w14:paraId="16FF4B3B" w14:textId="10C10F4E" w:rsidR="009C0798" w:rsidRPr="00C53C1F" w:rsidRDefault="005B3EC4"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1D975794" w14:textId="77777777" w:rsidTr="001838E4">
        <w:trPr>
          <w:trHeight w:val="20"/>
          <w:jc w:val="center"/>
        </w:trPr>
        <w:tc>
          <w:tcPr>
            <w:tcW w:w="630" w:type="dxa"/>
            <w:vMerge/>
            <w:tcBorders>
              <w:left w:val="single" w:sz="4" w:space="0" w:color="auto"/>
              <w:right w:val="single" w:sz="4" w:space="0" w:color="auto"/>
            </w:tcBorders>
          </w:tcPr>
          <w:p w14:paraId="24D3A459"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6654C152" w14:textId="6FDBFEA0"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(c) If so additional precautions/ permissions to be obtained for creation of valid mortgage?</w:t>
            </w:r>
          </w:p>
        </w:tc>
        <w:tc>
          <w:tcPr>
            <w:tcW w:w="4500" w:type="dxa"/>
            <w:tcBorders>
              <w:top w:val="single" w:sz="4" w:space="0" w:color="auto"/>
              <w:left w:val="single" w:sz="4" w:space="0" w:color="auto"/>
              <w:bottom w:val="single" w:sz="4" w:space="0" w:color="auto"/>
              <w:right w:val="single" w:sz="4" w:space="0" w:color="auto"/>
            </w:tcBorders>
          </w:tcPr>
          <w:p w14:paraId="5C896292" w14:textId="34468F4D"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3F456AAC" w14:textId="77777777" w:rsidTr="001838E4">
        <w:trPr>
          <w:trHeight w:val="20"/>
          <w:jc w:val="center"/>
        </w:trPr>
        <w:tc>
          <w:tcPr>
            <w:tcW w:w="630" w:type="dxa"/>
            <w:vMerge/>
            <w:tcBorders>
              <w:left w:val="single" w:sz="4" w:space="0" w:color="auto"/>
              <w:bottom w:val="single" w:sz="4" w:space="0" w:color="auto"/>
              <w:right w:val="single" w:sz="4" w:space="0" w:color="auto"/>
            </w:tcBorders>
          </w:tcPr>
          <w:p w14:paraId="520788C1" w14:textId="77777777" w:rsidR="009C0798" w:rsidRPr="00C53C1F" w:rsidRDefault="009C0798" w:rsidP="009C0798">
            <w:pPr>
              <w:ind w:left="86" w:right="82"/>
              <w:jc w:val="center"/>
              <w:rPr>
                <w:rFonts w:ascii="Aptos" w:hAnsi="Aptos" w:cstheme="minorHAnsi"/>
                <w:color w:val="000000" w:themeColor="text1"/>
              </w:rPr>
            </w:pPr>
          </w:p>
        </w:tc>
        <w:tc>
          <w:tcPr>
            <w:tcW w:w="4765" w:type="dxa"/>
            <w:tcBorders>
              <w:top w:val="single" w:sz="4" w:space="0" w:color="auto"/>
              <w:left w:val="single" w:sz="4" w:space="0" w:color="auto"/>
              <w:bottom w:val="single" w:sz="4" w:space="0" w:color="auto"/>
              <w:right w:val="single" w:sz="4" w:space="0" w:color="auto"/>
            </w:tcBorders>
          </w:tcPr>
          <w:p w14:paraId="0616329A" w14:textId="651AE216"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(d) Requirements, if any for creation of mortgage as per the central/state laws applicable to the trust in the matter.</w:t>
            </w:r>
          </w:p>
        </w:tc>
        <w:tc>
          <w:tcPr>
            <w:tcW w:w="4500" w:type="dxa"/>
            <w:tcBorders>
              <w:top w:val="single" w:sz="4" w:space="0" w:color="auto"/>
              <w:left w:val="single" w:sz="4" w:space="0" w:color="auto"/>
              <w:bottom w:val="single" w:sz="4" w:space="0" w:color="auto"/>
              <w:right w:val="single" w:sz="4" w:space="0" w:color="auto"/>
            </w:tcBorders>
          </w:tcPr>
          <w:p w14:paraId="1C9FF34C" w14:textId="3268D2EB"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681E4EA6"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51A2DEF"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12</w:t>
            </w:r>
          </w:p>
        </w:tc>
        <w:tc>
          <w:tcPr>
            <w:tcW w:w="4765" w:type="dxa"/>
            <w:tcBorders>
              <w:top w:val="single" w:sz="4" w:space="0" w:color="auto"/>
              <w:left w:val="single" w:sz="4" w:space="0" w:color="auto"/>
              <w:bottom w:val="single" w:sz="4" w:space="0" w:color="auto"/>
              <w:right w:val="single" w:sz="4" w:space="0" w:color="auto"/>
            </w:tcBorders>
          </w:tcPr>
          <w:p w14:paraId="386127C8" w14:textId="050336CE"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Whether currently there is any Encumbrances or not.</w:t>
            </w:r>
          </w:p>
        </w:tc>
        <w:tc>
          <w:tcPr>
            <w:tcW w:w="4500" w:type="dxa"/>
            <w:tcBorders>
              <w:top w:val="single" w:sz="4" w:space="0" w:color="auto"/>
              <w:left w:val="single" w:sz="4" w:space="0" w:color="auto"/>
              <w:bottom w:val="single" w:sz="4" w:space="0" w:color="auto"/>
              <w:right w:val="single" w:sz="4" w:space="0" w:color="auto"/>
            </w:tcBorders>
          </w:tcPr>
          <w:p w14:paraId="023FE419" w14:textId="620D2C4E" w:rsidR="009C0798" w:rsidRPr="00C53C1F" w:rsidRDefault="00A2464B" w:rsidP="009C0798">
            <w:pPr>
              <w:ind w:left="82" w:right="116"/>
              <w:jc w:val="center"/>
              <w:rPr>
                <w:rFonts w:ascii="Aptos" w:hAnsi="Aptos" w:cstheme="minorHAnsi"/>
                <w:color w:val="000000" w:themeColor="text1"/>
              </w:rPr>
            </w:pPr>
            <w:r>
              <w:rPr>
                <w:rFonts w:ascii="Aptos" w:hAnsi="Aptos" w:cstheme="minorHAnsi"/>
                <w:color w:val="000000" w:themeColor="text1"/>
              </w:rPr>
              <w:t>No</w:t>
            </w:r>
          </w:p>
        </w:tc>
      </w:tr>
      <w:tr w:rsidR="009C0798" w:rsidRPr="00C53C1F" w14:paraId="5B1B4ABA"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DBC1FA7"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13</w:t>
            </w:r>
          </w:p>
        </w:tc>
        <w:tc>
          <w:tcPr>
            <w:tcW w:w="4765" w:type="dxa"/>
            <w:tcBorders>
              <w:top w:val="single" w:sz="4" w:space="0" w:color="auto"/>
              <w:left w:val="single" w:sz="4" w:space="0" w:color="auto"/>
              <w:bottom w:val="single" w:sz="4" w:space="0" w:color="auto"/>
              <w:right w:val="single" w:sz="4" w:space="0" w:color="auto"/>
            </w:tcBorders>
          </w:tcPr>
          <w:p w14:paraId="65174958"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Details regarding property tax or land revenue or other statutory dues paid/payable as on date and if not paid, what remedy?</w:t>
            </w:r>
          </w:p>
        </w:tc>
        <w:tc>
          <w:tcPr>
            <w:tcW w:w="4500" w:type="dxa"/>
            <w:tcBorders>
              <w:top w:val="single" w:sz="4" w:space="0" w:color="auto"/>
              <w:left w:val="single" w:sz="4" w:space="0" w:color="auto"/>
              <w:bottom w:val="single" w:sz="4" w:space="0" w:color="auto"/>
              <w:right w:val="single" w:sz="4" w:space="0" w:color="auto"/>
            </w:tcBorders>
          </w:tcPr>
          <w:p w14:paraId="4965A297" w14:textId="77777777" w:rsidR="009C0798" w:rsidRPr="00C53C1F" w:rsidRDefault="009C0798" w:rsidP="009C0798">
            <w:pPr>
              <w:ind w:left="82" w:right="116"/>
              <w:jc w:val="both"/>
              <w:rPr>
                <w:rFonts w:ascii="Aptos" w:hAnsi="Aptos" w:cstheme="minorHAnsi"/>
                <w:color w:val="000000" w:themeColor="text1"/>
                <w:highlight w:val="yellow"/>
              </w:rPr>
            </w:pPr>
            <w:r w:rsidRPr="00C53C1F">
              <w:rPr>
                <w:rFonts w:ascii="Aptos" w:hAnsi="Aptos" w:cstheme="minorHAnsi"/>
                <w:color w:val="000000" w:themeColor="text1"/>
              </w:rPr>
              <w:t>As per revenue records, there are no statutory dues pending over the land. Further, we have also taken a letter from the tehsildar.</w:t>
            </w:r>
          </w:p>
        </w:tc>
      </w:tr>
      <w:tr w:rsidR="009C0798" w:rsidRPr="00C53C1F" w14:paraId="2E682E05"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410EB389"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14</w:t>
            </w:r>
          </w:p>
        </w:tc>
        <w:tc>
          <w:tcPr>
            <w:tcW w:w="4765" w:type="dxa"/>
            <w:tcBorders>
              <w:top w:val="single" w:sz="4" w:space="0" w:color="auto"/>
              <w:left w:val="single" w:sz="4" w:space="0" w:color="auto"/>
              <w:bottom w:val="single" w:sz="4" w:space="0" w:color="auto"/>
              <w:right w:val="single" w:sz="4" w:space="0" w:color="auto"/>
            </w:tcBorders>
          </w:tcPr>
          <w:p w14:paraId="6C0A732C"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Whether there is breach of Rajasthan Ceiling on Agricultural Holding Act 1973 ever by Khatedar.</w:t>
            </w:r>
          </w:p>
        </w:tc>
        <w:tc>
          <w:tcPr>
            <w:tcW w:w="4500" w:type="dxa"/>
            <w:tcBorders>
              <w:top w:val="single" w:sz="4" w:space="0" w:color="auto"/>
              <w:left w:val="single" w:sz="4" w:space="0" w:color="auto"/>
              <w:bottom w:val="single" w:sz="4" w:space="0" w:color="auto"/>
              <w:right w:val="single" w:sz="4" w:space="0" w:color="auto"/>
            </w:tcBorders>
          </w:tcPr>
          <w:p w14:paraId="67F1481B"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w:t>
            </w:r>
          </w:p>
        </w:tc>
      </w:tr>
      <w:tr w:rsidR="009C0798" w:rsidRPr="00C53C1F" w14:paraId="27F38C80"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DBA331B"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15</w:t>
            </w:r>
          </w:p>
        </w:tc>
        <w:tc>
          <w:tcPr>
            <w:tcW w:w="4765" w:type="dxa"/>
            <w:tcBorders>
              <w:top w:val="single" w:sz="4" w:space="0" w:color="auto"/>
              <w:left w:val="single" w:sz="4" w:space="0" w:color="auto"/>
              <w:bottom w:val="single" w:sz="4" w:space="0" w:color="auto"/>
              <w:right w:val="single" w:sz="4" w:space="0" w:color="auto"/>
            </w:tcBorders>
          </w:tcPr>
          <w:p w14:paraId="1B4782FB"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Any bar/restriction for creation of mortgage under any local or special enactments, details of proper registration of documents, payment of proper stamp duty etc.</w:t>
            </w:r>
          </w:p>
        </w:tc>
        <w:tc>
          <w:tcPr>
            <w:tcW w:w="4500" w:type="dxa"/>
            <w:tcBorders>
              <w:top w:val="single" w:sz="4" w:space="0" w:color="auto"/>
              <w:left w:val="single" w:sz="4" w:space="0" w:color="auto"/>
              <w:bottom w:val="single" w:sz="4" w:space="0" w:color="auto"/>
              <w:right w:val="single" w:sz="4" w:space="0" w:color="auto"/>
            </w:tcBorders>
          </w:tcPr>
          <w:p w14:paraId="21788784" w14:textId="77777777" w:rsidR="009C0798" w:rsidRPr="00C53C1F" w:rsidRDefault="009C0798" w:rsidP="009C0798">
            <w:pPr>
              <w:ind w:left="82" w:right="116"/>
              <w:jc w:val="both"/>
              <w:rPr>
                <w:rFonts w:ascii="Aptos" w:hAnsi="Aptos" w:cstheme="minorHAnsi"/>
                <w:color w:val="000000" w:themeColor="text1"/>
              </w:rPr>
            </w:pPr>
            <w:r w:rsidRPr="00C53C1F">
              <w:rPr>
                <w:rFonts w:ascii="Aptos" w:hAnsi="Aptos" w:cstheme="minorHAnsi"/>
                <w:color w:val="000000" w:themeColor="text1"/>
              </w:rPr>
              <w:t>Not Applicable. So far as mortgage is concerned, the same has be in accordance with the provisions of Rajasthan Land Revenue Act and Rajasthan Tenancy Act.</w:t>
            </w:r>
          </w:p>
        </w:tc>
      </w:tr>
      <w:tr w:rsidR="009C0798" w:rsidRPr="00C53C1F" w14:paraId="26DF7565"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4561D128"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16</w:t>
            </w:r>
          </w:p>
        </w:tc>
        <w:tc>
          <w:tcPr>
            <w:tcW w:w="4765" w:type="dxa"/>
            <w:tcBorders>
              <w:top w:val="single" w:sz="4" w:space="0" w:color="auto"/>
              <w:left w:val="single" w:sz="4" w:space="0" w:color="auto"/>
              <w:bottom w:val="single" w:sz="4" w:space="0" w:color="auto"/>
              <w:right w:val="single" w:sz="4" w:space="0" w:color="auto"/>
            </w:tcBorders>
          </w:tcPr>
          <w:p w14:paraId="54A1D062"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Whether the governing law/ constitutional documents of the mortgagor (other than natural persons) permits creation of mortgage and additional precautions, if any to be taken in such cases.</w:t>
            </w:r>
          </w:p>
        </w:tc>
        <w:tc>
          <w:tcPr>
            <w:tcW w:w="4500" w:type="dxa"/>
            <w:tcBorders>
              <w:top w:val="single" w:sz="4" w:space="0" w:color="auto"/>
              <w:left w:val="single" w:sz="4" w:space="0" w:color="auto"/>
              <w:bottom w:val="single" w:sz="4" w:space="0" w:color="auto"/>
              <w:right w:val="single" w:sz="4" w:space="0" w:color="auto"/>
            </w:tcBorders>
          </w:tcPr>
          <w:p w14:paraId="5EC42C2C"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379DFAE5"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5A75C43"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17</w:t>
            </w:r>
          </w:p>
        </w:tc>
        <w:tc>
          <w:tcPr>
            <w:tcW w:w="4765" w:type="dxa"/>
            <w:tcBorders>
              <w:top w:val="single" w:sz="4" w:space="0" w:color="auto"/>
              <w:left w:val="single" w:sz="4" w:space="0" w:color="auto"/>
              <w:bottom w:val="single" w:sz="4" w:space="0" w:color="auto"/>
              <w:right w:val="single" w:sz="4" w:space="0" w:color="auto"/>
            </w:tcBorders>
          </w:tcPr>
          <w:p w14:paraId="608B557F"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Additional aspects relevant for investigation of title as per local laws.</w:t>
            </w:r>
          </w:p>
          <w:p w14:paraId="5C5BDD33" w14:textId="77777777" w:rsidR="009C0798" w:rsidRPr="00C53C1F" w:rsidRDefault="009C0798" w:rsidP="009C0798">
            <w:pPr>
              <w:ind w:left="92" w:right="98"/>
              <w:jc w:val="both"/>
              <w:rPr>
                <w:rFonts w:ascii="Aptos" w:hAnsi="Aptos" w:cstheme="minorHAnsi"/>
                <w:color w:val="000000" w:themeColor="text1"/>
              </w:rPr>
            </w:pPr>
          </w:p>
        </w:tc>
        <w:tc>
          <w:tcPr>
            <w:tcW w:w="4500" w:type="dxa"/>
            <w:tcBorders>
              <w:top w:val="single" w:sz="4" w:space="0" w:color="auto"/>
              <w:left w:val="single" w:sz="4" w:space="0" w:color="auto"/>
              <w:bottom w:val="single" w:sz="4" w:space="0" w:color="auto"/>
              <w:right w:val="single" w:sz="4" w:space="0" w:color="auto"/>
            </w:tcBorders>
          </w:tcPr>
          <w:p w14:paraId="4B41D53A" w14:textId="77777777" w:rsidR="009C0798" w:rsidRPr="00C53C1F" w:rsidRDefault="009C0798" w:rsidP="009C0798">
            <w:pPr>
              <w:ind w:left="82" w:right="116"/>
              <w:jc w:val="both"/>
              <w:rPr>
                <w:rFonts w:ascii="Aptos" w:hAnsi="Aptos" w:cstheme="minorHAnsi"/>
                <w:color w:val="000000" w:themeColor="text1"/>
              </w:rPr>
            </w:pPr>
            <w:r w:rsidRPr="00C53C1F">
              <w:rPr>
                <w:rFonts w:ascii="Aptos" w:hAnsi="Aptos" w:cstheme="minorHAnsi"/>
                <w:color w:val="000000" w:themeColor="text1"/>
              </w:rPr>
              <w:t>Mutation entries reflected in Jamabandi were individually investigated in respect of the proposed property, whereas no such restriction is found and it is in order. A copy of the aforesaid documents is attached with the report.</w:t>
            </w:r>
          </w:p>
        </w:tc>
      </w:tr>
      <w:tr w:rsidR="009C0798" w:rsidRPr="00C53C1F" w14:paraId="0974E8B9"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42AF0174" w14:textId="77777777"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18</w:t>
            </w:r>
          </w:p>
        </w:tc>
        <w:tc>
          <w:tcPr>
            <w:tcW w:w="4765" w:type="dxa"/>
            <w:tcBorders>
              <w:top w:val="single" w:sz="4" w:space="0" w:color="auto"/>
              <w:left w:val="single" w:sz="4" w:space="0" w:color="auto"/>
              <w:bottom w:val="single" w:sz="4" w:space="0" w:color="auto"/>
              <w:right w:val="single" w:sz="4" w:space="0" w:color="auto"/>
            </w:tcBorders>
          </w:tcPr>
          <w:p w14:paraId="4ED785F3" w14:textId="7777777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The specific persons who are required to create mortgage/to deposit documents creating mortgage.</w:t>
            </w:r>
          </w:p>
        </w:tc>
        <w:tc>
          <w:tcPr>
            <w:tcW w:w="4500" w:type="dxa"/>
            <w:tcBorders>
              <w:top w:val="single" w:sz="4" w:space="0" w:color="auto"/>
              <w:left w:val="single" w:sz="4" w:space="0" w:color="auto"/>
              <w:bottom w:val="single" w:sz="4" w:space="0" w:color="auto"/>
              <w:right w:val="single" w:sz="4" w:space="0" w:color="auto"/>
            </w:tcBorders>
          </w:tcPr>
          <w:p w14:paraId="3D3A87B4" w14:textId="77777777"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70D1637C"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00355143" w14:textId="28F1AE79"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19</w:t>
            </w:r>
          </w:p>
        </w:tc>
        <w:tc>
          <w:tcPr>
            <w:tcW w:w="4765" w:type="dxa"/>
            <w:tcBorders>
              <w:top w:val="single" w:sz="4" w:space="0" w:color="auto"/>
              <w:left w:val="single" w:sz="4" w:space="0" w:color="auto"/>
              <w:bottom w:val="single" w:sz="4" w:space="0" w:color="auto"/>
              <w:right w:val="single" w:sz="4" w:space="0" w:color="auto"/>
            </w:tcBorders>
          </w:tcPr>
          <w:p w14:paraId="187B1996" w14:textId="5ABF14A6"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Restriction/prohibition under personal law of the owner/mortgager</w:t>
            </w:r>
          </w:p>
        </w:tc>
        <w:tc>
          <w:tcPr>
            <w:tcW w:w="4500" w:type="dxa"/>
            <w:tcBorders>
              <w:top w:val="single" w:sz="4" w:space="0" w:color="auto"/>
              <w:left w:val="single" w:sz="4" w:space="0" w:color="auto"/>
              <w:bottom w:val="single" w:sz="4" w:space="0" w:color="auto"/>
              <w:right w:val="single" w:sz="4" w:space="0" w:color="auto"/>
            </w:tcBorders>
          </w:tcPr>
          <w:p w14:paraId="45914358" w14:textId="6F880316"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Not Applicable</w:t>
            </w:r>
          </w:p>
        </w:tc>
      </w:tr>
      <w:tr w:rsidR="009C0798" w:rsidRPr="00C53C1F" w14:paraId="5110065D"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A333442" w14:textId="6ED11059"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20</w:t>
            </w:r>
          </w:p>
        </w:tc>
        <w:tc>
          <w:tcPr>
            <w:tcW w:w="4765" w:type="dxa"/>
            <w:tcBorders>
              <w:top w:val="single" w:sz="4" w:space="0" w:color="auto"/>
              <w:left w:val="single" w:sz="4" w:space="0" w:color="auto"/>
              <w:bottom w:val="single" w:sz="4" w:space="0" w:color="auto"/>
              <w:right w:val="single" w:sz="4" w:space="0" w:color="auto"/>
            </w:tcBorders>
          </w:tcPr>
          <w:p w14:paraId="4968A915" w14:textId="656D1C1E"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Availability of chain of title documents for 30 years</w:t>
            </w:r>
          </w:p>
        </w:tc>
        <w:tc>
          <w:tcPr>
            <w:tcW w:w="4500" w:type="dxa"/>
            <w:tcBorders>
              <w:top w:val="single" w:sz="4" w:space="0" w:color="auto"/>
              <w:left w:val="single" w:sz="4" w:space="0" w:color="auto"/>
              <w:bottom w:val="single" w:sz="4" w:space="0" w:color="auto"/>
              <w:right w:val="single" w:sz="4" w:space="0" w:color="auto"/>
            </w:tcBorders>
          </w:tcPr>
          <w:p w14:paraId="4F2B740D" w14:textId="44A737B9" w:rsidR="009C0798" w:rsidRPr="00C53C1F" w:rsidRDefault="009C0798" w:rsidP="009C0798">
            <w:pPr>
              <w:ind w:left="82" w:right="116"/>
              <w:jc w:val="both"/>
              <w:rPr>
                <w:rFonts w:ascii="Aptos" w:hAnsi="Aptos" w:cstheme="minorHAnsi"/>
                <w:color w:val="000000" w:themeColor="text1"/>
              </w:rPr>
            </w:pPr>
            <w:r w:rsidRPr="00C53C1F">
              <w:rPr>
                <w:rFonts w:ascii="Aptos" w:hAnsi="Aptos" w:cstheme="minorHAnsi"/>
                <w:color w:val="000000" w:themeColor="text1"/>
              </w:rPr>
              <w:t>Documents referred in S. No. 2 above</w:t>
            </w:r>
          </w:p>
        </w:tc>
      </w:tr>
      <w:tr w:rsidR="009C0798" w:rsidRPr="00C53C1F" w14:paraId="1263D2B0"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164CE9D8" w14:textId="1A96777E"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lastRenderedPageBreak/>
              <w:t>21</w:t>
            </w:r>
          </w:p>
        </w:tc>
        <w:tc>
          <w:tcPr>
            <w:tcW w:w="4765" w:type="dxa"/>
            <w:tcBorders>
              <w:top w:val="single" w:sz="4" w:space="0" w:color="auto"/>
              <w:left w:val="single" w:sz="4" w:space="0" w:color="auto"/>
              <w:bottom w:val="single" w:sz="4" w:space="0" w:color="auto"/>
              <w:right w:val="single" w:sz="4" w:space="0" w:color="auto"/>
            </w:tcBorders>
          </w:tcPr>
          <w:p w14:paraId="1FB3C628" w14:textId="1972D02D"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Dues recoverable as land revenue whether outstanding.</w:t>
            </w:r>
          </w:p>
        </w:tc>
        <w:tc>
          <w:tcPr>
            <w:tcW w:w="4500" w:type="dxa"/>
            <w:tcBorders>
              <w:top w:val="single" w:sz="4" w:space="0" w:color="auto"/>
              <w:left w:val="single" w:sz="4" w:space="0" w:color="auto"/>
              <w:bottom w:val="single" w:sz="4" w:space="0" w:color="auto"/>
              <w:right w:val="single" w:sz="4" w:space="0" w:color="auto"/>
            </w:tcBorders>
          </w:tcPr>
          <w:p w14:paraId="4EC5B955" w14:textId="64A9190D" w:rsidR="009C0798" w:rsidRPr="00C53C1F" w:rsidRDefault="009C0798" w:rsidP="009C0798">
            <w:pPr>
              <w:ind w:left="82" w:right="116"/>
              <w:jc w:val="both"/>
              <w:rPr>
                <w:rFonts w:ascii="Aptos" w:hAnsi="Aptos" w:cstheme="minorHAnsi"/>
                <w:color w:val="000000" w:themeColor="text1"/>
              </w:rPr>
            </w:pPr>
            <w:r w:rsidRPr="00C53C1F">
              <w:rPr>
                <w:rFonts w:ascii="Aptos" w:hAnsi="Aptos" w:cstheme="minorHAnsi"/>
                <w:color w:val="000000" w:themeColor="text1"/>
              </w:rPr>
              <w:t>As per the revenue record, no dues are recoverable as land revenue.</w:t>
            </w:r>
          </w:p>
        </w:tc>
      </w:tr>
      <w:tr w:rsidR="009C0798" w:rsidRPr="00C53C1F" w14:paraId="5CD8D6E0"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40AF7D59" w14:textId="05B8379B"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22</w:t>
            </w:r>
          </w:p>
        </w:tc>
        <w:tc>
          <w:tcPr>
            <w:tcW w:w="4765" w:type="dxa"/>
            <w:tcBorders>
              <w:top w:val="single" w:sz="4" w:space="0" w:color="auto"/>
              <w:left w:val="single" w:sz="4" w:space="0" w:color="auto"/>
              <w:bottom w:val="single" w:sz="4" w:space="0" w:color="auto"/>
              <w:right w:val="single" w:sz="4" w:space="0" w:color="auto"/>
            </w:tcBorders>
          </w:tcPr>
          <w:p w14:paraId="27689E58" w14:textId="0739DBD3"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Current land use – Agriculture/ Residential /industrial/commercial</w:t>
            </w:r>
          </w:p>
        </w:tc>
        <w:tc>
          <w:tcPr>
            <w:tcW w:w="4500" w:type="dxa"/>
            <w:tcBorders>
              <w:top w:val="single" w:sz="4" w:space="0" w:color="auto"/>
              <w:left w:val="single" w:sz="4" w:space="0" w:color="auto"/>
              <w:bottom w:val="single" w:sz="4" w:space="0" w:color="auto"/>
              <w:right w:val="single" w:sz="4" w:space="0" w:color="auto"/>
            </w:tcBorders>
          </w:tcPr>
          <w:p w14:paraId="738F55BB" w14:textId="51B2EF10" w:rsidR="009C0798" w:rsidRPr="00C53C1F" w:rsidRDefault="009C0798" w:rsidP="009C0798">
            <w:pPr>
              <w:ind w:left="82" w:right="116"/>
              <w:jc w:val="center"/>
              <w:rPr>
                <w:rFonts w:ascii="Aptos" w:hAnsi="Aptos" w:cstheme="minorHAnsi"/>
                <w:color w:val="000000" w:themeColor="text1"/>
              </w:rPr>
            </w:pPr>
            <w:r w:rsidRPr="00C53C1F">
              <w:rPr>
                <w:rFonts w:ascii="Aptos" w:hAnsi="Aptos" w:cstheme="minorHAnsi"/>
                <w:color w:val="000000" w:themeColor="text1"/>
              </w:rPr>
              <w:t>Agricultural</w:t>
            </w:r>
          </w:p>
        </w:tc>
      </w:tr>
      <w:tr w:rsidR="009C0798" w:rsidRPr="00C53C1F" w14:paraId="23F977D0"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696EDC45" w14:textId="34762893"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23</w:t>
            </w:r>
          </w:p>
        </w:tc>
        <w:tc>
          <w:tcPr>
            <w:tcW w:w="4765" w:type="dxa"/>
            <w:tcBorders>
              <w:top w:val="single" w:sz="4" w:space="0" w:color="auto"/>
              <w:left w:val="single" w:sz="4" w:space="0" w:color="auto"/>
              <w:bottom w:val="single" w:sz="4" w:space="0" w:color="auto"/>
              <w:right w:val="single" w:sz="4" w:space="0" w:color="auto"/>
            </w:tcBorders>
          </w:tcPr>
          <w:p w14:paraId="5D053927" w14:textId="33FF6A37"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Whether the property is acquired under Land Acquisition Act, 1894 and applicability of other State Legislation</w:t>
            </w:r>
          </w:p>
        </w:tc>
        <w:tc>
          <w:tcPr>
            <w:tcW w:w="4500" w:type="dxa"/>
            <w:tcBorders>
              <w:top w:val="single" w:sz="4" w:space="0" w:color="auto"/>
              <w:left w:val="single" w:sz="4" w:space="0" w:color="auto"/>
              <w:bottom w:val="single" w:sz="4" w:space="0" w:color="auto"/>
              <w:right w:val="single" w:sz="4" w:space="0" w:color="auto"/>
            </w:tcBorders>
          </w:tcPr>
          <w:p w14:paraId="2C6E7133" w14:textId="689A9F83" w:rsidR="009C0798" w:rsidRPr="00C53C1F" w:rsidRDefault="009C0798" w:rsidP="009C0798">
            <w:pPr>
              <w:ind w:left="82" w:right="116"/>
              <w:jc w:val="both"/>
              <w:rPr>
                <w:rFonts w:ascii="Aptos" w:hAnsi="Aptos" w:cstheme="minorHAnsi"/>
                <w:color w:val="000000" w:themeColor="text1"/>
              </w:rPr>
            </w:pPr>
            <w:r w:rsidRPr="00C53C1F">
              <w:rPr>
                <w:rFonts w:ascii="Aptos" w:hAnsi="Aptos" w:cstheme="minorHAnsi"/>
                <w:color w:val="000000" w:themeColor="text1"/>
              </w:rPr>
              <w:t>As per revenue records, the property is not acquired under Land Acquisition Act</w:t>
            </w:r>
          </w:p>
        </w:tc>
      </w:tr>
      <w:tr w:rsidR="009C0798" w:rsidRPr="00C53C1F" w14:paraId="77BDEFC9" w14:textId="77777777" w:rsidTr="001838E4">
        <w:trPr>
          <w:trHeight w:val="20"/>
          <w:jc w:val="center"/>
        </w:trPr>
        <w:tc>
          <w:tcPr>
            <w:tcW w:w="630" w:type="dxa"/>
            <w:tcBorders>
              <w:top w:val="single" w:sz="4" w:space="0" w:color="auto"/>
              <w:left w:val="single" w:sz="4" w:space="0" w:color="auto"/>
              <w:bottom w:val="single" w:sz="4" w:space="0" w:color="auto"/>
              <w:right w:val="single" w:sz="4" w:space="0" w:color="auto"/>
            </w:tcBorders>
          </w:tcPr>
          <w:p w14:paraId="056F5131" w14:textId="4CA4EA21" w:rsidR="009C0798" w:rsidRPr="00C53C1F" w:rsidRDefault="009C0798" w:rsidP="009C0798">
            <w:pPr>
              <w:ind w:left="86" w:right="82"/>
              <w:jc w:val="center"/>
              <w:rPr>
                <w:rFonts w:ascii="Aptos" w:hAnsi="Aptos" w:cstheme="minorHAnsi"/>
                <w:color w:val="000000" w:themeColor="text1"/>
              </w:rPr>
            </w:pPr>
            <w:r w:rsidRPr="00C53C1F">
              <w:rPr>
                <w:rFonts w:ascii="Aptos" w:hAnsi="Aptos" w:cstheme="minorHAnsi"/>
                <w:color w:val="000000" w:themeColor="text1"/>
              </w:rPr>
              <w:t>24</w:t>
            </w:r>
          </w:p>
        </w:tc>
        <w:tc>
          <w:tcPr>
            <w:tcW w:w="4765" w:type="dxa"/>
            <w:tcBorders>
              <w:top w:val="single" w:sz="4" w:space="0" w:color="auto"/>
              <w:left w:val="single" w:sz="4" w:space="0" w:color="auto"/>
              <w:bottom w:val="single" w:sz="4" w:space="0" w:color="auto"/>
              <w:right w:val="single" w:sz="4" w:space="0" w:color="auto"/>
            </w:tcBorders>
          </w:tcPr>
          <w:p w14:paraId="1A8A7150" w14:textId="6DB6D46B" w:rsidR="009C0798" w:rsidRPr="00C53C1F" w:rsidRDefault="009C0798" w:rsidP="009C0798">
            <w:pPr>
              <w:ind w:left="92" w:right="98"/>
              <w:jc w:val="both"/>
              <w:rPr>
                <w:rFonts w:ascii="Aptos" w:hAnsi="Aptos" w:cstheme="minorHAnsi"/>
                <w:color w:val="000000" w:themeColor="text1"/>
              </w:rPr>
            </w:pPr>
            <w:r w:rsidRPr="00C53C1F">
              <w:rPr>
                <w:rFonts w:ascii="Aptos" w:hAnsi="Aptos" w:cstheme="minorHAnsi"/>
                <w:color w:val="000000" w:themeColor="text1"/>
              </w:rPr>
              <w:t>Findings on absolute, clear and marketable title of the immovable property proposed to be mortgaged</w:t>
            </w:r>
          </w:p>
        </w:tc>
        <w:tc>
          <w:tcPr>
            <w:tcW w:w="4500" w:type="dxa"/>
            <w:tcBorders>
              <w:top w:val="single" w:sz="4" w:space="0" w:color="auto"/>
              <w:left w:val="single" w:sz="4" w:space="0" w:color="auto"/>
              <w:bottom w:val="single" w:sz="4" w:space="0" w:color="auto"/>
              <w:right w:val="single" w:sz="4" w:space="0" w:color="auto"/>
            </w:tcBorders>
          </w:tcPr>
          <w:p w14:paraId="4C29B97E" w14:textId="2D544824" w:rsidR="009C0798" w:rsidRPr="00C53C1F" w:rsidRDefault="0073036A" w:rsidP="00934952">
            <w:pPr>
              <w:ind w:left="90" w:right="91"/>
              <w:jc w:val="center"/>
              <w:rPr>
                <w:rFonts w:ascii="Aptos" w:hAnsi="Aptos" w:cstheme="minorHAnsi"/>
                <w:color w:val="000000" w:themeColor="text1"/>
              </w:rPr>
            </w:pPr>
            <w:r w:rsidRPr="00C53C1F">
              <w:rPr>
                <w:rFonts w:ascii="Aptos" w:hAnsi="Aptos" w:cstheme="minorHAnsi"/>
                <w:color w:val="000000" w:themeColor="text1"/>
                <w:highlight w:val="yellow"/>
              </w:rPr>
              <w:t>Owners of the land have a clear and marketable title over the land</w:t>
            </w:r>
            <w:r w:rsidR="00336CE8">
              <w:rPr>
                <w:rFonts w:ascii="Aptos" w:hAnsi="Aptos" w:cstheme="minorHAnsi"/>
                <w:color w:val="000000" w:themeColor="text1"/>
                <w:highlight w:val="yellow"/>
              </w:rPr>
              <w:t xml:space="preserve"> </w:t>
            </w:r>
            <w:r w:rsidRPr="00C53C1F">
              <w:rPr>
                <w:rFonts w:ascii="Aptos" w:hAnsi="Aptos" w:cstheme="minorHAnsi"/>
                <w:color w:val="000000" w:themeColor="text1"/>
                <w:highlight w:val="yellow"/>
              </w:rPr>
              <w:t>&amp; further opinion only after review of pending documents marked in yellow colour.</w:t>
            </w:r>
          </w:p>
        </w:tc>
      </w:tr>
      <w:bookmarkEnd w:id="1"/>
      <w:bookmarkEnd w:id="2"/>
    </w:tbl>
    <w:p w14:paraId="30388230" w14:textId="77777777" w:rsidR="008B3712" w:rsidRPr="00C53C1F" w:rsidRDefault="008B3712" w:rsidP="00865268">
      <w:pPr>
        <w:spacing w:line="276" w:lineRule="auto"/>
        <w:ind w:firstLine="630"/>
        <w:contextualSpacing/>
        <w:rPr>
          <w:rFonts w:ascii="Aptos" w:eastAsia="Bookman Old Style" w:hAnsi="Aptos" w:cs="Tahoma"/>
          <w:sz w:val="28"/>
          <w:szCs w:val="28"/>
        </w:rPr>
      </w:pPr>
    </w:p>
    <w:p w14:paraId="179E6D28" w14:textId="77777777" w:rsidR="008B3712" w:rsidRPr="00C53C1F" w:rsidRDefault="008B3712" w:rsidP="008B3712">
      <w:pPr>
        <w:jc w:val="both"/>
        <w:rPr>
          <w:rFonts w:ascii="Aptos" w:hAnsi="Aptos" w:cstheme="minorHAnsi"/>
          <w:b/>
          <w:bCs/>
          <w:color w:val="000000" w:themeColor="text1"/>
          <w:sz w:val="26"/>
          <w:szCs w:val="26"/>
        </w:rPr>
      </w:pPr>
      <w:bookmarkStart w:id="3" w:name="_Hlk179190195"/>
      <w:r w:rsidRPr="00C53C1F">
        <w:rPr>
          <w:rFonts w:ascii="Aptos" w:hAnsi="Aptos" w:cstheme="minorHAnsi"/>
          <w:b/>
          <w:bCs/>
          <w:color w:val="000000" w:themeColor="text1"/>
          <w:sz w:val="26"/>
          <w:szCs w:val="26"/>
        </w:rPr>
        <w:t>Conclusion:</w:t>
      </w:r>
    </w:p>
    <w:p w14:paraId="33CE6455" w14:textId="77777777" w:rsidR="008B3712" w:rsidRPr="00C53C1F" w:rsidRDefault="008B3712" w:rsidP="008B3712">
      <w:pPr>
        <w:jc w:val="both"/>
        <w:rPr>
          <w:rFonts w:ascii="Aptos" w:hAnsi="Aptos" w:cstheme="minorHAnsi"/>
          <w:color w:val="000000" w:themeColor="text1"/>
          <w:sz w:val="26"/>
          <w:szCs w:val="26"/>
        </w:rPr>
      </w:pPr>
    </w:p>
    <w:p w14:paraId="0FEBF1B1" w14:textId="2482A8B0" w:rsidR="008B3712" w:rsidRPr="0042244C" w:rsidRDefault="008B3712" w:rsidP="0042244C">
      <w:pPr>
        <w:jc w:val="both"/>
        <w:rPr>
          <w:rFonts w:ascii="Aptos" w:eastAsia="Bookman Old Style" w:hAnsi="Aptos" w:cstheme="minorHAnsi"/>
          <w:bCs/>
          <w:sz w:val="26"/>
          <w:szCs w:val="26"/>
          <w:lang w:val="en-US"/>
        </w:rPr>
      </w:pPr>
      <w:r w:rsidRPr="00C53C1F">
        <w:rPr>
          <w:rFonts w:ascii="Aptos" w:hAnsi="Aptos" w:cstheme="minorHAnsi"/>
          <w:color w:val="000000" w:themeColor="text1"/>
          <w:sz w:val="26"/>
          <w:szCs w:val="26"/>
        </w:rPr>
        <w:t xml:space="preserve">In view of the aforesaid </w:t>
      </w:r>
      <w:r w:rsidR="000B3E26" w:rsidRPr="00C53C1F">
        <w:rPr>
          <w:rFonts w:ascii="Aptos" w:hAnsi="Aptos" w:cstheme="minorHAnsi"/>
          <w:color w:val="000000" w:themeColor="text1"/>
          <w:sz w:val="26"/>
          <w:szCs w:val="26"/>
        </w:rPr>
        <w:t xml:space="preserve">perused </w:t>
      </w:r>
      <w:r w:rsidRPr="00C53C1F">
        <w:rPr>
          <w:rFonts w:ascii="Aptos" w:hAnsi="Aptos" w:cstheme="minorHAnsi"/>
          <w:color w:val="000000" w:themeColor="text1"/>
          <w:sz w:val="26"/>
          <w:szCs w:val="26"/>
        </w:rPr>
        <w:t>documents</w:t>
      </w:r>
      <w:r w:rsidR="00C95AC5" w:rsidRPr="00C53C1F">
        <w:rPr>
          <w:rFonts w:ascii="Aptos" w:hAnsi="Aptos" w:cstheme="minorHAnsi"/>
          <w:color w:val="000000" w:themeColor="text1"/>
          <w:sz w:val="26"/>
          <w:szCs w:val="26"/>
        </w:rPr>
        <w:t xml:space="preserve"> and enquiries made thereunder</w:t>
      </w:r>
      <w:r w:rsidRPr="00C53C1F">
        <w:rPr>
          <w:rFonts w:ascii="Aptos" w:hAnsi="Aptos" w:cstheme="minorHAnsi"/>
          <w:color w:val="000000" w:themeColor="text1"/>
          <w:sz w:val="26"/>
          <w:szCs w:val="26"/>
        </w:rPr>
        <w:t xml:space="preserve">, we note that </w:t>
      </w:r>
      <w:r w:rsidR="001C166C">
        <w:rPr>
          <w:rFonts w:ascii="Aptos" w:hAnsi="Aptos" w:cstheme="minorHAnsi"/>
          <w:color w:val="000000" w:themeColor="text1"/>
          <w:sz w:val="26"/>
          <w:szCs w:val="26"/>
        </w:rPr>
        <w:t xml:space="preserve">M/s </w:t>
      </w:r>
      <w:r w:rsidR="001C166C" w:rsidRPr="00E3301F">
        <w:rPr>
          <w:rFonts w:ascii="Aptos" w:eastAsia="Bookman Old Style" w:hAnsi="Aptos" w:cstheme="minorHAnsi"/>
          <w:bCs/>
          <w:sz w:val="26"/>
          <w:szCs w:val="26"/>
          <w:lang w:val="en-US"/>
        </w:rPr>
        <w:t xml:space="preserve">Power Gird Bikaner Neemrana Transmission Limited </w:t>
      </w:r>
      <w:r w:rsidR="00203A7D">
        <w:rPr>
          <w:rFonts w:ascii="Aptos" w:hAnsi="Aptos" w:cstheme="minorHAnsi"/>
          <w:color w:val="000000" w:themeColor="text1"/>
          <w:sz w:val="26"/>
          <w:szCs w:val="26"/>
        </w:rPr>
        <w:t xml:space="preserve">is </w:t>
      </w:r>
      <w:r w:rsidRPr="00C53C1F">
        <w:rPr>
          <w:rFonts w:ascii="Aptos" w:hAnsi="Aptos" w:cstheme="minorHAnsi"/>
          <w:color w:val="000000" w:themeColor="text1"/>
          <w:sz w:val="26"/>
          <w:szCs w:val="26"/>
        </w:rPr>
        <w:t xml:space="preserve">the absolute and recorded owner of the subject </w:t>
      </w:r>
      <w:r w:rsidR="00C95AC5" w:rsidRPr="00C53C1F">
        <w:rPr>
          <w:rFonts w:ascii="Aptos" w:hAnsi="Aptos" w:cstheme="minorHAnsi"/>
          <w:color w:val="000000" w:themeColor="text1"/>
          <w:sz w:val="26"/>
          <w:szCs w:val="26"/>
        </w:rPr>
        <w:t>P</w:t>
      </w:r>
      <w:r w:rsidRPr="00C53C1F">
        <w:rPr>
          <w:rFonts w:ascii="Aptos" w:hAnsi="Aptos" w:cstheme="minorHAnsi"/>
          <w:color w:val="000000" w:themeColor="text1"/>
          <w:sz w:val="26"/>
          <w:szCs w:val="26"/>
        </w:rPr>
        <w:t>roperty admeasuring</w:t>
      </w:r>
      <w:r w:rsidR="000B3E26" w:rsidRPr="00C53C1F">
        <w:rPr>
          <w:rFonts w:ascii="Aptos" w:hAnsi="Aptos" w:cstheme="minorHAnsi"/>
          <w:color w:val="000000" w:themeColor="text1"/>
          <w:sz w:val="26"/>
          <w:szCs w:val="26"/>
        </w:rPr>
        <w:t xml:space="preserve"> </w:t>
      </w:r>
      <w:r w:rsidR="001C166C">
        <w:rPr>
          <w:rFonts w:ascii="Aptos" w:hAnsi="Aptos" w:cstheme="minorHAnsi"/>
          <w:b/>
          <w:bCs/>
          <w:color w:val="000000" w:themeColor="text1"/>
          <w:sz w:val="26"/>
          <w:szCs w:val="26"/>
        </w:rPr>
        <w:t xml:space="preserve">1.0000 </w:t>
      </w:r>
      <w:r w:rsidR="000B3E26" w:rsidRPr="00C53C1F">
        <w:rPr>
          <w:rFonts w:ascii="Aptos" w:hAnsi="Aptos" w:cstheme="minorHAnsi"/>
          <w:b/>
          <w:bCs/>
          <w:color w:val="000000" w:themeColor="text1"/>
          <w:sz w:val="26"/>
          <w:szCs w:val="26"/>
        </w:rPr>
        <w:t>H</w:t>
      </w:r>
      <w:r w:rsidRPr="00C53C1F">
        <w:rPr>
          <w:rFonts w:ascii="Aptos" w:hAnsi="Aptos" w:cstheme="minorHAnsi"/>
          <w:b/>
          <w:bCs/>
          <w:color w:val="000000" w:themeColor="text1"/>
          <w:sz w:val="26"/>
          <w:szCs w:val="26"/>
        </w:rPr>
        <w:t>ectare</w:t>
      </w:r>
      <w:r w:rsidR="00C95AC5" w:rsidRPr="00C53C1F">
        <w:rPr>
          <w:rFonts w:ascii="Aptos" w:hAnsi="Aptos" w:cstheme="minorHAnsi"/>
          <w:color w:val="000000" w:themeColor="text1"/>
          <w:sz w:val="26"/>
          <w:szCs w:val="26"/>
        </w:rPr>
        <w:t xml:space="preserve"> </w:t>
      </w:r>
      <w:r w:rsidRPr="00C53C1F">
        <w:rPr>
          <w:rFonts w:ascii="Aptos" w:hAnsi="Aptos" w:cstheme="minorHAnsi"/>
          <w:color w:val="000000" w:themeColor="text1"/>
          <w:sz w:val="26"/>
          <w:szCs w:val="26"/>
        </w:rPr>
        <w:t xml:space="preserve">comprised in </w:t>
      </w:r>
      <w:r w:rsidRPr="00C53C1F">
        <w:rPr>
          <w:rFonts w:ascii="Aptos" w:hAnsi="Aptos" w:cstheme="minorHAnsi"/>
          <w:b/>
          <w:bCs/>
          <w:color w:val="000000" w:themeColor="text1"/>
          <w:sz w:val="26"/>
          <w:szCs w:val="26"/>
        </w:rPr>
        <w:t>Khasra no.</w:t>
      </w:r>
      <w:r w:rsidR="000B3E26" w:rsidRPr="00C53C1F">
        <w:rPr>
          <w:rFonts w:ascii="Aptos" w:hAnsi="Aptos" w:cstheme="minorHAnsi"/>
          <w:b/>
          <w:bCs/>
          <w:color w:val="000000" w:themeColor="text1"/>
          <w:sz w:val="26"/>
          <w:szCs w:val="26"/>
        </w:rPr>
        <w:t xml:space="preserve"> </w:t>
      </w:r>
      <w:r w:rsidR="001C166C">
        <w:rPr>
          <w:rFonts w:ascii="Aptos" w:hAnsi="Aptos" w:cstheme="minorHAnsi"/>
          <w:b/>
          <w:bCs/>
          <w:color w:val="000000" w:themeColor="text1"/>
          <w:sz w:val="26"/>
          <w:szCs w:val="26"/>
        </w:rPr>
        <w:t xml:space="preserve">1102 </w:t>
      </w:r>
      <w:r w:rsidRPr="00C53C1F">
        <w:rPr>
          <w:rFonts w:ascii="Aptos" w:hAnsi="Aptos" w:cstheme="minorHAnsi"/>
          <w:color w:val="000000" w:themeColor="text1"/>
          <w:sz w:val="26"/>
          <w:szCs w:val="26"/>
        </w:rPr>
        <w:t xml:space="preserve">and </w:t>
      </w:r>
      <w:r w:rsidR="00317316">
        <w:rPr>
          <w:rFonts w:ascii="Aptos" w:hAnsi="Aptos" w:cstheme="minorHAnsi"/>
          <w:color w:val="000000" w:themeColor="text1"/>
          <w:sz w:val="26"/>
          <w:szCs w:val="26"/>
        </w:rPr>
        <w:t xml:space="preserve">is </w:t>
      </w:r>
      <w:r w:rsidRPr="00C53C1F">
        <w:rPr>
          <w:rFonts w:ascii="Aptos" w:hAnsi="Aptos" w:cstheme="minorHAnsi"/>
          <w:color w:val="000000" w:themeColor="text1"/>
          <w:sz w:val="26"/>
          <w:szCs w:val="26"/>
        </w:rPr>
        <w:t>legally competent to grant a leasehold right</w:t>
      </w:r>
      <w:r w:rsidR="00C95AC5" w:rsidRPr="00C53C1F">
        <w:rPr>
          <w:rFonts w:ascii="Aptos" w:hAnsi="Aptos" w:cstheme="minorHAnsi"/>
          <w:color w:val="000000" w:themeColor="text1"/>
          <w:sz w:val="26"/>
          <w:szCs w:val="26"/>
        </w:rPr>
        <w:t>s</w:t>
      </w:r>
      <w:r w:rsidRPr="00C53C1F">
        <w:rPr>
          <w:rFonts w:ascii="Aptos" w:hAnsi="Aptos" w:cstheme="minorHAnsi"/>
          <w:color w:val="000000" w:themeColor="text1"/>
          <w:sz w:val="26"/>
          <w:szCs w:val="26"/>
        </w:rPr>
        <w:t xml:space="preserve"> to Juniper </w:t>
      </w:r>
      <w:r w:rsidR="00ED4F36" w:rsidRPr="00C53C1F">
        <w:rPr>
          <w:rFonts w:ascii="Aptos" w:hAnsi="Aptos" w:cstheme="minorHAnsi"/>
          <w:color w:val="000000" w:themeColor="text1"/>
          <w:sz w:val="26"/>
          <w:szCs w:val="26"/>
        </w:rPr>
        <w:t xml:space="preserve">Green </w:t>
      </w:r>
      <w:r w:rsidR="00227D21">
        <w:rPr>
          <w:rFonts w:ascii="Aptos" w:hAnsi="Aptos" w:cstheme="minorHAnsi"/>
          <w:color w:val="000000" w:themeColor="text1"/>
          <w:sz w:val="26"/>
          <w:szCs w:val="26"/>
        </w:rPr>
        <w:t xml:space="preserve">Cosmic </w:t>
      </w:r>
      <w:r w:rsidRPr="00C53C1F">
        <w:rPr>
          <w:rFonts w:ascii="Aptos" w:hAnsi="Aptos" w:cstheme="minorHAnsi"/>
          <w:color w:val="000000" w:themeColor="text1"/>
          <w:sz w:val="26"/>
          <w:szCs w:val="26"/>
        </w:rPr>
        <w:t xml:space="preserve">Private Limited for a period of 29 </w:t>
      </w:r>
      <w:r w:rsidR="008E1C85" w:rsidRPr="00C53C1F">
        <w:rPr>
          <w:rFonts w:ascii="Aptos" w:hAnsi="Aptos" w:cstheme="minorHAnsi"/>
          <w:color w:val="000000" w:themeColor="text1"/>
          <w:sz w:val="26"/>
          <w:szCs w:val="26"/>
        </w:rPr>
        <w:t>Y</w:t>
      </w:r>
      <w:r w:rsidRPr="00C53C1F">
        <w:rPr>
          <w:rFonts w:ascii="Aptos" w:hAnsi="Aptos" w:cstheme="minorHAnsi"/>
          <w:color w:val="000000" w:themeColor="text1"/>
          <w:sz w:val="26"/>
          <w:szCs w:val="26"/>
        </w:rPr>
        <w:t>ears</w:t>
      </w:r>
      <w:r w:rsidR="00C95AC5" w:rsidRPr="00C53C1F">
        <w:rPr>
          <w:rFonts w:ascii="Aptos" w:hAnsi="Aptos" w:cstheme="minorHAnsi"/>
          <w:color w:val="000000" w:themeColor="text1"/>
          <w:sz w:val="26"/>
          <w:szCs w:val="26"/>
        </w:rPr>
        <w:t xml:space="preserve"> </w:t>
      </w:r>
      <w:r w:rsidR="008E1C85" w:rsidRPr="00C53C1F">
        <w:rPr>
          <w:rFonts w:ascii="Aptos" w:hAnsi="Aptos" w:cstheme="minorHAnsi"/>
          <w:color w:val="000000" w:themeColor="text1"/>
          <w:sz w:val="26"/>
          <w:szCs w:val="26"/>
        </w:rPr>
        <w:t xml:space="preserve">11 Months </w:t>
      </w:r>
      <w:r w:rsidR="00C95AC5" w:rsidRPr="00C53C1F">
        <w:rPr>
          <w:rFonts w:ascii="Aptos" w:hAnsi="Aptos" w:cstheme="minorHAnsi"/>
          <w:color w:val="000000" w:themeColor="text1"/>
          <w:sz w:val="26"/>
          <w:szCs w:val="26"/>
        </w:rPr>
        <w:t xml:space="preserve">and to execute </w:t>
      </w:r>
      <w:r w:rsidR="006725B4" w:rsidRPr="00C53C1F">
        <w:rPr>
          <w:rFonts w:ascii="Aptos" w:hAnsi="Aptos" w:cstheme="minorHAnsi"/>
          <w:color w:val="000000" w:themeColor="text1"/>
          <w:sz w:val="26"/>
          <w:szCs w:val="26"/>
        </w:rPr>
        <w:t>necessary agreements to give effect of the same</w:t>
      </w:r>
      <w:r w:rsidRPr="00C53C1F">
        <w:rPr>
          <w:rFonts w:ascii="Aptos" w:hAnsi="Aptos" w:cstheme="minorHAnsi"/>
          <w:color w:val="000000" w:themeColor="text1"/>
          <w:sz w:val="26"/>
          <w:szCs w:val="26"/>
        </w:rPr>
        <w:t>.</w:t>
      </w:r>
    </w:p>
    <w:p w14:paraId="69A3BA7C" w14:textId="77777777" w:rsidR="008B3712" w:rsidRPr="00C53C1F" w:rsidRDefault="008B3712" w:rsidP="008B3712">
      <w:pPr>
        <w:jc w:val="both"/>
        <w:rPr>
          <w:rFonts w:ascii="Aptos" w:hAnsi="Aptos" w:cstheme="minorHAnsi"/>
          <w:color w:val="000000" w:themeColor="text1"/>
          <w:sz w:val="26"/>
          <w:szCs w:val="26"/>
        </w:rPr>
      </w:pPr>
    </w:p>
    <w:bookmarkEnd w:id="3"/>
    <w:p w14:paraId="61310BA2" w14:textId="17443D46" w:rsidR="00865268" w:rsidRPr="00C53C1F" w:rsidRDefault="00865268" w:rsidP="00865268">
      <w:pPr>
        <w:spacing w:line="276" w:lineRule="auto"/>
        <w:ind w:firstLine="630"/>
        <w:contextualSpacing/>
        <w:rPr>
          <w:rFonts w:ascii="Aptos" w:eastAsia="Bookman Old Style" w:hAnsi="Aptos" w:cs="Tahoma"/>
          <w:sz w:val="28"/>
          <w:szCs w:val="28"/>
        </w:rPr>
      </w:pPr>
      <w:r w:rsidRPr="00C53C1F">
        <w:rPr>
          <w:rFonts w:ascii="Aptos" w:eastAsia="Bookman Old Style" w:hAnsi="Aptos" w:cs="Tahoma"/>
          <w:sz w:val="28"/>
          <w:szCs w:val="28"/>
        </w:rPr>
        <w:t>Thanking you and assuring you of our best co-operation at all times.</w:t>
      </w:r>
    </w:p>
    <w:p w14:paraId="35CDA669" w14:textId="77777777" w:rsidR="00865268" w:rsidRPr="00C53C1F" w:rsidRDefault="00865268" w:rsidP="00913A71">
      <w:pPr>
        <w:spacing w:line="276" w:lineRule="auto"/>
        <w:ind w:left="5760"/>
        <w:contextualSpacing/>
        <w:jc w:val="center"/>
        <w:rPr>
          <w:rFonts w:ascii="Aptos" w:eastAsia="Bookman Old Style" w:hAnsi="Aptos" w:cs="Tahoma"/>
          <w:sz w:val="28"/>
          <w:szCs w:val="28"/>
        </w:rPr>
      </w:pPr>
      <w:r w:rsidRPr="00C53C1F">
        <w:rPr>
          <w:rFonts w:ascii="Aptos" w:eastAsia="Bookman Old Style" w:hAnsi="Aptos" w:cs="Tahoma"/>
          <w:sz w:val="28"/>
          <w:szCs w:val="28"/>
        </w:rPr>
        <w:t>Regards</w:t>
      </w:r>
    </w:p>
    <w:p w14:paraId="1E30F24D" w14:textId="5E836159" w:rsidR="00865268" w:rsidRPr="00C53C1F" w:rsidRDefault="00865268" w:rsidP="00913A71">
      <w:pPr>
        <w:spacing w:line="276" w:lineRule="auto"/>
        <w:ind w:left="5760"/>
        <w:contextualSpacing/>
        <w:rPr>
          <w:rFonts w:ascii="Aptos" w:eastAsia="Bookman Old Style" w:hAnsi="Aptos" w:cs="Tahoma"/>
          <w:sz w:val="28"/>
          <w:szCs w:val="28"/>
        </w:rPr>
      </w:pPr>
    </w:p>
    <w:p w14:paraId="69BBBB8D" w14:textId="77777777" w:rsidR="00FE1440" w:rsidRPr="00C53C1F" w:rsidRDefault="00FE1440" w:rsidP="00913A71">
      <w:pPr>
        <w:spacing w:line="276" w:lineRule="auto"/>
        <w:ind w:left="5760"/>
        <w:contextualSpacing/>
        <w:rPr>
          <w:rFonts w:ascii="Aptos" w:eastAsia="Bookman Old Style" w:hAnsi="Aptos" w:cs="Tahoma"/>
          <w:sz w:val="28"/>
          <w:szCs w:val="28"/>
        </w:rPr>
      </w:pPr>
    </w:p>
    <w:p w14:paraId="56CC28DF" w14:textId="7546AF07" w:rsidR="00865268" w:rsidRPr="00C53C1F" w:rsidRDefault="00865268" w:rsidP="00913A71">
      <w:pPr>
        <w:spacing w:line="276" w:lineRule="auto"/>
        <w:ind w:left="5760"/>
        <w:contextualSpacing/>
        <w:jc w:val="center"/>
        <w:rPr>
          <w:rFonts w:ascii="Aptos" w:eastAsia="Bookman Old Style" w:hAnsi="Aptos" w:cs="Tahoma"/>
          <w:b/>
          <w:bCs/>
          <w:sz w:val="28"/>
          <w:szCs w:val="28"/>
        </w:rPr>
      </w:pPr>
      <w:r w:rsidRPr="00C53C1F">
        <w:rPr>
          <w:rFonts w:ascii="Aptos" w:eastAsia="Bookman Old Style" w:hAnsi="Aptos" w:cs="Tahoma"/>
          <w:b/>
          <w:bCs/>
          <w:sz w:val="28"/>
          <w:szCs w:val="28"/>
        </w:rPr>
        <w:t>Vijay Choudhary</w:t>
      </w:r>
    </w:p>
    <w:p w14:paraId="69F5BF58" w14:textId="54D97756" w:rsidR="00E6405F" w:rsidRPr="00C53C1F" w:rsidRDefault="00865268" w:rsidP="00913A71">
      <w:pPr>
        <w:spacing w:line="276" w:lineRule="auto"/>
        <w:ind w:left="5760"/>
        <w:contextualSpacing/>
        <w:jc w:val="center"/>
        <w:rPr>
          <w:rFonts w:ascii="Aptos" w:eastAsia="Bookman Old Style" w:hAnsi="Aptos" w:cs="Tahoma"/>
          <w:b/>
          <w:bCs/>
          <w:sz w:val="28"/>
          <w:szCs w:val="28"/>
        </w:rPr>
      </w:pPr>
      <w:r w:rsidRPr="00C53C1F">
        <w:rPr>
          <w:rFonts w:ascii="Aptos" w:eastAsia="Bookman Old Style" w:hAnsi="Aptos" w:cs="Tahoma"/>
          <w:b/>
          <w:bCs/>
          <w:sz w:val="28"/>
          <w:szCs w:val="28"/>
        </w:rPr>
        <w:t>Advocate</w:t>
      </w:r>
      <w:r w:rsidR="00B17DD5" w:rsidRPr="00C53C1F">
        <w:rPr>
          <w:rFonts w:ascii="Aptos" w:eastAsia="Bookman Old Style" w:hAnsi="Aptos" w:cs="Tahoma"/>
          <w:b/>
          <w:bCs/>
          <w:sz w:val="28"/>
          <w:szCs w:val="28"/>
        </w:rPr>
        <w:t xml:space="preserve"> &amp; Associates</w:t>
      </w:r>
    </w:p>
    <w:p w14:paraId="0A0633F2" w14:textId="77777777" w:rsidR="00646F01" w:rsidRDefault="00646F01" w:rsidP="00C95AC5">
      <w:pPr>
        <w:spacing w:line="276" w:lineRule="auto"/>
        <w:contextualSpacing/>
        <w:rPr>
          <w:rFonts w:ascii="Aptos" w:eastAsia="Bookman Old Style" w:hAnsi="Aptos" w:cs="Tahoma"/>
          <w:b/>
          <w:bCs/>
          <w:sz w:val="28"/>
          <w:szCs w:val="28"/>
        </w:rPr>
      </w:pPr>
    </w:p>
    <w:p w14:paraId="59A082CC" w14:textId="552F135A" w:rsidR="00C95AC5" w:rsidRPr="00C53C1F" w:rsidRDefault="00C95AC5" w:rsidP="00C95AC5">
      <w:pPr>
        <w:spacing w:line="276" w:lineRule="auto"/>
        <w:contextualSpacing/>
        <w:rPr>
          <w:rFonts w:ascii="Aptos" w:eastAsia="Bookman Old Style" w:hAnsi="Aptos" w:cs="Tahoma"/>
          <w:b/>
          <w:bCs/>
          <w:sz w:val="28"/>
          <w:szCs w:val="28"/>
        </w:rPr>
      </w:pPr>
      <w:r w:rsidRPr="00C53C1F">
        <w:rPr>
          <w:rFonts w:ascii="Aptos" w:eastAsia="Bookman Old Style" w:hAnsi="Aptos" w:cs="Tahoma"/>
          <w:b/>
          <w:bCs/>
          <w:sz w:val="28"/>
          <w:szCs w:val="28"/>
        </w:rPr>
        <w:t>Enclosures:</w:t>
      </w:r>
    </w:p>
    <w:p w14:paraId="56221BC9" w14:textId="68494001" w:rsidR="00C95AC5" w:rsidRPr="00C53C1F" w:rsidRDefault="00C95AC5" w:rsidP="001521DA">
      <w:pPr>
        <w:spacing w:line="276" w:lineRule="auto"/>
        <w:contextualSpacing/>
        <w:rPr>
          <w:rFonts w:ascii="Aptos" w:eastAsia="Bookman Old Style" w:hAnsi="Aptos" w:cs="Tahoma"/>
          <w:b/>
          <w:bCs/>
          <w:sz w:val="28"/>
          <w:szCs w:val="28"/>
        </w:rPr>
      </w:pPr>
      <w:r w:rsidRPr="00C53C1F">
        <w:rPr>
          <w:rFonts w:ascii="Aptos" w:eastAsia="Bookman Old Style" w:hAnsi="Aptos" w:cs="Tahoma"/>
          <w:b/>
          <w:bCs/>
          <w:sz w:val="28"/>
          <w:szCs w:val="28"/>
        </w:rPr>
        <w:t>Annexure-I – Disclaimer</w:t>
      </w:r>
      <w:r w:rsidR="006725B4" w:rsidRPr="00C53C1F">
        <w:rPr>
          <w:rFonts w:ascii="Aptos" w:eastAsia="Bookman Old Style" w:hAnsi="Aptos" w:cs="Tahoma"/>
          <w:b/>
          <w:bCs/>
          <w:sz w:val="28"/>
          <w:szCs w:val="28"/>
        </w:rPr>
        <w:t>(</w:t>
      </w:r>
      <w:r w:rsidRPr="00C53C1F">
        <w:rPr>
          <w:rFonts w:ascii="Aptos" w:eastAsia="Bookman Old Style" w:hAnsi="Aptos" w:cs="Tahoma"/>
          <w:b/>
          <w:bCs/>
          <w:sz w:val="28"/>
          <w:szCs w:val="28"/>
        </w:rPr>
        <w:t>s</w:t>
      </w:r>
      <w:r w:rsidR="006725B4" w:rsidRPr="00C53C1F">
        <w:rPr>
          <w:rFonts w:ascii="Aptos" w:eastAsia="Bookman Old Style" w:hAnsi="Aptos" w:cs="Tahoma"/>
          <w:b/>
          <w:bCs/>
          <w:sz w:val="28"/>
          <w:szCs w:val="28"/>
        </w:rPr>
        <w:t>)</w:t>
      </w:r>
      <w:r w:rsidRPr="00C53C1F">
        <w:rPr>
          <w:rFonts w:ascii="Aptos" w:eastAsia="Bookman Old Style" w:hAnsi="Aptos" w:cs="Tahoma"/>
          <w:b/>
          <w:bCs/>
          <w:sz w:val="28"/>
          <w:szCs w:val="28"/>
        </w:rPr>
        <w:t xml:space="preserve"> and Assumptions</w:t>
      </w:r>
      <w:r w:rsidR="006725B4" w:rsidRPr="00C53C1F">
        <w:rPr>
          <w:rFonts w:ascii="Aptos" w:eastAsia="Bookman Old Style" w:hAnsi="Aptos" w:cs="Tahoma"/>
          <w:b/>
          <w:bCs/>
          <w:sz w:val="28"/>
          <w:szCs w:val="28"/>
        </w:rPr>
        <w:t xml:space="preserve"> of the Firm</w:t>
      </w:r>
      <w:r w:rsidRPr="00C53C1F">
        <w:rPr>
          <w:rFonts w:ascii="Aptos" w:eastAsia="Bookman Old Style" w:hAnsi="Aptos" w:cs="Tahoma"/>
          <w:b/>
          <w:bCs/>
          <w:sz w:val="28"/>
          <w:szCs w:val="28"/>
        </w:rPr>
        <w:br w:type="page"/>
      </w:r>
    </w:p>
    <w:p w14:paraId="2C324D02" w14:textId="5D8FA250" w:rsidR="00C95AC5" w:rsidRPr="00C53C1F" w:rsidRDefault="00AD3786" w:rsidP="00F412B2">
      <w:pPr>
        <w:spacing w:line="276" w:lineRule="auto"/>
        <w:contextualSpacing/>
        <w:jc w:val="center"/>
        <w:rPr>
          <w:rFonts w:ascii="Aptos" w:hAnsi="Aptos" w:cstheme="minorHAnsi"/>
          <w:b/>
          <w:bCs/>
          <w:color w:val="000000" w:themeColor="text1"/>
          <w:sz w:val="28"/>
          <w:szCs w:val="28"/>
          <w:u w:val="single"/>
          <w:lang w:val="en-US"/>
        </w:rPr>
      </w:pPr>
      <w:r w:rsidRPr="00C53C1F">
        <w:rPr>
          <w:rFonts w:ascii="Aptos" w:hAnsi="Aptos" w:cstheme="minorHAnsi"/>
          <w:b/>
          <w:bCs/>
          <w:color w:val="000000" w:themeColor="text1"/>
          <w:sz w:val="28"/>
          <w:szCs w:val="28"/>
          <w:u w:val="single"/>
          <w:lang w:val="en-US"/>
        </w:rPr>
        <w:lastRenderedPageBreak/>
        <w:t>ANNEXURE - I</w:t>
      </w:r>
    </w:p>
    <w:p w14:paraId="3A8F5E78" w14:textId="4E9182B4" w:rsidR="006725B4" w:rsidRPr="00C53C1F" w:rsidRDefault="006725B4" w:rsidP="00F412B2">
      <w:pPr>
        <w:tabs>
          <w:tab w:val="left" w:pos="720"/>
        </w:tabs>
        <w:spacing w:line="276" w:lineRule="auto"/>
        <w:jc w:val="both"/>
        <w:rPr>
          <w:rFonts w:ascii="Aptos" w:hAnsi="Aptos" w:cstheme="minorHAnsi"/>
          <w:color w:val="000000" w:themeColor="text1"/>
          <w:sz w:val="28"/>
          <w:szCs w:val="28"/>
          <w:lang w:val="en-US"/>
        </w:rPr>
      </w:pPr>
      <w:r w:rsidRPr="00C53C1F">
        <w:rPr>
          <w:rFonts w:ascii="Aptos" w:eastAsia="Bookman Old Style" w:hAnsi="Aptos" w:cs="Calibri Light"/>
          <w:b/>
          <w:sz w:val="28"/>
          <w:szCs w:val="32"/>
        </w:rPr>
        <w:t>DISCLAIMER</w:t>
      </w:r>
      <w:r w:rsidRPr="00C53C1F">
        <w:rPr>
          <w:rFonts w:ascii="Aptos" w:hAnsi="Aptos" w:cstheme="minorHAnsi"/>
          <w:color w:val="000000" w:themeColor="text1"/>
          <w:sz w:val="28"/>
          <w:szCs w:val="28"/>
          <w:lang w:val="en-US"/>
        </w:rPr>
        <w:t xml:space="preserve">(S): </w:t>
      </w:r>
      <w:r w:rsidRPr="00C53C1F">
        <w:rPr>
          <w:rFonts w:ascii="Aptos" w:eastAsia="Bookman Old Style" w:hAnsi="Aptos" w:cs="Calibri Light"/>
          <w:bCs/>
          <w:szCs w:val="28"/>
          <w:lang w:val="x-none"/>
        </w:rPr>
        <w:t>The observations, findings and suggestions given by us in this report are based upon the true copies / photocopies of the documents received by our office from our Client. Opinions rendered in this due diligence report are subject to the following:</w:t>
      </w:r>
    </w:p>
    <w:p w14:paraId="4A74A21F" w14:textId="77777777" w:rsidR="006725B4" w:rsidRPr="00C53C1F" w:rsidRDefault="006725B4" w:rsidP="00BB7D3B">
      <w:pPr>
        <w:widowControl/>
        <w:numPr>
          <w:ilvl w:val="0"/>
          <w:numId w:val="13"/>
        </w:numPr>
        <w:autoSpaceDE/>
        <w:autoSpaceDN/>
        <w:adjustRightInd/>
        <w:spacing w:line="276" w:lineRule="auto"/>
        <w:ind w:left="360" w:right="-330"/>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At the outset, Vijay Choudhary Advocate &amp; Associates has assumed that the true copies of documents received to our office are up to date &amp; authentic and accordingly has placed reliance on the same in the preparation of this Report.</w:t>
      </w:r>
    </w:p>
    <w:p w14:paraId="777C6C94" w14:textId="77777777" w:rsidR="006725B4" w:rsidRPr="00C53C1F" w:rsidRDefault="006725B4" w:rsidP="00BB7D3B">
      <w:pPr>
        <w:widowControl/>
        <w:numPr>
          <w:ilvl w:val="0"/>
          <w:numId w:val="13"/>
        </w:numPr>
        <w:autoSpaceDE/>
        <w:autoSpaceDN/>
        <w:adjustRightInd/>
        <w:spacing w:line="276" w:lineRule="auto"/>
        <w:ind w:left="360" w:right="-330"/>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This Report is an update of the title for which we have conducted an independent title search in the relevant government offices. For the purpose of this report, we have assumed that certified copies of documents furnished or shown during the search by government authorities/agencies are true copies of their original counterparts.</w:t>
      </w:r>
    </w:p>
    <w:p w14:paraId="7B5E6A7D" w14:textId="77777777" w:rsidR="006725B4" w:rsidRPr="00C53C1F" w:rsidRDefault="006725B4" w:rsidP="00BB7D3B">
      <w:pPr>
        <w:widowControl/>
        <w:numPr>
          <w:ilvl w:val="0"/>
          <w:numId w:val="13"/>
        </w:numPr>
        <w:autoSpaceDE/>
        <w:autoSpaceDN/>
        <w:adjustRightInd/>
        <w:spacing w:line="276" w:lineRule="auto"/>
        <w:ind w:left="360" w:right="-330"/>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This Report is subject to change, based on any additional information that may be received subsequently.</w:t>
      </w:r>
    </w:p>
    <w:p w14:paraId="51CD7BCC" w14:textId="1D1ADF60" w:rsidR="006725B4" w:rsidRPr="00C53C1F" w:rsidRDefault="006725B4" w:rsidP="00BB7D3B">
      <w:pPr>
        <w:widowControl/>
        <w:numPr>
          <w:ilvl w:val="0"/>
          <w:numId w:val="13"/>
        </w:numPr>
        <w:autoSpaceDE/>
        <w:autoSpaceDN/>
        <w:adjustRightInd/>
        <w:spacing w:line="276" w:lineRule="auto"/>
        <w:ind w:left="360" w:right="-330"/>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This report may not be regarded as absolute and should not be relied upon as a substitute</w:t>
      </w:r>
      <w:r w:rsidRPr="00C53C1F">
        <w:rPr>
          <w:rFonts w:ascii="Aptos" w:eastAsia="Bookman Old Style" w:hAnsi="Aptos" w:cs="Calibri Light"/>
          <w:bCs/>
          <w:szCs w:val="28"/>
        </w:rPr>
        <w:t>.</w:t>
      </w:r>
    </w:p>
    <w:p w14:paraId="045964D0" w14:textId="77777777" w:rsidR="00510555" w:rsidRPr="00C53C1F" w:rsidRDefault="00510555" w:rsidP="00510555">
      <w:pPr>
        <w:widowControl/>
        <w:autoSpaceDE/>
        <w:autoSpaceDN/>
        <w:adjustRightInd/>
        <w:spacing w:line="276" w:lineRule="auto"/>
        <w:ind w:left="709" w:right="-330"/>
        <w:jc w:val="both"/>
        <w:rPr>
          <w:rFonts w:ascii="Aptos" w:eastAsia="Bookman Old Style" w:hAnsi="Aptos" w:cs="Calibri Light"/>
          <w:bCs/>
          <w:szCs w:val="28"/>
          <w:lang w:val="x-none"/>
        </w:rPr>
      </w:pPr>
    </w:p>
    <w:p w14:paraId="10501ED0" w14:textId="68DF4366" w:rsidR="006725B4" w:rsidRPr="00C53C1F" w:rsidRDefault="006725B4" w:rsidP="00F412B2">
      <w:pPr>
        <w:tabs>
          <w:tab w:val="left" w:pos="720"/>
        </w:tabs>
        <w:spacing w:line="276" w:lineRule="auto"/>
        <w:jc w:val="both"/>
        <w:rPr>
          <w:rFonts w:ascii="Aptos" w:eastAsia="Bookman Old Style" w:hAnsi="Aptos" w:cs="Calibri Light"/>
          <w:bCs/>
          <w:szCs w:val="28"/>
          <w:lang w:val="x-none"/>
        </w:rPr>
      </w:pPr>
      <w:r w:rsidRPr="00C53C1F">
        <w:rPr>
          <w:rFonts w:ascii="Aptos" w:eastAsia="Bookman Old Style" w:hAnsi="Aptos" w:cs="Calibri Light"/>
          <w:b/>
          <w:sz w:val="28"/>
          <w:szCs w:val="32"/>
        </w:rPr>
        <w:t>ASSUMPTIONS:</w:t>
      </w:r>
      <w:r w:rsidRPr="00C53C1F">
        <w:rPr>
          <w:rFonts w:ascii="Aptos" w:eastAsia="Bookman Old Style" w:hAnsi="Aptos" w:cs="Calibri Light"/>
          <w:bCs/>
          <w:szCs w:val="28"/>
          <w:lang w:val="x-none"/>
        </w:rPr>
        <w:t xml:space="preserve"> This Report has been prepared on the basis of the following assumptions that: </w:t>
      </w:r>
    </w:p>
    <w:p w14:paraId="6CBAC782"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The Information provided to us for review and reviewed by us were true, complete and is in full force and effect, incorporates on its face all amendments, which have been made to it, and has not been terminated.</w:t>
      </w:r>
    </w:p>
    <w:p w14:paraId="5484BE09"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The Information reviewed by us for the preparation of this Report was and shall remain true.</w:t>
      </w:r>
    </w:p>
    <w:p w14:paraId="037B4A32"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Whenever our opinion, with respect to the existence or absence of facts, is qualified by specific phrases or a phrase of similar import, it indicates that except a explicitly stated in the report we have not undertaken (and will not undertake) any independent investigation to determine the existence of absence of such facts.</w:t>
      </w:r>
    </w:p>
    <w:p w14:paraId="2BDA1B5C"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There are no facts or circumstances in existence and no events have occurred, which render any of the documents void or voidable, or repudiated or frustrated, or capable of rescission for any reason, and in particular but without limitation by reason of the lack of consideration, default, fraud or misrepresentation.</w:t>
      </w:r>
    </w:p>
    <w:p w14:paraId="69585EED"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No opinion may be inferred or implied beyond the matters expressly stated herein and no portion of this opinion may be quoted or in any other way published without our specific prior written consent.</w:t>
      </w:r>
    </w:p>
    <w:p w14:paraId="7E3EA760"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We express no opinion or belief as to the financial data or schedules derived therefrom, included in or incorporated by reference into the documents provided to us.</w:t>
      </w:r>
    </w:p>
    <w:p w14:paraId="44A802B0" w14:textId="77777777"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 xml:space="preserve">Our analysis is based solely on the original/certified documents furnished to us. We assume, for the purpose of this opinion, that all facts and document provided to us are accurate and correct. We have assumed the competency of the signatories to executed documents provided to us, the genuineness of all signatures, the authenticity of all </w:t>
      </w:r>
      <w:r w:rsidRPr="00C53C1F">
        <w:rPr>
          <w:rFonts w:ascii="Aptos" w:eastAsia="Bookman Old Style" w:hAnsi="Aptos" w:cs="Calibri Light"/>
          <w:bCs/>
          <w:szCs w:val="28"/>
          <w:lang w:val="x-none"/>
        </w:rPr>
        <w:lastRenderedPageBreak/>
        <w:t>documents submitted to us, the conformity to original documents of all documents submitted to us as hardcopies, and the accuracy and completeness of all records made available to us.</w:t>
      </w:r>
    </w:p>
    <w:p w14:paraId="7C7BFAAB" w14:textId="1260A066" w:rsidR="006725B4" w:rsidRPr="00C53C1F" w:rsidRDefault="006725B4" w:rsidP="00BB7D3B">
      <w:pPr>
        <w:widowControl/>
        <w:numPr>
          <w:ilvl w:val="0"/>
          <w:numId w:val="13"/>
        </w:numPr>
        <w:autoSpaceDE/>
        <w:autoSpaceDN/>
        <w:adjustRightInd/>
        <w:spacing w:line="276" w:lineRule="auto"/>
        <w:ind w:left="360" w:right="-330" w:hanging="349"/>
        <w:jc w:val="both"/>
        <w:rPr>
          <w:rFonts w:ascii="Aptos" w:eastAsia="Bookman Old Style" w:hAnsi="Aptos" w:cs="Calibri Light"/>
          <w:bCs/>
          <w:szCs w:val="28"/>
          <w:lang w:val="x-none"/>
        </w:rPr>
      </w:pPr>
      <w:r w:rsidRPr="00C53C1F">
        <w:rPr>
          <w:rFonts w:ascii="Aptos" w:eastAsia="Bookman Old Style" w:hAnsi="Aptos" w:cs="Calibri Light"/>
          <w:bCs/>
          <w:szCs w:val="28"/>
          <w:lang w:val="x-none"/>
        </w:rPr>
        <w:t>We have assumed that all executed documents provided to us (i) were properly and validly executed and delivered by the parties thereto; (ii) were within their powers; (iii) were their legal, valid and binding obligations; (iv) were in compliance with all applicable laws, rules and regulations governing the transactions; and (v) such extracts contained an accurate and complete details thereof and that the same continues to be valid and in full force.</w:t>
      </w:r>
    </w:p>
    <w:p w14:paraId="5761356F" w14:textId="77777777" w:rsidR="006725B4" w:rsidRPr="00C53C1F" w:rsidRDefault="006725B4" w:rsidP="00F412B2">
      <w:pPr>
        <w:spacing w:line="276" w:lineRule="auto"/>
        <w:contextualSpacing/>
        <w:rPr>
          <w:rFonts w:ascii="Aptos" w:hAnsi="Aptos" w:cstheme="minorHAnsi"/>
          <w:color w:val="000000" w:themeColor="text1"/>
          <w:sz w:val="28"/>
          <w:szCs w:val="28"/>
          <w:lang w:val="en-US"/>
        </w:rPr>
      </w:pPr>
    </w:p>
    <w:sectPr w:rsidR="006725B4" w:rsidRPr="00C53C1F" w:rsidSect="00510555">
      <w:headerReference w:type="default" r:id="rId8"/>
      <w:footerReference w:type="default" r:id="rId9"/>
      <w:pgSz w:w="11906" w:h="16838"/>
      <w:pgMar w:top="2160" w:right="1440" w:bottom="630" w:left="1440" w:header="708" w:footer="3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2D78A" w14:textId="77777777" w:rsidR="0037708F" w:rsidRDefault="0037708F">
      <w:r>
        <w:separator/>
      </w:r>
    </w:p>
  </w:endnote>
  <w:endnote w:type="continuationSeparator" w:id="0">
    <w:p w14:paraId="3A0C6825" w14:textId="77777777" w:rsidR="0037708F" w:rsidRDefault="0037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35975"/>
      <w:docPartObj>
        <w:docPartGallery w:val="Page Numbers (Bottom of Page)"/>
        <w:docPartUnique/>
      </w:docPartObj>
    </w:sdtPr>
    <w:sdtEndPr>
      <w:rPr>
        <w:color w:val="7F7F7F" w:themeColor="background1" w:themeShade="7F"/>
        <w:spacing w:val="60"/>
      </w:rPr>
    </w:sdtEndPr>
    <w:sdtContent>
      <w:p w14:paraId="0BF20464" w14:textId="089BB59E" w:rsidR="00713BE0" w:rsidRDefault="00713BE0" w:rsidP="00266D4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A74099" w:rsidRPr="00A74099">
          <w:rPr>
            <w:b/>
            <w:bCs/>
            <w:noProof/>
          </w:rPr>
          <w:t>10</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02110" w14:textId="77777777" w:rsidR="0037708F" w:rsidRDefault="0037708F">
      <w:r>
        <w:separator/>
      </w:r>
    </w:p>
  </w:footnote>
  <w:footnote w:type="continuationSeparator" w:id="0">
    <w:p w14:paraId="5965D726" w14:textId="77777777" w:rsidR="0037708F" w:rsidRDefault="00377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1B1C2" w14:textId="36CA55C3" w:rsidR="00713BE0" w:rsidRPr="001F4213" w:rsidRDefault="00713BE0" w:rsidP="00F2366B">
    <w:pPr>
      <w:rPr>
        <w:bCs/>
        <w:sz w:val="18"/>
        <w:szCs w:val="14"/>
      </w:rPr>
    </w:pPr>
    <w:r>
      <w:rPr>
        <w:bCs/>
        <w:noProof/>
        <w:sz w:val="18"/>
        <w:szCs w:val="14"/>
        <w:lang w:val="en-US" w:eastAsia="en-US" w:bidi="hi-IN"/>
      </w:rPr>
      <mc:AlternateContent>
        <mc:Choice Requires="wps">
          <w:drawing>
            <wp:anchor distT="0" distB="0" distL="114300" distR="114300" simplePos="0" relativeHeight="251658240" behindDoc="0" locked="0" layoutInCell="1" allowOverlap="1" wp14:anchorId="11D19FD1" wp14:editId="7B82F3A1">
              <wp:simplePos x="0" y="0"/>
              <wp:positionH relativeFrom="margin">
                <wp:posOffset>-616688</wp:posOffset>
              </wp:positionH>
              <wp:positionV relativeFrom="paragraph">
                <wp:posOffset>-226296</wp:posOffset>
              </wp:positionV>
              <wp:extent cx="2647949" cy="1201419"/>
              <wp:effectExtent l="0" t="0" r="19685" b="184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49" cy="1201419"/>
                      </a:xfrm>
                      <a:prstGeom prst="rect">
                        <a:avLst/>
                      </a:prstGeom>
                      <a:solidFill>
                        <a:srgbClr val="FFFFFF"/>
                      </a:solidFill>
                      <a:ln w="9525">
                        <a:solidFill>
                          <a:schemeClr val="bg1">
                            <a:lumMod val="100000"/>
                            <a:lumOff val="0"/>
                          </a:schemeClr>
                        </a:solidFill>
                        <a:miter lim="800000"/>
                        <a:headEnd/>
                        <a:tailEnd/>
                      </a:ln>
                    </wps:spPr>
                    <wps:txbx>
                      <w:txbxContent>
                        <w:p w14:paraId="7ED1C774" w14:textId="77777777" w:rsidR="00713BE0" w:rsidRPr="00F2366B" w:rsidRDefault="00713BE0" w:rsidP="00F2366B">
                          <w:pPr>
                            <w:rPr>
                              <w:b/>
                              <w:bCs/>
                              <w:sz w:val="28"/>
                            </w:rPr>
                          </w:pPr>
                          <w:r w:rsidRPr="00F2366B">
                            <w:rPr>
                              <w:b/>
                              <w:bCs/>
                              <w:sz w:val="28"/>
                            </w:rPr>
                            <w:t>VIJAY CHOUDHARY</w:t>
                          </w:r>
                        </w:p>
                        <w:p w14:paraId="50DD9F8E" w14:textId="77777777" w:rsidR="00713BE0" w:rsidRPr="00F2366B" w:rsidRDefault="00713BE0" w:rsidP="00F2366B">
                          <w:pPr>
                            <w:rPr>
                              <w:bCs/>
                              <w:sz w:val="26"/>
                              <w:szCs w:val="22"/>
                            </w:rPr>
                          </w:pPr>
                          <w:r w:rsidRPr="00F2366B">
                            <w:rPr>
                              <w:bCs/>
                              <w:sz w:val="26"/>
                              <w:szCs w:val="22"/>
                            </w:rPr>
                            <w:t xml:space="preserve">Advocate &amp; Associates </w:t>
                          </w:r>
                        </w:p>
                        <w:p w14:paraId="613EF283" w14:textId="77777777" w:rsidR="00713BE0" w:rsidRPr="00F2366B" w:rsidRDefault="00713BE0" w:rsidP="00F2366B">
                          <w:pPr>
                            <w:rPr>
                              <w:bCs/>
                              <w:szCs w:val="20"/>
                            </w:rPr>
                          </w:pPr>
                        </w:p>
                        <w:p w14:paraId="46EA62F5" w14:textId="77777777" w:rsidR="00713BE0" w:rsidRPr="00F2366B" w:rsidRDefault="00713BE0" w:rsidP="00F2366B">
                          <w:pPr>
                            <w:rPr>
                              <w:bCs/>
                              <w:szCs w:val="20"/>
                            </w:rPr>
                          </w:pPr>
                          <w:r w:rsidRPr="00F2366B">
                            <w:rPr>
                              <w:bCs/>
                              <w:szCs w:val="20"/>
                            </w:rPr>
                            <w:t>Chamber No. 203, A-Block, Lawyer Chamber, Rajasthan High Court, Jaipur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D19FD1" id="_x0000_t202" coordsize="21600,21600" o:spt="202" path="m,l,21600r21600,l21600,xe">
              <v:stroke joinstyle="miter"/>
              <v:path gradientshapeok="t" o:connecttype="rect"/>
            </v:shapetype>
            <v:shape id="Text Box 1" o:spid="_x0000_s1026" type="#_x0000_t202" style="position:absolute;margin-left:-48.55pt;margin-top:-17.8pt;width:208.5pt;height:9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" strokecolor="white [3212]">
              <v:textbox>
                <w:txbxContent>
                  <w:p w14:paraId="7ED1C774" w14:textId="77777777" w:rsidR="00713BE0" w:rsidRPr="00F2366B" w:rsidRDefault="00713BE0" w:rsidP="00F2366B">
                    <w:pPr>
                      <w:rPr>
                        <w:b/>
                        <w:bCs/>
                        <w:sz w:val="28"/>
                      </w:rPr>
                    </w:pPr>
                    <w:r w:rsidRPr="00F2366B">
                      <w:rPr>
                        <w:b/>
                        <w:bCs/>
                        <w:sz w:val="28"/>
                      </w:rPr>
                      <w:t>VIJAY CHOUDHARY</w:t>
                    </w:r>
                  </w:p>
                  <w:p w14:paraId="50DD9F8E" w14:textId="77777777" w:rsidR="00713BE0" w:rsidRPr="00F2366B" w:rsidRDefault="00713BE0" w:rsidP="00F2366B">
                    <w:pPr>
                      <w:rPr>
                        <w:bCs/>
                        <w:sz w:val="26"/>
                        <w:szCs w:val="22"/>
                      </w:rPr>
                    </w:pPr>
                    <w:r w:rsidRPr="00F2366B">
                      <w:rPr>
                        <w:bCs/>
                        <w:sz w:val="26"/>
                        <w:szCs w:val="22"/>
                      </w:rPr>
                      <w:t xml:space="preserve">Advocate &amp; Associates </w:t>
                    </w:r>
                  </w:p>
                  <w:p w14:paraId="613EF283" w14:textId="77777777" w:rsidR="00713BE0" w:rsidRPr="00F2366B" w:rsidRDefault="00713BE0" w:rsidP="00F2366B">
                    <w:pPr>
                      <w:rPr>
                        <w:bCs/>
                        <w:szCs w:val="20"/>
                      </w:rPr>
                    </w:pPr>
                  </w:p>
                  <w:p w14:paraId="46EA62F5" w14:textId="77777777" w:rsidR="00713BE0" w:rsidRPr="00F2366B" w:rsidRDefault="00713BE0" w:rsidP="00F2366B">
                    <w:pPr>
                      <w:rPr>
                        <w:bCs/>
                        <w:szCs w:val="20"/>
                      </w:rPr>
                    </w:pPr>
                    <w:r w:rsidRPr="00F2366B">
                      <w:rPr>
                        <w:bCs/>
                        <w:szCs w:val="20"/>
                      </w:rPr>
                      <w:t>Chamber No. 203, A-Block, Lawyer Chamber, Rajasthan High Court, Jaipur</w:t>
                    </w:r>
                  </w:p>
                </w:txbxContent>
              </v:textbox>
              <w10:wrap anchorx="margin"/>
            </v:shape>
          </w:pict>
        </mc:Fallback>
      </mc:AlternateContent>
    </w:r>
    <w:r>
      <w:rPr>
        <w:bCs/>
        <w:noProof/>
        <w:sz w:val="18"/>
        <w:szCs w:val="14"/>
        <w:lang w:val="en-US" w:eastAsia="en-US" w:bidi="hi-IN"/>
      </w:rPr>
      <mc:AlternateContent>
        <mc:Choice Requires="wps">
          <w:drawing>
            <wp:anchor distT="0" distB="0" distL="114300" distR="114300" simplePos="0" relativeHeight="251659264" behindDoc="0" locked="0" layoutInCell="1" allowOverlap="1" wp14:anchorId="575277FA" wp14:editId="3AA381B3">
              <wp:simplePos x="0" y="0"/>
              <wp:positionH relativeFrom="column">
                <wp:posOffset>3487479</wp:posOffset>
              </wp:positionH>
              <wp:positionV relativeFrom="paragraph">
                <wp:posOffset>-247562</wp:posOffset>
              </wp:positionV>
              <wp:extent cx="2595659" cy="1083191"/>
              <wp:effectExtent l="0" t="0" r="1460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659" cy="1083191"/>
                      </a:xfrm>
                      <a:prstGeom prst="rect">
                        <a:avLst/>
                      </a:prstGeom>
                      <a:solidFill>
                        <a:srgbClr val="FFFFFF"/>
                      </a:solidFill>
                      <a:ln w="9525">
                        <a:solidFill>
                          <a:schemeClr val="bg1">
                            <a:lumMod val="100000"/>
                            <a:lumOff val="0"/>
                          </a:schemeClr>
                        </a:solidFill>
                        <a:miter lim="800000"/>
                        <a:headEnd/>
                        <a:tailEnd/>
                      </a:ln>
                    </wps:spPr>
                    <wps:txbx>
                      <w:txbxContent>
                        <w:p w14:paraId="76D2898F" w14:textId="77777777" w:rsidR="00713BE0" w:rsidRPr="001F4213" w:rsidRDefault="00713BE0" w:rsidP="00F2366B">
                          <w:r w:rsidRPr="001F4213">
                            <w:rPr>
                              <w:b/>
                            </w:rPr>
                            <w:t>Office: -</w:t>
                          </w:r>
                          <w:r w:rsidRPr="001F4213">
                            <w:t xml:space="preserve"> Ground Floor, 114 Jai Jawan II, Tonk Road, Jaipur- 302018</w:t>
                          </w:r>
                        </w:p>
                        <w:p w14:paraId="05F43D32" w14:textId="6838FA72" w:rsidR="00713BE0" w:rsidRPr="001F4213" w:rsidRDefault="00713BE0" w:rsidP="00F2366B">
                          <w:pPr>
                            <w:rPr>
                              <w:b/>
                            </w:rPr>
                          </w:pPr>
                          <w:r w:rsidRPr="001F4213">
                            <w:rPr>
                              <w:b/>
                            </w:rPr>
                            <w:t xml:space="preserve">Tel: - </w:t>
                          </w:r>
                          <w:r w:rsidRPr="001F4213">
                            <w:t>+91-141-</w:t>
                          </w:r>
                          <w:r>
                            <w:t>3559110</w:t>
                          </w:r>
                        </w:p>
                        <w:p w14:paraId="05DC5F97" w14:textId="77777777" w:rsidR="00713BE0" w:rsidRPr="001F4213" w:rsidRDefault="00713BE0" w:rsidP="00F2366B">
                          <w:pPr>
                            <w:rPr>
                              <w:b/>
                            </w:rPr>
                          </w:pPr>
                          <w:r w:rsidRPr="001F4213">
                            <w:rPr>
                              <w:b/>
                            </w:rPr>
                            <w:t xml:space="preserve">Email ID: - </w:t>
                          </w:r>
                          <w:r w:rsidRPr="001F4213">
                            <w:t>vijaylawyer@gmail.com</w:t>
                          </w:r>
                        </w:p>
                        <w:p w14:paraId="724BCEB6" w14:textId="77777777" w:rsidR="00713BE0" w:rsidRPr="001F4213" w:rsidRDefault="00713BE0" w:rsidP="00F2366B">
                          <w:pPr>
                            <w:rPr>
                              <w:b/>
                            </w:rPr>
                          </w:pPr>
                          <w:r w:rsidRPr="001F4213">
                            <w:rPr>
                              <w:b/>
                            </w:rPr>
                            <w:t xml:space="preserve">Mob: - </w:t>
                          </w:r>
                          <w:r w:rsidRPr="001F4213">
                            <w:t>+91-9413333747</w:t>
                          </w:r>
                          <w:r w:rsidRPr="001F4213">
                            <w:rPr>
                              <w:b/>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5277FA" id="Text Box 2" o:spid="_x0000_s1027" type="#_x0000_t202" style="position:absolute;margin-left:274.6pt;margin-top:-19.5pt;width:204.4pt;height:8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" strokecolor="white [3212]">
              <v:textbox>
                <w:txbxContent>
                  <w:p w14:paraId="76D2898F" w14:textId="77777777" w:rsidR="00713BE0" w:rsidRPr="001F4213" w:rsidRDefault="00713BE0" w:rsidP="00F2366B">
                    <w:r w:rsidRPr="001F4213">
                      <w:rPr>
                        <w:b/>
                      </w:rPr>
                      <w:t>Office: -</w:t>
                    </w:r>
                    <w:r w:rsidRPr="001F4213">
                      <w:t xml:space="preserve"> Ground Floor, 114 Jai Jawan II, Tonk Road, Jaipur- 302018</w:t>
                    </w:r>
                  </w:p>
                  <w:p w14:paraId="05F43D32" w14:textId="6838FA72" w:rsidR="00713BE0" w:rsidRPr="001F4213" w:rsidRDefault="00713BE0" w:rsidP="00F2366B">
                    <w:pPr>
                      <w:rPr>
                        <w:b/>
                      </w:rPr>
                    </w:pPr>
                    <w:r w:rsidRPr="001F4213">
                      <w:rPr>
                        <w:b/>
                      </w:rPr>
                      <w:t xml:space="preserve">Tel: - </w:t>
                    </w:r>
                    <w:r w:rsidRPr="001F4213">
                      <w:t>+91-141-</w:t>
                    </w:r>
                    <w:r>
                      <w:t>3559110</w:t>
                    </w:r>
                  </w:p>
                  <w:p w14:paraId="05DC5F97" w14:textId="77777777" w:rsidR="00713BE0" w:rsidRPr="001F4213" w:rsidRDefault="00713BE0" w:rsidP="00F2366B">
                    <w:pPr>
                      <w:rPr>
                        <w:b/>
                      </w:rPr>
                    </w:pPr>
                    <w:r w:rsidRPr="001F4213">
                      <w:rPr>
                        <w:b/>
                      </w:rPr>
                      <w:t xml:space="preserve">Email ID: - </w:t>
                    </w:r>
                    <w:r w:rsidRPr="001F4213">
                      <w:t>vijaylawyer@gmail.com</w:t>
                    </w:r>
                  </w:p>
                  <w:p w14:paraId="724BCEB6" w14:textId="77777777" w:rsidR="00713BE0" w:rsidRPr="001F4213" w:rsidRDefault="00713BE0" w:rsidP="00F2366B">
                    <w:pPr>
                      <w:rPr>
                        <w:b/>
                      </w:rPr>
                    </w:pPr>
                    <w:r w:rsidRPr="001F4213">
                      <w:rPr>
                        <w:b/>
                      </w:rPr>
                      <w:t xml:space="preserve">Mob: - </w:t>
                    </w:r>
                    <w:r w:rsidRPr="001F4213">
                      <w:t>+91-9413333747</w:t>
                    </w:r>
                    <w:r w:rsidRPr="001F4213">
                      <w:rPr>
                        <w:b/>
                      </w:rPr>
                      <w:tab/>
                    </w:r>
                  </w:p>
                </w:txbxContent>
              </v:textbox>
            </v:shape>
          </w:pict>
        </mc:Fallback>
      </mc:AlternateContent>
    </w:r>
    <w:r>
      <w:rPr>
        <w:bCs/>
        <w:sz w:val="18"/>
        <w:szCs w:val="14"/>
      </w:rPr>
      <w:tab/>
    </w:r>
    <w:r>
      <w:rPr>
        <w:bCs/>
        <w:sz w:val="18"/>
        <w:szCs w:val="14"/>
      </w:rPr>
      <w:tab/>
    </w:r>
    <w:r>
      <w:rPr>
        <w:bCs/>
        <w:sz w:val="18"/>
        <w:szCs w:val="14"/>
      </w:rPr>
      <w:tab/>
    </w:r>
    <w:r>
      <w:rPr>
        <w:bCs/>
        <w:sz w:val="18"/>
        <w:szCs w:val="14"/>
      </w:rPr>
      <w:tab/>
    </w:r>
    <w:r>
      <w:rPr>
        <w:bCs/>
        <w:sz w:val="18"/>
        <w:szCs w:val="14"/>
      </w:rPr>
      <w:tab/>
    </w:r>
    <w:r>
      <w:rPr>
        <w:bCs/>
        <w:sz w:val="18"/>
        <w:szCs w:val="14"/>
      </w:rPr>
      <w:tab/>
    </w:r>
    <w:r>
      <w:rPr>
        <w:bCs/>
        <w:sz w:val="18"/>
        <w:szCs w:val="14"/>
      </w:rPr>
      <w:tab/>
    </w:r>
    <w:r w:rsidRPr="001F4213">
      <w:rPr>
        <w:bCs/>
        <w:sz w:val="18"/>
        <w:szCs w:val="14"/>
      </w:rPr>
      <w:t xml:space="preserve"> </w:t>
    </w:r>
  </w:p>
  <w:p w14:paraId="0EC3FF0F" w14:textId="460273EF" w:rsidR="00713BE0" w:rsidRPr="00CA0395" w:rsidRDefault="00713BE0" w:rsidP="00187692">
    <w:pPr>
      <w:tabs>
        <w:tab w:val="center" w:pos="4513"/>
        <w:tab w:val="right" w:pos="9026"/>
      </w:tabs>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EB2A285A"/>
    <w:lvl w:ilvl="0">
      <w:start w:val="1"/>
      <w:numFmt w:val="upperLetter"/>
      <w:lvlText w:val="%1."/>
      <w:lvlJc w:val="left"/>
      <w:pPr>
        <w:ind w:left="360" w:hanging="360"/>
      </w:pPr>
      <w:rPr>
        <w:rFonts w:ascii="Aptos" w:eastAsia="Bookman Old Style" w:hAnsi="Aptos" w:cs="Calibri Ligh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403"/>
    <w:multiLevelType w:val="multilevel"/>
    <w:tmpl w:val="00000886"/>
    <w:lvl w:ilvl="0">
      <w:numFmt w:val="bullet"/>
      <w:lvlText w:val=""/>
      <w:lvlJc w:val="left"/>
      <w:pPr>
        <w:ind w:left="-1493" w:hanging="360"/>
      </w:pPr>
      <w:rPr>
        <w:rFonts w:ascii="Wingdings" w:hAnsi="Wingdings" w:cs="Wingdings"/>
        <w:b w:val="0"/>
        <w:bCs w:val="0"/>
        <w:sz w:val="23"/>
        <w:szCs w:val="23"/>
      </w:rPr>
    </w:lvl>
    <w:lvl w:ilvl="1">
      <w:numFmt w:val="bullet"/>
      <w:lvlText w:val="•"/>
      <w:lvlJc w:val="left"/>
      <w:pPr>
        <w:ind w:left="-622" w:hanging="360"/>
      </w:pPr>
    </w:lvl>
    <w:lvl w:ilvl="2">
      <w:numFmt w:val="bullet"/>
      <w:lvlText w:val="•"/>
      <w:lvlJc w:val="left"/>
      <w:pPr>
        <w:ind w:left="248" w:hanging="360"/>
      </w:pPr>
    </w:lvl>
    <w:lvl w:ilvl="3">
      <w:numFmt w:val="bullet"/>
      <w:lvlText w:val="•"/>
      <w:lvlJc w:val="left"/>
      <w:pPr>
        <w:ind w:left="1118" w:hanging="360"/>
      </w:pPr>
    </w:lvl>
    <w:lvl w:ilvl="4">
      <w:numFmt w:val="bullet"/>
      <w:lvlText w:val="•"/>
      <w:lvlJc w:val="left"/>
      <w:pPr>
        <w:ind w:left="1989" w:hanging="360"/>
      </w:pPr>
    </w:lvl>
    <w:lvl w:ilvl="5">
      <w:numFmt w:val="bullet"/>
      <w:lvlText w:val="•"/>
      <w:lvlJc w:val="left"/>
      <w:pPr>
        <w:ind w:left="2859" w:hanging="360"/>
      </w:pPr>
    </w:lvl>
    <w:lvl w:ilvl="6">
      <w:numFmt w:val="bullet"/>
      <w:lvlText w:val="•"/>
      <w:lvlJc w:val="left"/>
      <w:pPr>
        <w:ind w:left="3730" w:hanging="360"/>
      </w:pPr>
    </w:lvl>
    <w:lvl w:ilvl="7">
      <w:numFmt w:val="bullet"/>
      <w:lvlText w:val="•"/>
      <w:lvlJc w:val="left"/>
      <w:pPr>
        <w:ind w:left="4600" w:hanging="360"/>
      </w:pPr>
    </w:lvl>
    <w:lvl w:ilvl="8">
      <w:numFmt w:val="bullet"/>
      <w:lvlText w:val="•"/>
      <w:lvlJc w:val="left"/>
      <w:pPr>
        <w:ind w:left="5471" w:hanging="360"/>
      </w:pPr>
    </w:lvl>
  </w:abstractNum>
  <w:abstractNum w:abstractNumId="2" w15:restartNumberingAfterBreak="0">
    <w:nsid w:val="018D3037"/>
    <w:multiLevelType w:val="multilevel"/>
    <w:tmpl w:val="9752AC38"/>
    <w:lvl w:ilvl="0">
      <w:start w:val="1"/>
      <w:numFmt w:val="decimal"/>
      <w:lvlText w:val="%1."/>
      <w:lvlJc w:val="left"/>
      <w:pPr>
        <w:ind w:left="360" w:hanging="360"/>
      </w:pPr>
      <w:rPr>
        <w:rFonts w:hint="default"/>
        <w:b w:val="0"/>
        <w:bCs w:val="0"/>
        <w:spacing w:val="-1"/>
        <w:sz w:val="24"/>
        <w:szCs w:val="24"/>
      </w:rPr>
    </w:lvl>
    <w:lvl w:ilvl="1">
      <w:start w:val="1"/>
      <w:numFmt w:val="decimal"/>
      <w:lvlText w:val="%2."/>
      <w:lvlJc w:val="left"/>
      <w:pPr>
        <w:ind w:left="792" w:hanging="432"/>
      </w:pPr>
      <w:rPr>
        <w:rFonts w:asciiTheme="minorHAnsi" w:eastAsia="Bookman Old Style" w:hAnsiTheme="minorHAnsi" w:cstheme="minorHAnsi"/>
        <w:b w:val="0"/>
        <w:bCs w:val="0"/>
        <w:spacing w:val="1"/>
        <w:sz w:val="23"/>
        <w:szCs w:val="23"/>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AB2AD1"/>
    <w:multiLevelType w:val="hybridMultilevel"/>
    <w:tmpl w:val="6DE204FA"/>
    <w:lvl w:ilvl="0" w:tplc="561038A8">
      <w:start w:val="1"/>
      <w:numFmt w:val="decimal"/>
      <w:lvlText w:val="%1."/>
      <w:lvlJc w:val="left"/>
      <w:pPr>
        <w:ind w:left="720" w:hanging="360"/>
      </w:pPr>
      <w:rPr>
        <w:rFonts w:hint="default"/>
        <w:b w:val="0"/>
        <w:bCs/>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3752"/>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E40A2A"/>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AE1FA9"/>
    <w:multiLevelType w:val="hybridMultilevel"/>
    <w:tmpl w:val="89C6D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2ED7"/>
    <w:multiLevelType w:val="hybridMultilevel"/>
    <w:tmpl w:val="73A86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F7D9B"/>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F90CCE"/>
    <w:multiLevelType w:val="multilevel"/>
    <w:tmpl w:val="C03AEE6A"/>
    <w:lvl w:ilvl="0">
      <w:start w:val="1"/>
      <w:numFmt w:val="upperLetter"/>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6E59BA"/>
    <w:multiLevelType w:val="multilevel"/>
    <w:tmpl w:val="9752AC38"/>
    <w:lvl w:ilvl="0">
      <w:start w:val="1"/>
      <w:numFmt w:val="decimal"/>
      <w:lvlText w:val="%1."/>
      <w:lvlJc w:val="left"/>
      <w:pPr>
        <w:ind w:left="360" w:hanging="360"/>
      </w:pPr>
      <w:rPr>
        <w:rFonts w:hint="default"/>
        <w:b w:val="0"/>
        <w:bCs w:val="0"/>
        <w:spacing w:val="-1"/>
        <w:sz w:val="24"/>
        <w:szCs w:val="24"/>
      </w:rPr>
    </w:lvl>
    <w:lvl w:ilvl="1">
      <w:start w:val="1"/>
      <w:numFmt w:val="decimal"/>
      <w:lvlText w:val="%2."/>
      <w:lvlJc w:val="left"/>
      <w:pPr>
        <w:ind w:left="792" w:hanging="432"/>
      </w:pPr>
      <w:rPr>
        <w:rFonts w:asciiTheme="minorHAnsi" w:eastAsia="Bookman Old Style" w:hAnsiTheme="minorHAnsi" w:cstheme="minorHAnsi"/>
        <w:b w:val="0"/>
        <w:bCs w:val="0"/>
        <w:spacing w:val="1"/>
        <w:sz w:val="23"/>
        <w:szCs w:val="23"/>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E939E2"/>
    <w:multiLevelType w:val="hybridMultilevel"/>
    <w:tmpl w:val="EC701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A3BE3"/>
    <w:multiLevelType w:val="multilevel"/>
    <w:tmpl w:val="C03AEE6A"/>
    <w:lvl w:ilvl="0">
      <w:start w:val="1"/>
      <w:numFmt w:val="upperLetter"/>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992695"/>
    <w:multiLevelType w:val="hybridMultilevel"/>
    <w:tmpl w:val="98D80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B2464"/>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FE676B"/>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C406DB"/>
    <w:multiLevelType w:val="multilevel"/>
    <w:tmpl w:val="C03AEE6A"/>
    <w:lvl w:ilvl="0">
      <w:start w:val="1"/>
      <w:numFmt w:val="upperLetter"/>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FB36D1"/>
    <w:multiLevelType w:val="hybridMultilevel"/>
    <w:tmpl w:val="5D143F9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5AB2124"/>
    <w:multiLevelType w:val="multilevel"/>
    <w:tmpl w:val="EB2A285A"/>
    <w:lvl w:ilvl="0">
      <w:start w:val="1"/>
      <w:numFmt w:val="upperLetter"/>
      <w:lvlText w:val="%1."/>
      <w:lvlJc w:val="left"/>
      <w:pPr>
        <w:ind w:left="360" w:hanging="360"/>
      </w:pPr>
      <w:rPr>
        <w:rFonts w:ascii="Aptos" w:eastAsia="Bookman Old Style" w:hAnsi="Aptos" w:cs="Calibri Ligh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294DC0"/>
    <w:multiLevelType w:val="hybridMultilevel"/>
    <w:tmpl w:val="8F982EAA"/>
    <w:lvl w:ilvl="0" w:tplc="AAA40328">
      <w:start w:val="1"/>
      <w:numFmt w:val="upperLetter"/>
      <w:lvlText w:val="%1."/>
      <w:lvlJc w:val="left"/>
      <w:pPr>
        <w:ind w:left="713" w:hanging="360"/>
      </w:pPr>
      <w:rPr>
        <w:rFonts w:hint="default"/>
        <w:sz w:val="24"/>
      </w:rPr>
    </w:lvl>
    <w:lvl w:ilvl="1" w:tplc="04090019">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20" w15:restartNumberingAfterBreak="0">
    <w:nsid w:val="45533165"/>
    <w:multiLevelType w:val="multilevel"/>
    <w:tmpl w:val="9DF4012E"/>
    <w:lvl w:ilvl="0">
      <w:start w:val="1"/>
      <w:numFmt w:val="decimal"/>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AC7582"/>
    <w:multiLevelType w:val="hybridMultilevel"/>
    <w:tmpl w:val="210AF162"/>
    <w:lvl w:ilvl="0" w:tplc="44B0763A">
      <w:start w:val="1"/>
      <w:numFmt w:val="lowerLetter"/>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2" w15:restartNumberingAfterBreak="0">
    <w:nsid w:val="47F827EB"/>
    <w:multiLevelType w:val="hybridMultilevel"/>
    <w:tmpl w:val="55D645A0"/>
    <w:lvl w:ilvl="0" w:tplc="35BE2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A6B56"/>
    <w:multiLevelType w:val="multilevel"/>
    <w:tmpl w:val="C03AEE6A"/>
    <w:lvl w:ilvl="0">
      <w:start w:val="1"/>
      <w:numFmt w:val="upperLetter"/>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B86312"/>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930A0E"/>
    <w:multiLevelType w:val="multilevel"/>
    <w:tmpl w:val="C03AEE6A"/>
    <w:lvl w:ilvl="0">
      <w:start w:val="1"/>
      <w:numFmt w:val="upperLetter"/>
      <w:lvlText w:val="%1."/>
      <w:lvlJc w:val="left"/>
      <w:pPr>
        <w:ind w:left="360" w:hanging="360"/>
      </w:pPr>
      <w:rPr>
        <w:rFonts w:hint="default"/>
        <w:b/>
        <w:bCs/>
        <w:spacing w:val="-1"/>
        <w:sz w:val="27"/>
        <w:szCs w:val="27"/>
      </w:rPr>
    </w:lvl>
    <w:lvl w:ilvl="1">
      <w:start w:val="1"/>
      <w:numFmt w:val="decimal"/>
      <w:lvlText w:val="%2."/>
      <w:lvlJc w:val="left"/>
      <w:pPr>
        <w:ind w:left="792" w:hanging="432"/>
      </w:pPr>
      <w:rPr>
        <w:rFonts w:ascii="Aptos" w:eastAsia="Bookman Old Style" w:hAnsi="Aptos" w:cstheme="minorHAnsi" w:hint="default"/>
        <w:b w:val="0"/>
        <w:bCs w:val="0"/>
        <w:spacing w:val="1"/>
        <w:sz w:val="24"/>
        <w:szCs w:val="24"/>
      </w:rPr>
    </w:lvl>
    <w:lvl w:ilvl="2">
      <w:start w:val="1"/>
      <w:numFmt w:val="decimal"/>
      <w:lvlText w:val="%1.%2.%3."/>
      <w:lvlJc w:val="left"/>
      <w:pPr>
        <w:ind w:left="1224" w:hanging="504"/>
      </w:pPr>
      <w:rPr>
        <w:b w:val="0"/>
        <w:bCs w:val="0"/>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704061"/>
    <w:multiLevelType w:val="hybridMultilevel"/>
    <w:tmpl w:val="0622C18E"/>
    <w:lvl w:ilvl="0" w:tplc="C23C2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E4D1E"/>
    <w:multiLevelType w:val="hybridMultilevel"/>
    <w:tmpl w:val="6DE204FA"/>
    <w:lvl w:ilvl="0" w:tplc="FFFFFFFF">
      <w:start w:val="1"/>
      <w:numFmt w:val="decimal"/>
      <w:lvlText w:val="%1."/>
      <w:lvlJc w:val="left"/>
      <w:pPr>
        <w:ind w:left="720" w:hanging="360"/>
      </w:pPr>
      <w:rPr>
        <w:rFonts w:hint="default"/>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0A070A"/>
    <w:multiLevelType w:val="hybridMultilevel"/>
    <w:tmpl w:val="626A1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081891">
    <w:abstractNumId w:val="22"/>
  </w:num>
  <w:num w:numId="2" w16cid:durableId="1473987239">
    <w:abstractNumId w:val="26"/>
  </w:num>
  <w:num w:numId="3" w16cid:durableId="2101217453">
    <w:abstractNumId w:val="21"/>
  </w:num>
  <w:num w:numId="4" w16cid:durableId="1430153454">
    <w:abstractNumId w:val="3"/>
  </w:num>
  <w:num w:numId="5" w16cid:durableId="1810434110">
    <w:abstractNumId w:val="8"/>
  </w:num>
  <w:num w:numId="6" w16cid:durableId="921331198">
    <w:abstractNumId w:val="15"/>
  </w:num>
  <w:num w:numId="7" w16cid:durableId="1336229516">
    <w:abstractNumId w:val="5"/>
  </w:num>
  <w:num w:numId="8" w16cid:durableId="23991557">
    <w:abstractNumId w:val="14"/>
  </w:num>
  <w:num w:numId="9" w16cid:durableId="249392409">
    <w:abstractNumId w:val="4"/>
  </w:num>
  <w:num w:numId="10" w16cid:durableId="1887796783">
    <w:abstractNumId w:val="27"/>
  </w:num>
  <w:num w:numId="11" w16cid:durableId="1813406737">
    <w:abstractNumId w:val="24"/>
  </w:num>
  <w:num w:numId="12" w16cid:durableId="59717449">
    <w:abstractNumId w:val="0"/>
  </w:num>
  <w:num w:numId="13" w16cid:durableId="267545529">
    <w:abstractNumId w:val="1"/>
  </w:num>
  <w:num w:numId="14" w16cid:durableId="1760101382">
    <w:abstractNumId w:val="17"/>
  </w:num>
  <w:num w:numId="15" w16cid:durableId="1010568719">
    <w:abstractNumId w:val="19"/>
  </w:num>
  <w:num w:numId="16" w16cid:durableId="1720860269">
    <w:abstractNumId w:val="13"/>
  </w:num>
  <w:num w:numId="17" w16cid:durableId="800612302">
    <w:abstractNumId w:val="10"/>
  </w:num>
  <w:num w:numId="18" w16cid:durableId="1922982804">
    <w:abstractNumId w:val="2"/>
  </w:num>
  <w:num w:numId="19" w16cid:durableId="1846819250">
    <w:abstractNumId w:val="7"/>
  </w:num>
  <w:num w:numId="20" w16cid:durableId="533349271">
    <w:abstractNumId w:val="28"/>
  </w:num>
  <w:num w:numId="21" w16cid:durableId="1036200292">
    <w:abstractNumId w:val="6"/>
  </w:num>
  <w:num w:numId="22" w16cid:durableId="920868039">
    <w:abstractNumId w:val="20"/>
  </w:num>
  <w:num w:numId="23" w16cid:durableId="642655529">
    <w:abstractNumId w:val="11"/>
  </w:num>
  <w:num w:numId="24" w16cid:durableId="1172642274">
    <w:abstractNumId w:val="0"/>
  </w:num>
  <w:num w:numId="25" w16cid:durableId="603654489">
    <w:abstractNumId w:val="18"/>
  </w:num>
  <w:num w:numId="26" w16cid:durableId="1945381200">
    <w:abstractNumId w:val="9"/>
  </w:num>
  <w:num w:numId="27" w16cid:durableId="729502603">
    <w:abstractNumId w:val="16"/>
  </w:num>
  <w:num w:numId="28" w16cid:durableId="240062977">
    <w:abstractNumId w:val="23"/>
  </w:num>
  <w:num w:numId="29" w16cid:durableId="2004383116">
    <w:abstractNumId w:val="25"/>
  </w:num>
  <w:num w:numId="30" w16cid:durableId="77833610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FE"/>
    <w:rsid w:val="0000153A"/>
    <w:rsid w:val="00002220"/>
    <w:rsid w:val="0000422A"/>
    <w:rsid w:val="000063BC"/>
    <w:rsid w:val="000100F0"/>
    <w:rsid w:val="000105BE"/>
    <w:rsid w:val="00011767"/>
    <w:rsid w:val="00012EB8"/>
    <w:rsid w:val="000138ED"/>
    <w:rsid w:val="00014208"/>
    <w:rsid w:val="00016648"/>
    <w:rsid w:val="0001775B"/>
    <w:rsid w:val="00017964"/>
    <w:rsid w:val="00017F89"/>
    <w:rsid w:val="00020CAE"/>
    <w:rsid w:val="00020FCF"/>
    <w:rsid w:val="00022C67"/>
    <w:rsid w:val="000238FF"/>
    <w:rsid w:val="00023F93"/>
    <w:rsid w:val="00024009"/>
    <w:rsid w:val="0002610A"/>
    <w:rsid w:val="000266BB"/>
    <w:rsid w:val="00026740"/>
    <w:rsid w:val="0003050F"/>
    <w:rsid w:val="0003150C"/>
    <w:rsid w:val="0003400A"/>
    <w:rsid w:val="00034BC3"/>
    <w:rsid w:val="000355AA"/>
    <w:rsid w:val="00035936"/>
    <w:rsid w:val="00035945"/>
    <w:rsid w:val="00035B20"/>
    <w:rsid w:val="00035B6F"/>
    <w:rsid w:val="000412DA"/>
    <w:rsid w:val="000421F5"/>
    <w:rsid w:val="000429C1"/>
    <w:rsid w:val="00043324"/>
    <w:rsid w:val="00044567"/>
    <w:rsid w:val="00044E6D"/>
    <w:rsid w:val="00045762"/>
    <w:rsid w:val="00046EC1"/>
    <w:rsid w:val="00047EC2"/>
    <w:rsid w:val="00047EF0"/>
    <w:rsid w:val="000514B7"/>
    <w:rsid w:val="00051675"/>
    <w:rsid w:val="00052EAC"/>
    <w:rsid w:val="000535CE"/>
    <w:rsid w:val="00054C62"/>
    <w:rsid w:val="00054F57"/>
    <w:rsid w:val="00055B6B"/>
    <w:rsid w:val="00056198"/>
    <w:rsid w:val="000570C2"/>
    <w:rsid w:val="000608CC"/>
    <w:rsid w:val="00061AB7"/>
    <w:rsid w:val="0006273A"/>
    <w:rsid w:val="00062957"/>
    <w:rsid w:val="00063C68"/>
    <w:rsid w:val="00064293"/>
    <w:rsid w:val="00064998"/>
    <w:rsid w:val="00065335"/>
    <w:rsid w:val="00066DD9"/>
    <w:rsid w:val="000677D1"/>
    <w:rsid w:val="000678AE"/>
    <w:rsid w:val="00073412"/>
    <w:rsid w:val="000746E5"/>
    <w:rsid w:val="00074D9D"/>
    <w:rsid w:val="00075DE7"/>
    <w:rsid w:val="00076D15"/>
    <w:rsid w:val="00080B48"/>
    <w:rsid w:val="00081A68"/>
    <w:rsid w:val="00084221"/>
    <w:rsid w:val="000859E0"/>
    <w:rsid w:val="00086EA0"/>
    <w:rsid w:val="000876CF"/>
    <w:rsid w:val="00087873"/>
    <w:rsid w:val="000903E0"/>
    <w:rsid w:val="00091635"/>
    <w:rsid w:val="000923D3"/>
    <w:rsid w:val="00094842"/>
    <w:rsid w:val="00095122"/>
    <w:rsid w:val="0009571B"/>
    <w:rsid w:val="00096975"/>
    <w:rsid w:val="000A40FC"/>
    <w:rsid w:val="000A503D"/>
    <w:rsid w:val="000A6053"/>
    <w:rsid w:val="000A6E64"/>
    <w:rsid w:val="000A78AE"/>
    <w:rsid w:val="000A7904"/>
    <w:rsid w:val="000A7B7C"/>
    <w:rsid w:val="000B09D8"/>
    <w:rsid w:val="000B3E26"/>
    <w:rsid w:val="000B44FF"/>
    <w:rsid w:val="000B490E"/>
    <w:rsid w:val="000B4F9C"/>
    <w:rsid w:val="000B6BAE"/>
    <w:rsid w:val="000C2C1F"/>
    <w:rsid w:val="000C2D16"/>
    <w:rsid w:val="000C3342"/>
    <w:rsid w:val="000C5437"/>
    <w:rsid w:val="000C60BF"/>
    <w:rsid w:val="000C7705"/>
    <w:rsid w:val="000C7B3F"/>
    <w:rsid w:val="000D1FE8"/>
    <w:rsid w:val="000D209C"/>
    <w:rsid w:val="000D2108"/>
    <w:rsid w:val="000D2D9B"/>
    <w:rsid w:val="000D2E62"/>
    <w:rsid w:val="000D4D8D"/>
    <w:rsid w:val="000D5330"/>
    <w:rsid w:val="000D55C5"/>
    <w:rsid w:val="000D69DB"/>
    <w:rsid w:val="000E065B"/>
    <w:rsid w:val="000E085A"/>
    <w:rsid w:val="000E12A5"/>
    <w:rsid w:val="000E1C6B"/>
    <w:rsid w:val="000E2139"/>
    <w:rsid w:val="000E302D"/>
    <w:rsid w:val="000E3B4E"/>
    <w:rsid w:val="000E4AB0"/>
    <w:rsid w:val="000E6745"/>
    <w:rsid w:val="000E7359"/>
    <w:rsid w:val="000E77F1"/>
    <w:rsid w:val="000F01DE"/>
    <w:rsid w:val="000F0ABB"/>
    <w:rsid w:val="000F3128"/>
    <w:rsid w:val="000F39D5"/>
    <w:rsid w:val="000F4904"/>
    <w:rsid w:val="00100BC1"/>
    <w:rsid w:val="00101543"/>
    <w:rsid w:val="00101918"/>
    <w:rsid w:val="001037B4"/>
    <w:rsid w:val="0010430C"/>
    <w:rsid w:val="0011057F"/>
    <w:rsid w:val="001107CA"/>
    <w:rsid w:val="00112C60"/>
    <w:rsid w:val="001133D7"/>
    <w:rsid w:val="0012091F"/>
    <w:rsid w:val="00123DE7"/>
    <w:rsid w:val="00126392"/>
    <w:rsid w:val="001263A6"/>
    <w:rsid w:val="00126D67"/>
    <w:rsid w:val="00127B35"/>
    <w:rsid w:val="00130728"/>
    <w:rsid w:val="00130874"/>
    <w:rsid w:val="001310EE"/>
    <w:rsid w:val="0013161B"/>
    <w:rsid w:val="00131CD5"/>
    <w:rsid w:val="00132D8F"/>
    <w:rsid w:val="001334EF"/>
    <w:rsid w:val="00135851"/>
    <w:rsid w:val="0013618E"/>
    <w:rsid w:val="0013703C"/>
    <w:rsid w:val="00137C49"/>
    <w:rsid w:val="00137CE2"/>
    <w:rsid w:val="00137F28"/>
    <w:rsid w:val="001404A4"/>
    <w:rsid w:val="0014095C"/>
    <w:rsid w:val="00143C1C"/>
    <w:rsid w:val="00144E5F"/>
    <w:rsid w:val="0014708E"/>
    <w:rsid w:val="001479C4"/>
    <w:rsid w:val="00150C23"/>
    <w:rsid w:val="001521DA"/>
    <w:rsid w:val="00153A79"/>
    <w:rsid w:val="001572FC"/>
    <w:rsid w:val="00161380"/>
    <w:rsid w:val="00161A5B"/>
    <w:rsid w:val="00163769"/>
    <w:rsid w:val="0016427E"/>
    <w:rsid w:val="0016497D"/>
    <w:rsid w:val="00164FDA"/>
    <w:rsid w:val="00166630"/>
    <w:rsid w:val="0016689F"/>
    <w:rsid w:val="0016698B"/>
    <w:rsid w:val="00182AB7"/>
    <w:rsid w:val="001838E4"/>
    <w:rsid w:val="00184ED7"/>
    <w:rsid w:val="00186962"/>
    <w:rsid w:val="00187692"/>
    <w:rsid w:val="001900A1"/>
    <w:rsid w:val="001911B7"/>
    <w:rsid w:val="00194362"/>
    <w:rsid w:val="001973B7"/>
    <w:rsid w:val="001A0971"/>
    <w:rsid w:val="001A1DA3"/>
    <w:rsid w:val="001A2254"/>
    <w:rsid w:val="001A3BD7"/>
    <w:rsid w:val="001A3E62"/>
    <w:rsid w:val="001A6043"/>
    <w:rsid w:val="001A6C10"/>
    <w:rsid w:val="001A6C30"/>
    <w:rsid w:val="001B0575"/>
    <w:rsid w:val="001B25B5"/>
    <w:rsid w:val="001B2D51"/>
    <w:rsid w:val="001B6EB2"/>
    <w:rsid w:val="001B718B"/>
    <w:rsid w:val="001C12E4"/>
    <w:rsid w:val="001C166C"/>
    <w:rsid w:val="001C2128"/>
    <w:rsid w:val="001C3926"/>
    <w:rsid w:val="001C415C"/>
    <w:rsid w:val="001C4D99"/>
    <w:rsid w:val="001C4E23"/>
    <w:rsid w:val="001C56DC"/>
    <w:rsid w:val="001C5E61"/>
    <w:rsid w:val="001C6E58"/>
    <w:rsid w:val="001D0280"/>
    <w:rsid w:val="001D042E"/>
    <w:rsid w:val="001D04CD"/>
    <w:rsid w:val="001D1B71"/>
    <w:rsid w:val="001D2270"/>
    <w:rsid w:val="001D301B"/>
    <w:rsid w:val="001D3439"/>
    <w:rsid w:val="001D6B62"/>
    <w:rsid w:val="001D6E0A"/>
    <w:rsid w:val="001D7702"/>
    <w:rsid w:val="001E00C0"/>
    <w:rsid w:val="001E094E"/>
    <w:rsid w:val="001E3F80"/>
    <w:rsid w:val="001E4E9D"/>
    <w:rsid w:val="001E528C"/>
    <w:rsid w:val="001E55BA"/>
    <w:rsid w:val="001E6AC1"/>
    <w:rsid w:val="001E6C1E"/>
    <w:rsid w:val="001F016A"/>
    <w:rsid w:val="001F048E"/>
    <w:rsid w:val="001F11DA"/>
    <w:rsid w:val="001F45E9"/>
    <w:rsid w:val="001F46BF"/>
    <w:rsid w:val="001F4745"/>
    <w:rsid w:val="001F5057"/>
    <w:rsid w:val="001F5469"/>
    <w:rsid w:val="001F693C"/>
    <w:rsid w:val="002013C0"/>
    <w:rsid w:val="002015B6"/>
    <w:rsid w:val="00201791"/>
    <w:rsid w:val="00203A7D"/>
    <w:rsid w:val="00204697"/>
    <w:rsid w:val="00207756"/>
    <w:rsid w:val="002107F5"/>
    <w:rsid w:val="00215CC5"/>
    <w:rsid w:val="00215D87"/>
    <w:rsid w:val="00215DB8"/>
    <w:rsid w:val="00217252"/>
    <w:rsid w:val="0021757F"/>
    <w:rsid w:val="00217DDC"/>
    <w:rsid w:val="00217F4B"/>
    <w:rsid w:val="0022089C"/>
    <w:rsid w:val="00220FAF"/>
    <w:rsid w:val="002219ED"/>
    <w:rsid w:val="00221A4F"/>
    <w:rsid w:val="0022282A"/>
    <w:rsid w:val="002231AF"/>
    <w:rsid w:val="002236BF"/>
    <w:rsid w:val="00223D10"/>
    <w:rsid w:val="002254FA"/>
    <w:rsid w:val="0022594D"/>
    <w:rsid w:val="002260AA"/>
    <w:rsid w:val="0022744F"/>
    <w:rsid w:val="0022751E"/>
    <w:rsid w:val="00227D21"/>
    <w:rsid w:val="00227F21"/>
    <w:rsid w:val="00230A5A"/>
    <w:rsid w:val="002312BB"/>
    <w:rsid w:val="0023241F"/>
    <w:rsid w:val="00235BC6"/>
    <w:rsid w:val="00240CA3"/>
    <w:rsid w:val="00240F8C"/>
    <w:rsid w:val="0024138F"/>
    <w:rsid w:val="00241DEE"/>
    <w:rsid w:val="002425C9"/>
    <w:rsid w:val="00246448"/>
    <w:rsid w:val="002475EA"/>
    <w:rsid w:val="0024764E"/>
    <w:rsid w:val="00251670"/>
    <w:rsid w:val="00252969"/>
    <w:rsid w:val="00252B62"/>
    <w:rsid w:val="00252CAA"/>
    <w:rsid w:val="00254385"/>
    <w:rsid w:val="002543CB"/>
    <w:rsid w:val="002553C6"/>
    <w:rsid w:val="00255409"/>
    <w:rsid w:val="002558D3"/>
    <w:rsid w:val="0026154B"/>
    <w:rsid w:val="00261E88"/>
    <w:rsid w:val="002620DD"/>
    <w:rsid w:val="00262E7F"/>
    <w:rsid w:val="00265120"/>
    <w:rsid w:val="002667C1"/>
    <w:rsid w:val="00266D4D"/>
    <w:rsid w:val="00267330"/>
    <w:rsid w:val="00270E29"/>
    <w:rsid w:val="00271723"/>
    <w:rsid w:val="00271748"/>
    <w:rsid w:val="00271821"/>
    <w:rsid w:val="00276F40"/>
    <w:rsid w:val="00277116"/>
    <w:rsid w:val="00280E68"/>
    <w:rsid w:val="0028169D"/>
    <w:rsid w:val="00281BA5"/>
    <w:rsid w:val="002820DE"/>
    <w:rsid w:val="00283323"/>
    <w:rsid w:val="00286A2D"/>
    <w:rsid w:val="00286E2D"/>
    <w:rsid w:val="0028705C"/>
    <w:rsid w:val="00290BED"/>
    <w:rsid w:val="00291FF4"/>
    <w:rsid w:val="00292CB0"/>
    <w:rsid w:val="00293225"/>
    <w:rsid w:val="002932EE"/>
    <w:rsid w:val="002935F6"/>
    <w:rsid w:val="00294795"/>
    <w:rsid w:val="00294955"/>
    <w:rsid w:val="00295C1F"/>
    <w:rsid w:val="002960F3"/>
    <w:rsid w:val="00296526"/>
    <w:rsid w:val="0029792E"/>
    <w:rsid w:val="002A02D0"/>
    <w:rsid w:val="002A18FA"/>
    <w:rsid w:val="002A43BA"/>
    <w:rsid w:val="002A57DE"/>
    <w:rsid w:val="002A6C54"/>
    <w:rsid w:val="002A767A"/>
    <w:rsid w:val="002A7DCC"/>
    <w:rsid w:val="002B0DA8"/>
    <w:rsid w:val="002B13E9"/>
    <w:rsid w:val="002B1914"/>
    <w:rsid w:val="002B20E6"/>
    <w:rsid w:val="002B4CE6"/>
    <w:rsid w:val="002B52B9"/>
    <w:rsid w:val="002B6A6B"/>
    <w:rsid w:val="002C1A90"/>
    <w:rsid w:val="002C2937"/>
    <w:rsid w:val="002C2B90"/>
    <w:rsid w:val="002C32C3"/>
    <w:rsid w:val="002C3473"/>
    <w:rsid w:val="002C408F"/>
    <w:rsid w:val="002C70B9"/>
    <w:rsid w:val="002D1AAD"/>
    <w:rsid w:val="002D2300"/>
    <w:rsid w:val="002D3AF8"/>
    <w:rsid w:val="002D4EB1"/>
    <w:rsid w:val="002D5A5E"/>
    <w:rsid w:val="002D6197"/>
    <w:rsid w:val="002D7DDD"/>
    <w:rsid w:val="002E2A95"/>
    <w:rsid w:val="002E5AA0"/>
    <w:rsid w:val="002E6C2B"/>
    <w:rsid w:val="002E73D1"/>
    <w:rsid w:val="002F15A2"/>
    <w:rsid w:val="002F1A1D"/>
    <w:rsid w:val="002F1D88"/>
    <w:rsid w:val="002F1E68"/>
    <w:rsid w:val="002F271A"/>
    <w:rsid w:val="002F3816"/>
    <w:rsid w:val="002F4007"/>
    <w:rsid w:val="002F40F0"/>
    <w:rsid w:val="002F4E18"/>
    <w:rsid w:val="002F630D"/>
    <w:rsid w:val="002F68F0"/>
    <w:rsid w:val="002F7F61"/>
    <w:rsid w:val="00301862"/>
    <w:rsid w:val="003023B0"/>
    <w:rsid w:val="00302595"/>
    <w:rsid w:val="00306A32"/>
    <w:rsid w:val="00310650"/>
    <w:rsid w:val="00315063"/>
    <w:rsid w:val="003155CF"/>
    <w:rsid w:val="00317316"/>
    <w:rsid w:val="00317BC8"/>
    <w:rsid w:val="00320713"/>
    <w:rsid w:val="00320C63"/>
    <w:rsid w:val="00320F90"/>
    <w:rsid w:val="003221A4"/>
    <w:rsid w:val="00322FF0"/>
    <w:rsid w:val="00323BF3"/>
    <w:rsid w:val="003241D6"/>
    <w:rsid w:val="00324721"/>
    <w:rsid w:val="00325D16"/>
    <w:rsid w:val="003269EF"/>
    <w:rsid w:val="003274E1"/>
    <w:rsid w:val="003276DC"/>
    <w:rsid w:val="00331202"/>
    <w:rsid w:val="00332807"/>
    <w:rsid w:val="0033316F"/>
    <w:rsid w:val="00333CA7"/>
    <w:rsid w:val="00333CAC"/>
    <w:rsid w:val="0033562E"/>
    <w:rsid w:val="00335D2A"/>
    <w:rsid w:val="00336CE8"/>
    <w:rsid w:val="00340BE5"/>
    <w:rsid w:val="003423C0"/>
    <w:rsid w:val="003455F6"/>
    <w:rsid w:val="0034785E"/>
    <w:rsid w:val="00347DF6"/>
    <w:rsid w:val="00350942"/>
    <w:rsid w:val="00350B9A"/>
    <w:rsid w:val="003513E7"/>
    <w:rsid w:val="00351EAF"/>
    <w:rsid w:val="00353968"/>
    <w:rsid w:val="00355054"/>
    <w:rsid w:val="0035569D"/>
    <w:rsid w:val="00357BBA"/>
    <w:rsid w:val="00361973"/>
    <w:rsid w:val="00361D3D"/>
    <w:rsid w:val="003623A6"/>
    <w:rsid w:val="003625C1"/>
    <w:rsid w:val="003643C1"/>
    <w:rsid w:val="00364862"/>
    <w:rsid w:val="00364AB1"/>
    <w:rsid w:val="003665FC"/>
    <w:rsid w:val="00374731"/>
    <w:rsid w:val="003762EF"/>
    <w:rsid w:val="00376794"/>
    <w:rsid w:val="0037708F"/>
    <w:rsid w:val="00380D0D"/>
    <w:rsid w:val="00381D25"/>
    <w:rsid w:val="00382241"/>
    <w:rsid w:val="00382F84"/>
    <w:rsid w:val="003830DC"/>
    <w:rsid w:val="003852EE"/>
    <w:rsid w:val="0038548E"/>
    <w:rsid w:val="003915E8"/>
    <w:rsid w:val="0039362A"/>
    <w:rsid w:val="003938BE"/>
    <w:rsid w:val="00393A2B"/>
    <w:rsid w:val="00394B69"/>
    <w:rsid w:val="003956E8"/>
    <w:rsid w:val="0039645D"/>
    <w:rsid w:val="003A04AB"/>
    <w:rsid w:val="003A05FC"/>
    <w:rsid w:val="003A4225"/>
    <w:rsid w:val="003A5245"/>
    <w:rsid w:val="003A56D1"/>
    <w:rsid w:val="003A653B"/>
    <w:rsid w:val="003A6ED3"/>
    <w:rsid w:val="003B130C"/>
    <w:rsid w:val="003B2AA7"/>
    <w:rsid w:val="003B2EC9"/>
    <w:rsid w:val="003B37EC"/>
    <w:rsid w:val="003B42AF"/>
    <w:rsid w:val="003B4DDC"/>
    <w:rsid w:val="003B6C13"/>
    <w:rsid w:val="003C0919"/>
    <w:rsid w:val="003C0A90"/>
    <w:rsid w:val="003C1F7D"/>
    <w:rsid w:val="003C2F0F"/>
    <w:rsid w:val="003C48AE"/>
    <w:rsid w:val="003C5EA8"/>
    <w:rsid w:val="003C77BA"/>
    <w:rsid w:val="003D0058"/>
    <w:rsid w:val="003D008D"/>
    <w:rsid w:val="003D1F03"/>
    <w:rsid w:val="003D29CC"/>
    <w:rsid w:val="003D2B2F"/>
    <w:rsid w:val="003D2E96"/>
    <w:rsid w:val="003D3A19"/>
    <w:rsid w:val="003D3D04"/>
    <w:rsid w:val="003D5340"/>
    <w:rsid w:val="003D5D7C"/>
    <w:rsid w:val="003E0437"/>
    <w:rsid w:val="003E07E6"/>
    <w:rsid w:val="003E2792"/>
    <w:rsid w:val="003E3C44"/>
    <w:rsid w:val="003E3F13"/>
    <w:rsid w:val="003E7ED1"/>
    <w:rsid w:val="003F206B"/>
    <w:rsid w:val="003F6DE3"/>
    <w:rsid w:val="00402C1C"/>
    <w:rsid w:val="00403ED8"/>
    <w:rsid w:val="0040459F"/>
    <w:rsid w:val="00405D38"/>
    <w:rsid w:val="004062DB"/>
    <w:rsid w:val="004077A2"/>
    <w:rsid w:val="00407E8B"/>
    <w:rsid w:val="00407EB2"/>
    <w:rsid w:val="00412B39"/>
    <w:rsid w:val="004145E3"/>
    <w:rsid w:val="00416356"/>
    <w:rsid w:val="00416867"/>
    <w:rsid w:val="00416C0B"/>
    <w:rsid w:val="004177EF"/>
    <w:rsid w:val="00417ABB"/>
    <w:rsid w:val="00420BF2"/>
    <w:rsid w:val="0042244C"/>
    <w:rsid w:val="00424222"/>
    <w:rsid w:val="00424769"/>
    <w:rsid w:val="00424FD4"/>
    <w:rsid w:val="0042778B"/>
    <w:rsid w:val="0043355F"/>
    <w:rsid w:val="00433E30"/>
    <w:rsid w:val="00433F4C"/>
    <w:rsid w:val="004346A3"/>
    <w:rsid w:val="00434931"/>
    <w:rsid w:val="00435155"/>
    <w:rsid w:val="004365D9"/>
    <w:rsid w:val="00437AC5"/>
    <w:rsid w:val="004405CC"/>
    <w:rsid w:val="0044107B"/>
    <w:rsid w:val="00441D76"/>
    <w:rsid w:val="004438E5"/>
    <w:rsid w:val="00444D44"/>
    <w:rsid w:val="00446A3E"/>
    <w:rsid w:val="00454762"/>
    <w:rsid w:val="00456CD8"/>
    <w:rsid w:val="00462529"/>
    <w:rsid w:val="004637F3"/>
    <w:rsid w:val="004653AE"/>
    <w:rsid w:val="0046585E"/>
    <w:rsid w:val="0046622D"/>
    <w:rsid w:val="0046682B"/>
    <w:rsid w:val="00467569"/>
    <w:rsid w:val="004705B3"/>
    <w:rsid w:val="00470680"/>
    <w:rsid w:val="00470BA5"/>
    <w:rsid w:val="00473CDA"/>
    <w:rsid w:val="004756F9"/>
    <w:rsid w:val="0047647C"/>
    <w:rsid w:val="0047741F"/>
    <w:rsid w:val="00477FFD"/>
    <w:rsid w:val="0048087E"/>
    <w:rsid w:val="00482D3A"/>
    <w:rsid w:val="0048370A"/>
    <w:rsid w:val="004841F5"/>
    <w:rsid w:val="00484BB2"/>
    <w:rsid w:val="00486907"/>
    <w:rsid w:val="00486A10"/>
    <w:rsid w:val="004874EE"/>
    <w:rsid w:val="00490CE0"/>
    <w:rsid w:val="004918A7"/>
    <w:rsid w:val="00494D1E"/>
    <w:rsid w:val="00495E0C"/>
    <w:rsid w:val="00496C77"/>
    <w:rsid w:val="004978EC"/>
    <w:rsid w:val="004A16F3"/>
    <w:rsid w:val="004A2392"/>
    <w:rsid w:val="004A40DA"/>
    <w:rsid w:val="004A43DE"/>
    <w:rsid w:val="004A56F6"/>
    <w:rsid w:val="004A5B30"/>
    <w:rsid w:val="004A6A73"/>
    <w:rsid w:val="004A6B1F"/>
    <w:rsid w:val="004B2294"/>
    <w:rsid w:val="004B3999"/>
    <w:rsid w:val="004B4B18"/>
    <w:rsid w:val="004B50E6"/>
    <w:rsid w:val="004B67CE"/>
    <w:rsid w:val="004B757E"/>
    <w:rsid w:val="004B7A85"/>
    <w:rsid w:val="004B7C09"/>
    <w:rsid w:val="004C11E2"/>
    <w:rsid w:val="004C1E12"/>
    <w:rsid w:val="004C2877"/>
    <w:rsid w:val="004C574C"/>
    <w:rsid w:val="004C67FC"/>
    <w:rsid w:val="004C680B"/>
    <w:rsid w:val="004C73C6"/>
    <w:rsid w:val="004C7948"/>
    <w:rsid w:val="004C7D78"/>
    <w:rsid w:val="004D0F38"/>
    <w:rsid w:val="004D16DA"/>
    <w:rsid w:val="004D378D"/>
    <w:rsid w:val="004D46A0"/>
    <w:rsid w:val="004E0D24"/>
    <w:rsid w:val="004E10F3"/>
    <w:rsid w:val="004E14FC"/>
    <w:rsid w:val="004E2152"/>
    <w:rsid w:val="004E3253"/>
    <w:rsid w:val="004E3AA2"/>
    <w:rsid w:val="004E4E64"/>
    <w:rsid w:val="004E70E2"/>
    <w:rsid w:val="004F0C37"/>
    <w:rsid w:val="004F22C6"/>
    <w:rsid w:val="004F273D"/>
    <w:rsid w:val="004F289D"/>
    <w:rsid w:val="004F2B3C"/>
    <w:rsid w:val="004F35D4"/>
    <w:rsid w:val="004F6524"/>
    <w:rsid w:val="004F6745"/>
    <w:rsid w:val="004F6B91"/>
    <w:rsid w:val="004F766E"/>
    <w:rsid w:val="005012EA"/>
    <w:rsid w:val="0050328A"/>
    <w:rsid w:val="00504166"/>
    <w:rsid w:val="005062F8"/>
    <w:rsid w:val="00506F18"/>
    <w:rsid w:val="0050747F"/>
    <w:rsid w:val="00507AEC"/>
    <w:rsid w:val="00510555"/>
    <w:rsid w:val="00510888"/>
    <w:rsid w:val="005125F6"/>
    <w:rsid w:val="00514F4A"/>
    <w:rsid w:val="00515425"/>
    <w:rsid w:val="00516697"/>
    <w:rsid w:val="00516992"/>
    <w:rsid w:val="00521E83"/>
    <w:rsid w:val="005239F1"/>
    <w:rsid w:val="00523A79"/>
    <w:rsid w:val="0052426E"/>
    <w:rsid w:val="00524D4C"/>
    <w:rsid w:val="00525651"/>
    <w:rsid w:val="0052682E"/>
    <w:rsid w:val="00532090"/>
    <w:rsid w:val="00532827"/>
    <w:rsid w:val="00532FF5"/>
    <w:rsid w:val="0053373F"/>
    <w:rsid w:val="005339B3"/>
    <w:rsid w:val="005354C6"/>
    <w:rsid w:val="005358F3"/>
    <w:rsid w:val="00535F45"/>
    <w:rsid w:val="00537E72"/>
    <w:rsid w:val="005405D8"/>
    <w:rsid w:val="0054245D"/>
    <w:rsid w:val="00542A07"/>
    <w:rsid w:val="00543DD7"/>
    <w:rsid w:val="00544BEA"/>
    <w:rsid w:val="0054644E"/>
    <w:rsid w:val="00546917"/>
    <w:rsid w:val="005471E6"/>
    <w:rsid w:val="0055231C"/>
    <w:rsid w:val="00553ABF"/>
    <w:rsid w:val="00554EDB"/>
    <w:rsid w:val="00555EB4"/>
    <w:rsid w:val="005567DF"/>
    <w:rsid w:val="0055739B"/>
    <w:rsid w:val="00557C46"/>
    <w:rsid w:val="00562013"/>
    <w:rsid w:val="0056585A"/>
    <w:rsid w:val="00570320"/>
    <w:rsid w:val="005706EB"/>
    <w:rsid w:val="00570735"/>
    <w:rsid w:val="00570E5F"/>
    <w:rsid w:val="0057246D"/>
    <w:rsid w:val="00572A2D"/>
    <w:rsid w:val="0057529F"/>
    <w:rsid w:val="00575B89"/>
    <w:rsid w:val="00576724"/>
    <w:rsid w:val="00576775"/>
    <w:rsid w:val="00576F8E"/>
    <w:rsid w:val="00577DDC"/>
    <w:rsid w:val="005810F6"/>
    <w:rsid w:val="00582677"/>
    <w:rsid w:val="005826E2"/>
    <w:rsid w:val="00582749"/>
    <w:rsid w:val="00583999"/>
    <w:rsid w:val="00587755"/>
    <w:rsid w:val="005901DC"/>
    <w:rsid w:val="00591D74"/>
    <w:rsid w:val="00596038"/>
    <w:rsid w:val="005969F5"/>
    <w:rsid w:val="0059760A"/>
    <w:rsid w:val="005A0534"/>
    <w:rsid w:val="005A262F"/>
    <w:rsid w:val="005A3D78"/>
    <w:rsid w:val="005A40C2"/>
    <w:rsid w:val="005A5827"/>
    <w:rsid w:val="005A6E2B"/>
    <w:rsid w:val="005B08E9"/>
    <w:rsid w:val="005B180B"/>
    <w:rsid w:val="005B2155"/>
    <w:rsid w:val="005B23F8"/>
    <w:rsid w:val="005B2EAE"/>
    <w:rsid w:val="005B3EC4"/>
    <w:rsid w:val="005B73C2"/>
    <w:rsid w:val="005B77CF"/>
    <w:rsid w:val="005B7A70"/>
    <w:rsid w:val="005B7E8D"/>
    <w:rsid w:val="005C0084"/>
    <w:rsid w:val="005C03E2"/>
    <w:rsid w:val="005C09C0"/>
    <w:rsid w:val="005C198E"/>
    <w:rsid w:val="005C2726"/>
    <w:rsid w:val="005C2A2F"/>
    <w:rsid w:val="005C7BEB"/>
    <w:rsid w:val="005C7EBE"/>
    <w:rsid w:val="005D1325"/>
    <w:rsid w:val="005D2449"/>
    <w:rsid w:val="005D3B73"/>
    <w:rsid w:val="005D40BB"/>
    <w:rsid w:val="005D4D50"/>
    <w:rsid w:val="005D4D70"/>
    <w:rsid w:val="005D6182"/>
    <w:rsid w:val="005D665E"/>
    <w:rsid w:val="005D72C3"/>
    <w:rsid w:val="005E1161"/>
    <w:rsid w:val="005E20F4"/>
    <w:rsid w:val="005E3692"/>
    <w:rsid w:val="005F0589"/>
    <w:rsid w:val="005F36B7"/>
    <w:rsid w:val="005F49CD"/>
    <w:rsid w:val="005F554A"/>
    <w:rsid w:val="006021BB"/>
    <w:rsid w:val="00606173"/>
    <w:rsid w:val="0060688E"/>
    <w:rsid w:val="00606C47"/>
    <w:rsid w:val="00607BE4"/>
    <w:rsid w:val="00607CAD"/>
    <w:rsid w:val="00607E3E"/>
    <w:rsid w:val="0061021D"/>
    <w:rsid w:val="00611DE7"/>
    <w:rsid w:val="00611FE3"/>
    <w:rsid w:val="0061244F"/>
    <w:rsid w:val="00613719"/>
    <w:rsid w:val="006149D9"/>
    <w:rsid w:val="006169ED"/>
    <w:rsid w:val="00617988"/>
    <w:rsid w:val="00620B6B"/>
    <w:rsid w:val="00623C53"/>
    <w:rsid w:val="00624C63"/>
    <w:rsid w:val="00627903"/>
    <w:rsid w:val="006302C8"/>
    <w:rsid w:val="00630962"/>
    <w:rsid w:val="00630B23"/>
    <w:rsid w:val="00630C53"/>
    <w:rsid w:val="00632438"/>
    <w:rsid w:val="0063299A"/>
    <w:rsid w:val="0063404A"/>
    <w:rsid w:val="006342DA"/>
    <w:rsid w:val="00634A8E"/>
    <w:rsid w:val="00634C5F"/>
    <w:rsid w:val="006357DD"/>
    <w:rsid w:val="0063697C"/>
    <w:rsid w:val="00641247"/>
    <w:rsid w:val="0064161E"/>
    <w:rsid w:val="00642CC0"/>
    <w:rsid w:val="006443A7"/>
    <w:rsid w:val="00645544"/>
    <w:rsid w:val="00646F01"/>
    <w:rsid w:val="006470D3"/>
    <w:rsid w:val="0065102A"/>
    <w:rsid w:val="00651D12"/>
    <w:rsid w:val="0065295D"/>
    <w:rsid w:val="00655D61"/>
    <w:rsid w:val="00660209"/>
    <w:rsid w:val="0066061F"/>
    <w:rsid w:val="006614EA"/>
    <w:rsid w:val="0066225F"/>
    <w:rsid w:val="00663404"/>
    <w:rsid w:val="00663842"/>
    <w:rsid w:val="00664607"/>
    <w:rsid w:val="00664653"/>
    <w:rsid w:val="00665018"/>
    <w:rsid w:val="0066504D"/>
    <w:rsid w:val="0066511B"/>
    <w:rsid w:val="00665F44"/>
    <w:rsid w:val="00667963"/>
    <w:rsid w:val="00670AB4"/>
    <w:rsid w:val="00671B26"/>
    <w:rsid w:val="006725B4"/>
    <w:rsid w:val="0067264D"/>
    <w:rsid w:val="00673388"/>
    <w:rsid w:val="006733BE"/>
    <w:rsid w:val="00673ACA"/>
    <w:rsid w:val="00673E16"/>
    <w:rsid w:val="00674821"/>
    <w:rsid w:val="00674AC7"/>
    <w:rsid w:val="00675D13"/>
    <w:rsid w:val="006762FF"/>
    <w:rsid w:val="006766E7"/>
    <w:rsid w:val="00677FE7"/>
    <w:rsid w:val="006803D4"/>
    <w:rsid w:val="006809C9"/>
    <w:rsid w:val="0068103A"/>
    <w:rsid w:val="00683BE5"/>
    <w:rsid w:val="00685DDF"/>
    <w:rsid w:val="00690DC0"/>
    <w:rsid w:val="00691DC2"/>
    <w:rsid w:val="006926FC"/>
    <w:rsid w:val="0069339B"/>
    <w:rsid w:val="00693A8A"/>
    <w:rsid w:val="006943E9"/>
    <w:rsid w:val="00694AB8"/>
    <w:rsid w:val="00694E29"/>
    <w:rsid w:val="00696372"/>
    <w:rsid w:val="006974F2"/>
    <w:rsid w:val="00697898"/>
    <w:rsid w:val="006A1725"/>
    <w:rsid w:val="006A1ADF"/>
    <w:rsid w:val="006A4410"/>
    <w:rsid w:val="006A49CE"/>
    <w:rsid w:val="006A5620"/>
    <w:rsid w:val="006A58C9"/>
    <w:rsid w:val="006A5FCC"/>
    <w:rsid w:val="006A6105"/>
    <w:rsid w:val="006A6D76"/>
    <w:rsid w:val="006B1E32"/>
    <w:rsid w:val="006B2CFC"/>
    <w:rsid w:val="006B34CF"/>
    <w:rsid w:val="006B4B10"/>
    <w:rsid w:val="006B4EB0"/>
    <w:rsid w:val="006B550E"/>
    <w:rsid w:val="006B64A3"/>
    <w:rsid w:val="006B7E4E"/>
    <w:rsid w:val="006C162B"/>
    <w:rsid w:val="006C2097"/>
    <w:rsid w:val="006C2730"/>
    <w:rsid w:val="006C3257"/>
    <w:rsid w:val="006C3AF6"/>
    <w:rsid w:val="006C4D21"/>
    <w:rsid w:val="006C529E"/>
    <w:rsid w:val="006C6385"/>
    <w:rsid w:val="006C6CC7"/>
    <w:rsid w:val="006C7F4C"/>
    <w:rsid w:val="006D1FD9"/>
    <w:rsid w:val="006D22DC"/>
    <w:rsid w:val="006D31AA"/>
    <w:rsid w:val="006D37EF"/>
    <w:rsid w:val="006D5478"/>
    <w:rsid w:val="006D5EA0"/>
    <w:rsid w:val="006D61F8"/>
    <w:rsid w:val="006D649C"/>
    <w:rsid w:val="006D680C"/>
    <w:rsid w:val="006D6B6C"/>
    <w:rsid w:val="006D7078"/>
    <w:rsid w:val="006D7E03"/>
    <w:rsid w:val="006E01BB"/>
    <w:rsid w:val="006E052B"/>
    <w:rsid w:val="006E15A8"/>
    <w:rsid w:val="006E4042"/>
    <w:rsid w:val="006E406C"/>
    <w:rsid w:val="006E4288"/>
    <w:rsid w:val="006E47B5"/>
    <w:rsid w:val="006E4E00"/>
    <w:rsid w:val="006E4FD8"/>
    <w:rsid w:val="006F0A7B"/>
    <w:rsid w:val="006F25ED"/>
    <w:rsid w:val="006F2E23"/>
    <w:rsid w:val="006F30E3"/>
    <w:rsid w:val="006F3588"/>
    <w:rsid w:val="006F3CC0"/>
    <w:rsid w:val="006F4C05"/>
    <w:rsid w:val="006F7FEB"/>
    <w:rsid w:val="00700D0F"/>
    <w:rsid w:val="00701118"/>
    <w:rsid w:val="00701A9D"/>
    <w:rsid w:val="00701C3C"/>
    <w:rsid w:val="00703AEC"/>
    <w:rsid w:val="00705AC5"/>
    <w:rsid w:val="00706CAB"/>
    <w:rsid w:val="00706ED5"/>
    <w:rsid w:val="00706F1D"/>
    <w:rsid w:val="007077A5"/>
    <w:rsid w:val="00712607"/>
    <w:rsid w:val="00713BE0"/>
    <w:rsid w:val="00715A1E"/>
    <w:rsid w:val="0071606A"/>
    <w:rsid w:val="00716694"/>
    <w:rsid w:val="007207BD"/>
    <w:rsid w:val="00721A2F"/>
    <w:rsid w:val="00721D0E"/>
    <w:rsid w:val="00722AE5"/>
    <w:rsid w:val="00723E99"/>
    <w:rsid w:val="00724C7E"/>
    <w:rsid w:val="00725182"/>
    <w:rsid w:val="0072731D"/>
    <w:rsid w:val="00727CE8"/>
    <w:rsid w:val="00727DD3"/>
    <w:rsid w:val="0073036A"/>
    <w:rsid w:val="00732223"/>
    <w:rsid w:val="007354FD"/>
    <w:rsid w:val="00735976"/>
    <w:rsid w:val="00736B27"/>
    <w:rsid w:val="00736BC4"/>
    <w:rsid w:val="00737BA2"/>
    <w:rsid w:val="0074021E"/>
    <w:rsid w:val="00740E1A"/>
    <w:rsid w:val="007411C2"/>
    <w:rsid w:val="0074278E"/>
    <w:rsid w:val="00743475"/>
    <w:rsid w:val="007435A8"/>
    <w:rsid w:val="00743788"/>
    <w:rsid w:val="0074401F"/>
    <w:rsid w:val="007443CC"/>
    <w:rsid w:val="0074504E"/>
    <w:rsid w:val="007453AF"/>
    <w:rsid w:val="007474BB"/>
    <w:rsid w:val="007502E8"/>
    <w:rsid w:val="0075093D"/>
    <w:rsid w:val="0075153F"/>
    <w:rsid w:val="00751F19"/>
    <w:rsid w:val="00752E71"/>
    <w:rsid w:val="00755E24"/>
    <w:rsid w:val="0075619B"/>
    <w:rsid w:val="00760924"/>
    <w:rsid w:val="007610B9"/>
    <w:rsid w:val="0076451B"/>
    <w:rsid w:val="00764902"/>
    <w:rsid w:val="007654B7"/>
    <w:rsid w:val="00765520"/>
    <w:rsid w:val="00765626"/>
    <w:rsid w:val="00767104"/>
    <w:rsid w:val="007675CA"/>
    <w:rsid w:val="007737D2"/>
    <w:rsid w:val="00773A63"/>
    <w:rsid w:val="0077514F"/>
    <w:rsid w:val="0077584B"/>
    <w:rsid w:val="00775B42"/>
    <w:rsid w:val="007802CD"/>
    <w:rsid w:val="00781378"/>
    <w:rsid w:val="00781A62"/>
    <w:rsid w:val="00782A42"/>
    <w:rsid w:val="00783E46"/>
    <w:rsid w:val="00784770"/>
    <w:rsid w:val="00784C86"/>
    <w:rsid w:val="00785686"/>
    <w:rsid w:val="00786419"/>
    <w:rsid w:val="00790C53"/>
    <w:rsid w:val="007935DF"/>
    <w:rsid w:val="00794ECE"/>
    <w:rsid w:val="00796108"/>
    <w:rsid w:val="00796FA8"/>
    <w:rsid w:val="0079738D"/>
    <w:rsid w:val="007A23EE"/>
    <w:rsid w:val="007A28A1"/>
    <w:rsid w:val="007A3807"/>
    <w:rsid w:val="007A51FE"/>
    <w:rsid w:val="007A53CE"/>
    <w:rsid w:val="007A56E8"/>
    <w:rsid w:val="007B17AA"/>
    <w:rsid w:val="007B24F9"/>
    <w:rsid w:val="007B2A43"/>
    <w:rsid w:val="007B3634"/>
    <w:rsid w:val="007B4A0F"/>
    <w:rsid w:val="007B5484"/>
    <w:rsid w:val="007B6813"/>
    <w:rsid w:val="007B6BFC"/>
    <w:rsid w:val="007B78F0"/>
    <w:rsid w:val="007C0D24"/>
    <w:rsid w:val="007C11B1"/>
    <w:rsid w:val="007C1C22"/>
    <w:rsid w:val="007C3976"/>
    <w:rsid w:val="007C3B79"/>
    <w:rsid w:val="007C40C3"/>
    <w:rsid w:val="007C4835"/>
    <w:rsid w:val="007C585C"/>
    <w:rsid w:val="007C600F"/>
    <w:rsid w:val="007C7A26"/>
    <w:rsid w:val="007D1147"/>
    <w:rsid w:val="007D2CFE"/>
    <w:rsid w:val="007D445A"/>
    <w:rsid w:val="007D50D3"/>
    <w:rsid w:val="007D51B3"/>
    <w:rsid w:val="007D5285"/>
    <w:rsid w:val="007D584E"/>
    <w:rsid w:val="007D5BB1"/>
    <w:rsid w:val="007D5FF8"/>
    <w:rsid w:val="007D60CD"/>
    <w:rsid w:val="007D6142"/>
    <w:rsid w:val="007D67C5"/>
    <w:rsid w:val="007D6977"/>
    <w:rsid w:val="007D6F3F"/>
    <w:rsid w:val="007D702C"/>
    <w:rsid w:val="007D71BD"/>
    <w:rsid w:val="007E08DA"/>
    <w:rsid w:val="007E3C7B"/>
    <w:rsid w:val="007E44E1"/>
    <w:rsid w:val="007E5D7A"/>
    <w:rsid w:val="007E67C0"/>
    <w:rsid w:val="007F2B3A"/>
    <w:rsid w:val="007F320E"/>
    <w:rsid w:val="007F40DF"/>
    <w:rsid w:val="007F5DF3"/>
    <w:rsid w:val="007F60E0"/>
    <w:rsid w:val="007F69B9"/>
    <w:rsid w:val="007F7858"/>
    <w:rsid w:val="0080016C"/>
    <w:rsid w:val="00803568"/>
    <w:rsid w:val="00804AA9"/>
    <w:rsid w:val="00804D3E"/>
    <w:rsid w:val="00804F80"/>
    <w:rsid w:val="008055BC"/>
    <w:rsid w:val="008058B8"/>
    <w:rsid w:val="008075E8"/>
    <w:rsid w:val="0081115A"/>
    <w:rsid w:val="008112FB"/>
    <w:rsid w:val="00813127"/>
    <w:rsid w:val="00814D83"/>
    <w:rsid w:val="00815009"/>
    <w:rsid w:val="00815955"/>
    <w:rsid w:val="00816BBE"/>
    <w:rsid w:val="00817135"/>
    <w:rsid w:val="00817B74"/>
    <w:rsid w:val="00821022"/>
    <w:rsid w:val="00821D48"/>
    <w:rsid w:val="00823F51"/>
    <w:rsid w:val="0082422B"/>
    <w:rsid w:val="0082438D"/>
    <w:rsid w:val="008247ED"/>
    <w:rsid w:val="008308EA"/>
    <w:rsid w:val="00832B7B"/>
    <w:rsid w:val="0083301D"/>
    <w:rsid w:val="00833040"/>
    <w:rsid w:val="0083349F"/>
    <w:rsid w:val="00834BDD"/>
    <w:rsid w:val="00836918"/>
    <w:rsid w:val="00836E2C"/>
    <w:rsid w:val="00840319"/>
    <w:rsid w:val="00840975"/>
    <w:rsid w:val="00842D3F"/>
    <w:rsid w:val="00842E67"/>
    <w:rsid w:val="008441D7"/>
    <w:rsid w:val="00844EDE"/>
    <w:rsid w:val="00846FD5"/>
    <w:rsid w:val="00847121"/>
    <w:rsid w:val="00850E41"/>
    <w:rsid w:val="00850E5E"/>
    <w:rsid w:val="00852371"/>
    <w:rsid w:val="00852B3A"/>
    <w:rsid w:val="008535E6"/>
    <w:rsid w:val="008540E2"/>
    <w:rsid w:val="0085496C"/>
    <w:rsid w:val="00854CF2"/>
    <w:rsid w:val="00855C50"/>
    <w:rsid w:val="008563CB"/>
    <w:rsid w:val="00857111"/>
    <w:rsid w:val="008605BE"/>
    <w:rsid w:val="00860D39"/>
    <w:rsid w:val="00862124"/>
    <w:rsid w:val="00862722"/>
    <w:rsid w:val="00862C48"/>
    <w:rsid w:val="00864084"/>
    <w:rsid w:val="0086467E"/>
    <w:rsid w:val="00865268"/>
    <w:rsid w:val="00865814"/>
    <w:rsid w:val="0086658F"/>
    <w:rsid w:val="00866B6D"/>
    <w:rsid w:val="00867777"/>
    <w:rsid w:val="00867C78"/>
    <w:rsid w:val="00871631"/>
    <w:rsid w:val="00872103"/>
    <w:rsid w:val="008728BD"/>
    <w:rsid w:val="008742F1"/>
    <w:rsid w:val="00875536"/>
    <w:rsid w:val="008759F9"/>
    <w:rsid w:val="008767C6"/>
    <w:rsid w:val="008768D1"/>
    <w:rsid w:val="00881357"/>
    <w:rsid w:val="00881ABF"/>
    <w:rsid w:val="00883138"/>
    <w:rsid w:val="0088522C"/>
    <w:rsid w:val="00886BEF"/>
    <w:rsid w:val="00887D0F"/>
    <w:rsid w:val="00895742"/>
    <w:rsid w:val="008964D2"/>
    <w:rsid w:val="00896A57"/>
    <w:rsid w:val="008A2558"/>
    <w:rsid w:val="008A27BD"/>
    <w:rsid w:val="008A3B43"/>
    <w:rsid w:val="008A5440"/>
    <w:rsid w:val="008A575A"/>
    <w:rsid w:val="008A7001"/>
    <w:rsid w:val="008B16E9"/>
    <w:rsid w:val="008B1FCF"/>
    <w:rsid w:val="008B3712"/>
    <w:rsid w:val="008B3AAA"/>
    <w:rsid w:val="008C2394"/>
    <w:rsid w:val="008C2889"/>
    <w:rsid w:val="008C461F"/>
    <w:rsid w:val="008C6EFF"/>
    <w:rsid w:val="008C7B53"/>
    <w:rsid w:val="008C7DA0"/>
    <w:rsid w:val="008D01BD"/>
    <w:rsid w:val="008D108D"/>
    <w:rsid w:val="008D3061"/>
    <w:rsid w:val="008D41EC"/>
    <w:rsid w:val="008D6060"/>
    <w:rsid w:val="008D645B"/>
    <w:rsid w:val="008D6D26"/>
    <w:rsid w:val="008E1C85"/>
    <w:rsid w:val="008E2E27"/>
    <w:rsid w:val="008E3AF9"/>
    <w:rsid w:val="008E575A"/>
    <w:rsid w:val="008E7BDF"/>
    <w:rsid w:val="008F030F"/>
    <w:rsid w:val="008F25EC"/>
    <w:rsid w:val="008F2941"/>
    <w:rsid w:val="008F2CB4"/>
    <w:rsid w:val="008F35CF"/>
    <w:rsid w:val="008F6188"/>
    <w:rsid w:val="008F73B2"/>
    <w:rsid w:val="009000E9"/>
    <w:rsid w:val="0090032B"/>
    <w:rsid w:val="0090230C"/>
    <w:rsid w:val="00904127"/>
    <w:rsid w:val="009044E2"/>
    <w:rsid w:val="00905A73"/>
    <w:rsid w:val="00905BF1"/>
    <w:rsid w:val="009064D4"/>
    <w:rsid w:val="00907375"/>
    <w:rsid w:val="00910BA1"/>
    <w:rsid w:val="00911215"/>
    <w:rsid w:val="00913A71"/>
    <w:rsid w:val="00913BA5"/>
    <w:rsid w:val="00916294"/>
    <w:rsid w:val="00916F39"/>
    <w:rsid w:val="009220A1"/>
    <w:rsid w:val="00922DB6"/>
    <w:rsid w:val="009230ED"/>
    <w:rsid w:val="00924ECF"/>
    <w:rsid w:val="0092730B"/>
    <w:rsid w:val="009274B6"/>
    <w:rsid w:val="009274F7"/>
    <w:rsid w:val="009301FB"/>
    <w:rsid w:val="00933158"/>
    <w:rsid w:val="00933617"/>
    <w:rsid w:val="00933A82"/>
    <w:rsid w:val="00933E86"/>
    <w:rsid w:val="00934080"/>
    <w:rsid w:val="009342D6"/>
    <w:rsid w:val="00934952"/>
    <w:rsid w:val="0093512B"/>
    <w:rsid w:val="00940A18"/>
    <w:rsid w:val="00941CDF"/>
    <w:rsid w:val="009440B8"/>
    <w:rsid w:val="009445E1"/>
    <w:rsid w:val="00954388"/>
    <w:rsid w:val="009548B5"/>
    <w:rsid w:val="00954959"/>
    <w:rsid w:val="00954BAD"/>
    <w:rsid w:val="0095748B"/>
    <w:rsid w:val="009631E3"/>
    <w:rsid w:val="00963DE3"/>
    <w:rsid w:val="009649E9"/>
    <w:rsid w:val="00966E04"/>
    <w:rsid w:val="00967599"/>
    <w:rsid w:val="00971A6E"/>
    <w:rsid w:val="00972289"/>
    <w:rsid w:val="00974E14"/>
    <w:rsid w:val="009760F5"/>
    <w:rsid w:val="00977170"/>
    <w:rsid w:val="0098105D"/>
    <w:rsid w:val="00981359"/>
    <w:rsid w:val="009816C3"/>
    <w:rsid w:val="009816D8"/>
    <w:rsid w:val="00982CF8"/>
    <w:rsid w:val="00982D3C"/>
    <w:rsid w:val="009843F6"/>
    <w:rsid w:val="00984526"/>
    <w:rsid w:val="009854B2"/>
    <w:rsid w:val="00986248"/>
    <w:rsid w:val="00986B34"/>
    <w:rsid w:val="00987BD9"/>
    <w:rsid w:val="00991E8C"/>
    <w:rsid w:val="00992290"/>
    <w:rsid w:val="00997C1B"/>
    <w:rsid w:val="009A045A"/>
    <w:rsid w:val="009A052D"/>
    <w:rsid w:val="009A1902"/>
    <w:rsid w:val="009A2DBA"/>
    <w:rsid w:val="009A4871"/>
    <w:rsid w:val="009B04B6"/>
    <w:rsid w:val="009B0EF0"/>
    <w:rsid w:val="009B0EF8"/>
    <w:rsid w:val="009B4C1B"/>
    <w:rsid w:val="009B4DBD"/>
    <w:rsid w:val="009B58CD"/>
    <w:rsid w:val="009B6051"/>
    <w:rsid w:val="009B758E"/>
    <w:rsid w:val="009B7F98"/>
    <w:rsid w:val="009C03BA"/>
    <w:rsid w:val="009C0738"/>
    <w:rsid w:val="009C0798"/>
    <w:rsid w:val="009C0E6F"/>
    <w:rsid w:val="009C116F"/>
    <w:rsid w:val="009C1348"/>
    <w:rsid w:val="009C2640"/>
    <w:rsid w:val="009C38C4"/>
    <w:rsid w:val="009C4005"/>
    <w:rsid w:val="009C416E"/>
    <w:rsid w:val="009C5122"/>
    <w:rsid w:val="009C6260"/>
    <w:rsid w:val="009C7A0E"/>
    <w:rsid w:val="009D0D16"/>
    <w:rsid w:val="009D1019"/>
    <w:rsid w:val="009D1342"/>
    <w:rsid w:val="009D1DE8"/>
    <w:rsid w:val="009D23BC"/>
    <w:rsid w:val="009D4081"/>
    <w:rsid w:val="009D5181"/>
    <w:rsid w:val="009D5937"/>
    <w:rsid w:val="009D5B5C"/>
    <w:rsid w:val="009D605F"/>
    <w:rsid w:val="009D661C"/>
    <w:rsid w:val="009D7074"/>
    <w:rsid w:val="009E1A11"/>
    <w:rsid w:val="009E246E"/>
    <w:rsid w:val="009E2721"/>
    <w:rsid w:val="009E2CA8"/>
    <w:rsid w:val="009E35F1"/>
    <w:rsid w:val="009E3827"/>
    <w:rsid w:val="009E422F"/>
    <w:rsid w:val="009E5840"/>
    <w:rsid w:val="009F2BB2"/>
    <w:rsid w:val="009F521F"/>
    <w:rsid w:val="009F7999"/>
    <w:rsid w:val="00A0124D"/>
    <w:rsid w:val="00A01FED"/>
    <w:rsid w:val="00A0224F"/>
    <w:rsid w:val="00A02B1C"/>
    <w:rsid w:val="00A02D43"/>
    <w:rsid w:val="00A03FF4"/>
    <w:rsid w:val="00A04B95"/>
    <w:rsid w:val="00A04F5C"/>
    <w:rsid w:val="00A05BCF"/>
    <w:rsid w:val="00A07F46"/>
    <w:rsid w:val="00A12B5C"/>
    <w:rsid w:val="00A135D9"/>
    <w:rsid w:val="00A146E0"/>
    <w:rsid w:val="00A14F4F"/>
    <w:rsid w:val="00A157B6"/>
    <w:rsid w:val="00A179AB"/>
    <w:rsid w:val="00A201C9"/>
    <w:rsid w:val="00A2062A"/>
    <w:rsid w:val="00A2093E"/>
    <w:rsid w:val="00A24432"/>
    <w:rsid w:val="00A2464B"/>
    <w:rsid w:val="00A2543A"/>
    <w:rsid w:val="00A25DB0"/>
    <w:rsid w:val="00A25E6E"/>
    <w:rsid w:val="00A32669"/>
    <w:rsid w:val="00A32AC7"/>
    <w:rsid w:val="00A32E22"/>
    <w:rsid w:val="00A33E34"/>
    <w:rsid w:val="00A33F53"/>
    <w:rsid w:val="00A34943"/>
    <w:rsid w:val="00A35492"/>
    <w:rsid w:val="00A35A94"/>
    <w:rsid w:val="00A36338"/>
    <w:rsid w:val="00A373C8"/>
    <w:rsid w:val="00A43E39"/>
    <w:rsid w:val="00A440FF"/>
    <w:rsid w:val="00A4590C"/>
    <w:rsid w:val="00A46D94"/>
    <w:rsid w:val="00A551BB"/>
    <w:rsid w:val="00A553FB"/>
    <w:rsid w:val="00A554EF"/>
    <w:rsid w:val="00A56EB8"/>
    <w:rsid w:val="00A57658"/>
    <w:rsid w:val="00A608D6"/>
    <w:rsid w:val="00A62A2C"/>
    <w:rsid w:val="00A62CA2"/>
    <w:rsid w:val="00A62CF6"/>
    <w:rsid w:val="00A650F8"/>
    <w:rsid w:val="00A65EE7"/>
    <w:rsid w:val="00A666D3"/>
    <w:rsid w:val="00A6740D"/>
    <w:rsid w:val="00A675E5"/>
    <w:rsid w:val="00A70394"/>
    <w:rsid w:val="00A717B8"/>
    <w:rsid w:val="00A739E6"/>
    <w:rsid w:val="00A739E9"/>
    <w:rsid w:val="00A74099"/>
    <w:rsid w:val="00A75023"/>
    <w:rsid w:val="00A76FF8"/>
    <w:rsid w:val="00A7706D"/>
    <w:rsid w:val="00A80B5B"/>
    <w:rsid w:val="00A81E7B"/>
    <w:rsid w:val="00A81FB1"/>
    <w:rsid w:val="00A82483"/>
    <w:rsid w:val="00A82615"/>
    <w:rsid w:val="00A830D3"/>
    <w:rsid w:val="00A84ADE"/>
    <w:rsid w:val="00A853AC"/>
    <w:rsid w:val="00A85DE3"/>
    <w:rsid w:val="00A86E04"/>
    <w:rsid w:val="00A87688"/>
    <w:rsid w:val="00A90C7F"/>
    <w:rsid w:val="00A90D45"/>
    <w:rsid w:val="00A90F12"/>
    <w:rsid w:val="00A9356F"/>
    <w:rsid w:val="00A9364D"/>
    <w:rsid w:val="00A94768"/>
    <w:rsid w:val="00A95551"/>
    <w:rsid w:val="00A9665A"/>
    <w:rsid w:val="00A9714D"/>
    <w:rsid w:val="00A97D53"/>
    <w:rsid w:val="00AA05CB"/>
    <w:rsid w:val="00AA07A9"/>
    <w:rsid w:val="00AA20CF"/>
    <w:rsid w:val="00AA59C6"/>
    <w:rsid w:val="00AA6D4E"/>
    <w:rsid w:val="00AA7617"/>
    <w:rsid w:val="00AB0794"/>
    <w:rsid w:val="00AB203F"/>
    <w:rsid w:val="00AB2E9B"/>
    <w:rsid w:val="00AB328A"/>
    <w:rsid w:val="00AB3A73"/>
    <w:rsid w:val="00AB41F9"/>
    <w:rsid w:val="00AB51A8"/>
    <w:rsid w:val="00AB5B68"/>
    <w:rsid w:val="00AB7935"/>
    <w:rsid w:val="00AC390E"/>
    <w:rsid w:val="00AC4CE7"/>
    <w:rsid w:val="00AD0620"/>
    <w:rsid w:val="00AD0DA5"/>
    <w:rsid w:val="00AD1BA2"/>
    <w:rsid w:val="00AD1D9C"/>
    <w:rsid w:val="00AD277B"/>
    <w:rsid w:val="00AD2D4A"/>
    <w:rsid w:val="00AD3032"/>
    <w:rsid w:val="00AD3786"/>
    <w:rsid w:val="00AD4357"/>
    <w:rsid w:val="00AD61B7"/>
    <w:rsid w:val="00AD624C"/>
    <w:rsid w:val="00AD639C"/>
    <w:rsid w:val="00AE0EEA"/>
    <w:rsid w:val="00AE211B"/>
    <w:rsid w:val="00AE3495"/>
    <w:rsid w:val="00AE389F"/>
    <w:rsid w:val="00AE4D56"/>
    <w:rsid w:val="00AE4FA9"/>
    <w:rsid w:val="00AE5982"/>
    <w:rsid w:val="00AE7893"/>
    <w:rsid w:val="00AF09F6"/>
    <w:rsid w:val="00AF23D4"/>
    <w:rsid w:val="00AF3D63"/>
    <w:rsid w:val="00AF40FB"/>
    <w:rsid w:val="00AF4B50"/>
    <w:rsid w:val="00AF511C"/>
    <w:rsid w:val="00AF5AEC"/>
    <w:rsid w:val="00AF5C39"/>
    <w:rsid w:val="00AF7270"/>
    <w:rsid w:val="00AF7445"/>
    <w:rsid w:val="00AF762A"/>
    <w:rsid w:val="00B00B2A"/>
    <w:rsid w:val="00B031F5"/>
    <w:rsid w:val="00B03C6E"/>
    <w:rsid w:val="00B04ABD"/>
    <w:rsid w:val="00B05483"/>
    <w:rsid w:val="00B06EC1"/>
    <w:rsid w:val="00B07367"/>
    <w:rsid w:val="00B10443"/>
    <w:rsid w:val="00B110C9"/>
    <w:rsid w:val="00B118C1"/>
    <w:rsid w:val="00B12FA6"/>
    <w:rsid w:val="00B13001"/>
    <w:rsid w:val="00B13F95"/>
    <w:rsid w:val="00B140C6"/>
    <w:rsid w:val="00B14B48"/>
    <w:rsid w:val="00B14B79"/>
    <w:rsid w:val="00B17DD5"/>
    <w:rsid w:val="00B2019A"/>
    <w:rsid w:val="00B20D50"/>
    <w:rsid w:val="00B21194"/>
    <w:rsid w:val="00B21DAD"/>
    <w:rsid w:val="00B2580B"/>
    <w:rsid w:val="00B2623B"/>
    <w:rsid w:val="00B27999"/>
    <w:rsid w:val="00B310B7"/>
    <w:rsid w:val="00B3144E"/>
    <w:rsid w:val="00B31525"/>
    <w:rsid w:val="00B31695"/>
    <w:rsid w:val="00B33D53"/>
    <w:rsid w:val="00B34EE9"/>
    <w:rsid w:val="00B3547A"/>
    <w:rsid w:val="00B356AF"/>
    <w:rsid w:val="00B3713C"/>
    <w:rsid w:val="00B37454"/>
    <w:rsid w:val="00B40794"/>
    <w:rsid w:val="00B41DFB"/>
    <w:rsid w:val="00B42556"/>
    <w:rsid w:val="00B42D9E"/>
    <w:rsid w:val="00B43DD9"/>
    <w:rsid w:val="00B44440"/>
    <w:rsid w:val="00B46601"/>
    <w:rsid w:val="00B508C2"/>
    <w:rsid w:val="00B5121F"/>
    <w:rsid w:val="00B51F1C"/>
    <w:rsid w:val="00B51FC6"/>
    <w:rsid w:val="00B522E6"/>
    <w:rsid w:val="00B5382A"/>
    <w:rsid w:val="00B53FF8"/>
    <w:rsid w:val="00B54BFB"/>
    <w:rsid w:val="00B55467"/>
    <w:rsid w:val="00B5680A"/>
    <w:rsid w:val="00B56B88"/>
    <w:rsid w:val="00B57E35"/>
    <w:rsid w:val="00B605B7"/>
    <w:rsid w:val="00B63204"/>
    <w:rsid w:val="00B6531C"/>
    <w:rsid w:val="00B66F20"/>
    <w:rsid w:val="00B67DEC"/>
    <w:rsid w:val="00B67DF3"/>
    <w:rsid w:val="00B706D1"/>
    <w:rsid w:val="00B707A4"/>
    <w:rsid w:val="00B74151"/>
    <w:rsid w:val="00B74CCE"/>
    <w:rsid w:val="00B74CDD"/>
    <w:rsid w:val="00B75FE8"/>
    <w:rsid w:val="00B77655"/>
    <w:rsid w:val="00B80066"/>
    <w:rsid w:val="00B812F8"/>
    <w:rsid w:val="00B8297E"/>
    <w:rsid w:val="00B8300D"/>
    <w:rsid w:val="00B84A6A"/>
    <w:rsid w:val="00B8653E"/>
    <w:rsid w:val="00B91B37"/>
    <w:rsid w:val="00B92684"/>
    <w:rsid w:val="00B9385F"/>
    <w:rsid w:val="00B95831"/>
    <w:rsid w:val="00B958E1"/>
    <w:rsid w:val="00B97C66"/>
    <w:rsid w:val="00BA067E"/>
    <w:rsid w:val="00BA2004"/>
    <w:rsid w:val="00BA25AA"/>
    <w:rsid w:val="00BA35B3"/>
    <w:rsid w:val="00BA3946"/>
    <w:rsid w:val="00BA4883"/>
    <w:rsid w:val="00BA5249"/>
    <w:rsid w:val="00BA54F3"/>
    <w:rsid w:val="00BA61AD"/>
    <w:rsid w:val="00BA6AB7"/>
    <w:rsid w:val="00BA6BA7"/>
    <w:rsid w:val="00BA7D0C"/>
    <w:rsid w:val="00BA7D58"/>
    <w:rsid w:val="00BB027E"/>
    <w:rsid w:val="00BB0FFC"/>
    <w:rsid w:val="00BB1EDD"/>
    <w:rsid w:val="00BB3746"/>
    <w:rsid w:val="00BB7903"/>
    <w:rsid w:val="00BB7955"/>
    <w:rsid w:val="00BB7D3B"/>
    <w:rsid w:val="00BC04A9"/>
    <w:rsid w:val="00BC07F6"/>
    <w:rsid w:val="00BC13DE"/>
    <w:rsid w:val="00BC2F3A"/>
    <w:rsid w:val="00BC5A6F"/>
    <w:rsid w:val="00BC792E"/>
    <w:rsid w:val="00BD0984"/>
    <w:rsid w:val="00BD34DA"/>
    <w:rsid w:val="00BD392B"/>
    <w:rsid w:val="00BD481B"/>
    <w:rsid w:val="00BD4D67"/>
    <w:rsid w:val="00BD57D3"/>
    <w:rsid w:val="00BD7724"/>
    <w:rsid w:val="00BD7AB2"/>
    <w:rsid w:val="00BD7DF9"/>
    <w:rsid w:val="00BE1140"/>
    <w:rsid w:val="00BE3C5B"/>
    <w:rsid w:val="00BE3F9B"/>
    <w:rsid w:val="00BE42EF"/>
    <w:rsid w:val="00BE4844"/>
    <w:rsid w:val="00BE578B"/>
    <w:rsid w:val="00BE7317"/>
    <w:rsid w:val="00BF076C"/>
    <w:rsid w:val="00BF1B53"/>
    <w:rsid w:val="00BF2219"/>
    <w:rsid w:val="00BF31FC"/>
    <w:rsid w:val="00BF3527"/>
    <w:rsid w:val="00BF358D"/>
    <w:rsid w:val="00BF380D"/>
    <w:rsid w:val="00BF4299"/>
    <w:rsid w:val="00BF51E0"/>
    <w:rsid w:val="00BF558A"/>
    <w:rsid w:val="00BF56A7"/>
    <w:rsid w:val="00BF7AC9"/>
    <w:rsid w:val="00C02080"/>
    <w:rsid w:val="00C05F84"/>
    <w:rsid w:val="00C0603A"/>
    <w:rsid w:val="00C07B14"/>
    <w:rsid w:val="00C10E10"/>
    <w:rsid w:val="00C10EEC"/>
    <w:rsid w:val="00C11098"/>
    <w:rsid w:val="00C11FE6"/>
    <w:rsid w:val="00C12154"/>
    <w:rsid w:val="00C125F7"/>
    <w:rsid w:val="00C132DF"/>
    <w:rsid w:val="00C13415"/>
    <w:rsid w:val="00C13B92"/>
    <w:rsid w:val="00C14D31"/>
    <w:rsid w:val="00C16752"/>
    <w:rsid w:val="00C203A4"/>
    <w:rsid w:val="00C20C94"/>
    <w:rsid w:val="00C2182F"/>
    <w:rsid w:val="00C23C67"/>
    <w:rsid w:val="00C25093"/>
    <w:rsid w:val="00C26236"/>
    <w:rsid w:val="00C26782"/>
    <w:rsid w:val="00C267D6"/>
    <w:rsid w:val="00C27CCA"/>
    <w:rsid w:val="00C3037F"/>
    <w:rsid w:val="00C30915"/>
    <w:rsid w:val="00C3224C"/>
    <w:rsid w:val="00C3270D"/>
    <w:rsid w:val="00C33507"/>
    <w:rsid w:val="00C417AE"/>
    <w:rsid w:val="00C42D2D"/>
    <w:rsid w:val="00C43F4D"/>
    <w:rsid w:val="00C45538"/>
    <w:rsid w:val="00C46304"/>
    <w:rsid w:val="00C46DF2"/>
    <w:rsid w:val="00C47D9A"/>
    <w:rsid w:val="00C528F3"/>
    <w:rsid w:val="00C53C1F"/>
    <w:rsid w:val="00C55807"/>
    <w:rsid w:val="00C6044D"/>
    <w:rsid w:val="00C61A35"/>
    <w:rsid w:val="00C641FA"/>
    <w:rsid w:val="00C65681"/>
    <w:rsid w:val="00C67DA3"/>
    <w:rsid w:val="00C67F36"/>
    <w:rsid w:val="00C70744"/>
    <w:rsid w:val="00C7327F"/>
    <w:rsid w:val="00C7528A"/>
    <w:rsid w:val="00C753B7"/>
    <w:rsid w:val="00C774D5"/>
    <w:rsid w:val="00C802DE"/>
    <w:rsid w:val="00C80A9A"/>
    <w:rsid w:val="00C81C8D"/>
    <w:rsid w:val="00C81F4A"/>
    <w:rsid w:val="00C82D52"/>
    <w:rsid w:val="00C84191"/>
    <w:rsid w:val="00C84362"/>
    <w:rsid w:val="00C84AB4"/>
    <w:rsid w:val="00C8508F"/>
    <w:rsid w:val="00C85477"/>
    <w:rsid w:val="00C87F71"/>
    <w:rsid w:val="00C90421"/>
    <w:rsid w:val="00C90FEE"/>
    <w:rsid w:val="00C92BFB"/>
    <w:rsid w:val="00C92D14"/>
    <w:rsid w:val="00C93B7C"/>
    <w:rsid w:val="00C94550"/>
    <w:rsid w:val="00C95323"/>
    <w:rsid w:val="00C95AC5"/>
    <w:rsid w:val="00C95FF9"/>
    <w:rsid w:val="00C95FFC"/>
    <w:rsid w:val="00C967FE"/>
    <w:rsid w:val="00C96CD1"/>
    <w:rsid w:val="00CA07FA"/>
    <w:rsid w:val="00CA2740"/>
    <w:rsid w:val="00CA3B71"/>
    <w:rsid w:val="00CA4D6C"/>
    <w:rsid w:val="00CA7AFA"/>
    <w:rsid w:val="00CB208D"/>
    <w:rsid w:val="00CB3C6E"/>
    <w:rsid w:val="00CB3DC4"/>
    <w:rsid w:val="00CB74BD"/>
    <w:rsid w:val="00CB79F9"/>
    <w:rsid w:val="00CB7C0C"/>
    <w:rsid w:val="00CC0827"/>
    <w:rsid w:val="00CC0F10"/>
    <w:rsid w:val="00CC1BE8"/>
    <w:rsid w:val="00CC428C"/>
    <w:rsid w:val="00CC52FE"/>
    <w:rsid w:val="00CC5DC7"/>
    <w:rsid w:val="00CC6591"/>
    <w:rsid w:val="00CC6676"/>
    <w:rsid w:val="00CC6AF9"/>
    <w:rsid w:val="00CD011D"/>
    <w:rsid w:val="00CD0B85"/>
    <w:rsid w:val="00CD19DC"/>
    <w:rsid w:val="00CD336D"/>
    <w:rsid w:val="00CD5124"/>
    <w:rsid w:val="00CD629A"/>
    <w:rsid w:val="00CD6EE3"/>
    <w:rsid w:val="00CD72FF"/>
    <w:rsid w:val="00CD7B8D"/>
    <w:rsid w:val="00CE0240"/>
    <w:rsid w:val="00CE056F"/>
    <w:rsid w:val="00CE11DE"/>
    <w:rsid w:val="00CE2F20"/>
    <w:rsid w:val="00CE32BF"/>
    <w:rsid w:val="00CE502C"/>
    <w:rsid w:val="00CE53F0"/>
    <w:rsid w:val="00CE5433"/>
    <w:rsid w:val="00CE5BE9"/>
    <w:rsid w:val="00CE7F7C"/>
    <w:rsid w:val="00CF225A"/>
    <w:rsid w:val="00CF26E5"/>
    <w:rsid w:val="00CF4DB7"/>
    <w:rsid w:val="00CF5614"/>
    <w:rsid w:val="00CF5842"/>
    <w:rsid w:val="00CF58C6"/>
    <w:rsid w:val="00CF6A32"/>
    <w:rsid w:val="00D003C2"/>
    <w:rsid w:val="00D03006"/>
    <w:rsid w:val="00D057E5"/>
    <w:rsid w:val="00D0688A"/>
    <w:rsid w:val="00D13F8A"/>
    <w:rsid w:val="00D154BD"/>
    <w:rsid w:val="00D1580C"/>
    <w:rsid w:val="00D16428"/>
    <w:rsid w:val="00D166DA"/>
    <w:rsid w:val="00D16884"/>
    <w:rsid w:val="00D16CD1"/>
    <w:rsid w:val="00D21480"/>
    <w:rsid w:val="00D21F26"/>
    <w:rsid w:val="00D22747"/>
    <w:rsid w:val="00D2295A"/>
    <w:rsid w:val="00D23F7D"/>
    <w:rsid w:val="00D24327"/>
    <w:rsid w:val="00D255D4"/>
    <w:rsid w:val="00D25786"/>
    <w:rsid w:val="00D25860"/>
    <w:rsid w:val="00D27DDD"/>
    <w:rsid w:val="00D303D4"/>
    <w:rsid w:val="00D3057B"/>
    <w:rsid w:val="00D30767"/>
    <w:rsid w:val="00D30BA4"/>
    <w:rsid w:val="00D3150F"/>
    <w:rsid w:val="00D31B37"/>
    <w:rsid w:val="00D322EA"/>
    <w:rsid w:val="00D33331"/>
    <w:rsid w:val="00D3553E"/>
    <w:rsid w:val="00D3621D"/>
    <w:rsid w:val="00D36DED"/>
    <w:rsid w:val="00D37C78"/>
    <w:rsid w:val="00D37D6C"/>
    <w:rsid w:val="00D40E73"/>
    <w:rsid w:val="00D41A03"/>
    <w:rsid w:val="00D420E6"/>
    <w:rsid w:val="00D4237B"/>
    <w:rsid w:val="00D44182"/>
    <w:rsid w:val="00D46119"/>
    <w:rsid w:val="00D46B9E"/>
    <w:rsid w:val="00D51299"/>
    <w:rsid w:val="00D52B91"/>
    <w:rsid w:val="00D53DDD"/>
    <w:rsid w:val="00D550CA"/>
    <w:rsid w:val="00D555EE"/>
    <w:rsid w:val="00D55B10"/>
    <w:rsid w:val="00D5617E"/>
    <w:rsid w:val="00D600C1"/>
    <w:rsid w:val="00D6189C"/>
    <w:rsid w:val="00D6315C"/>
    <w:rsid w:val="00D638C7"/>
    <w:rsid w:val="00D64894"/>
    <w:rsid w:val="00D65449"/>
    <w:rsid w:val="00D6575D"/>
    <w:rsid w:val="00D67E32"/>
    <w:rsid w:val="00D71544"/>
    <w:rsid w:val="00D726EB"/>
    <w:rsid w:val="00D74019"/>
    <w:rsid w:val="00D777DA"/>
    <w:rsid w:val="00D8032D"/>
    <w:rsid w:val="00D80C7D"/>
    <w:rsid w:val="00D817EC"/>
    <w:rsid w:val="00D81AAC"/>
    <w:rsid w:val="00D81D34"/>
    <w:rsid w:val="00D84445"/>
    <w:rsid w:val="00D8791C"/>
    <w:rsid w:val="00D913DF"/>
    <w:rsid w:val="00D91F17"/>
    <w:rsid w:val="00D93361"/>
    <w:rsid w:val="00D93804"/>
    <w:rsid w:val="00D9572E"/>
    <w:rsid w:val="00D95ED4"/>
    <w:rsid w:val="00D9635C"/>
    <w:rsid w:val="00DA0ACF"/>
    <w:rsid w:val="00DA172C"/>
    <w:rsid w:val="00DA203D"/>
    <w:rsid w:val="00DA3AA9"/>
    <w:rsid w:val="00DA5599"/>
    <w:rsid w:val="00DA55BB"/>
    <w:rsid w:val="00DA6ABE"/>
    <w:rsid w:val="00DA7194"/>
    <w:rsid w:val="00DA7E0F"/>
    <w:rsid w:val="00DB0147"/>
    <w:rsid w:val="00DB112B"/>
    <w:rsid w:val="00DB1143"/>
    <w:rsid w:val="00DB1E7C"/>
    <w:rsid w:val="00DB4AFD"/>
    <w:rsid w:val="00DB53D2"/>
    <w:rsid w:val="00DB5442"/>
    <w:rsid w:val="00DB5594"/>
    <w:rsid w:val="00DB56F0"/>
    <w:rsid w:val="00DB57E2"/>
    <w:rsid w:val="00DB68EC"/>
    <w:rsid w:val="00DB73FB"/>
    <w:rsid w:val="00DC1A3B"/>
    <w:rsid w:val="00DC1D40"/>
    <w:rsid w:val="00DC3F37"/>
    <w:rsid w:val="00DC3F56"/>
    <w:rsid w:val="00DC40F3"/>
    <w:rsid w:val="00DC64E3"/>
    <w:rsid w:val="00DC7AF2"/>
    <w:rsid w:val="00DD0335"/>
    <w:rsid w:val="00DD0539"/>
    <w:rsid w:val="00DD0C60"/>
    <w:rsid w:val="00DD2100"/>
    <w:rsid w:val="00DD3517"/>
    <w:rsid w:val="00DD6C1D"/>
    <w:rsid w:val="00DE0A8B"/>
    <w:rsid w:val="00DE0D6E"/>
    <w:rsid w:val="00DE146C"/>
    <w:rsid w:val="00DE1F71"/>
    <w:rsid w:val="00DE248B"/>
    <w:rsid w:val="00DE28B0"/>
    <w:rsid w:val="00DE3523"/>
    <w:rsid w:val="00DE35B2"/>
    <w:rsid w:val="00DE4DF1"/>
    <w:rsid w:val="00DE51E3"/>
    <w:rsid w:val="00DE53DC"/>
    <w:rsid w:val="00DE54BD"/>
    <w:rsid w:val="00DE58E4"/>
    <w:rsid w:val="00DE5AE4"/>
    <w:rsid w:val="00DE66D7"/>
    <w:rsid w:val="00DE7577"/>
    <w:rsid w:val="00DF06BA"/>
    <w:rsid w:val="00DF189D"/>
    <w:rsid w:val="00DF3016"/>
    <w:rsid w:val="00DF48DB"/>
    <w:rsid w:val="00DF593A"/>
    <w:rsid w:val="00DF66CF"/>
    <w:rsid w:val="00DF6FF0"/>
    <w:rsid w:val="00DF7CB4"/>
    <w:rsid w:val="00E00B35"/>
    <w:rsid w:val="00E00FA6"/>
    <w:rsid w:val="00E010F6"/>
    <w:rsid w:val="00E01821"/>
    <w:rsid w:val="00E01DF7"/>
    <w:rsid w:val="00E02490"/>
    <w:rsid w:val="00E03DE8"/>
    <w:rsid w:val="00E05C2B"/>
    <w:rsid w:val="00E062A9"/>
    <w:rsid w:val="00E07DA3"/>
    <w:rsid w:val="00E07E6F"/>
    <w:rsid w:val="00E10080"/>
    <w:rsid w:val="00E1064B"/>
    <w:rsid w:val="00E118F0"/>
    <w:rsid w:val="00E11D80"/>
    <w:rsid w:val="00E122AE"/>
    <w:rsid w:val="00E1252C"/>
    <w:rsid w:val="00E1272A"/>
    <w:rsid w:val="00E13038"/>
    <w:rsid w:val="00E142D6"/>
    <w:rsid w:val="00E14640"/>
    <w:rsid w:val="00E14964"/>
    <w:rsid w:val="00E15FEB"/>
    <w:rsid w:val="00E16530"/>
    <w:rsid w:val="00E178E1"/>
    <w:rsid w:val="00E17CFB"/>
    <w:rsid w:val="00E17FFE"/>
    <w:rsid w:val="00E21374"/>
    <w:rsid w:val="00E2231F"/>
    <w:rsid w:val="00E23357"/>
    <w:rsid w:val="00E2434B"/>
    <w:rsid w:val="00E25D13"/>
    <w:rsid w:val="00E25E5A"/>
    <w:rsid w:val="00E30E2F"/>
    <w:rsid w:val="00E3150E"/>
    <w:rsid w:val="00E3301F"/>
    <w:rsid w:val="00E33C36"/>
    <w:rsid w:val="00E33DDF"/>
    <w:rsid w:val="00E34991"/>
    <w:rsid w:val="00E35A1C"/>
    <w:rsid w:val="00E36505"/>
    <w:rsid w:val="00E36BF2"/>
    <w:rsid w:val="00E36EBA"/>
    <w:rsid w:val="00E37607"/>
    <w:rsid w:val="00E37816"/>
    <w:rsid w:val="00E40151"/>
    <w:rsid w:val="00E422FE"/>
    <w:rsid w:val="00E42374"/>
    <w:rsid w:val="00E43960"/>
    <w:rsid w:val="00E4594E"/>
    <w:rsid w:val="00E459F0"/>
    <w:rsid w:val="00E4631B"/>
    <w:rsid w:val="00E46AEE"/>
    <w:rsid w:val="00E46E88"/>
    <w:rsid w:val="00E47001"/>
    <w:rsid w:val="00E47742"/>
    <w:rsid w:val="00E50FE0"/>
    <w:rsid w:val="00E5186B"/>
    <w:rsid w:val="00E53AE6"/>
    <w:rsid w:val="00E54B45"/>
    <w:rsid w:val="00E55DEE"/>
    <w:rsid w:val="00E568B8"/>
    <w:rsid w:val="00E56E63"/>
    <w:rsid w:val="00E607D3"/>
    <w:rsid w:val="00E61833"/>
    <w:rsid w:val="00E6242B"/>
    <w:rsid w:val="00E63898"/>
    <w:rsid w:val="00E6405F"/>
    <w:rsid w:val="00E646EB"/>
    <w:rsid w:val="00E6620F"/>
    <w:rsid w:val="00E66C28"/>
    <w:rsid w:val="00E67DC3"/>
    <w:rsid w:val="00E72383"/>
    <w:rsid w:val="00E72F81"/>
    <w:rsid w:val="00E7371C"/>
    <w:rsid w:val="00E73D58"/>
    <w:rsid w:val="00E73F56"/>
    <w:rsid w:val="00E748C4"/>
    <w:rsid w:val="00E76B4C"/>
    <w:rsid w:val="00E8107E"/>
    <w:rsid w:val="00E82614"/>
    <w:rsid w:val="00E82BE6"/>
    <w:rsid w:val="00E8344F"/>
    <w:rsid w:val="00E837FF"/>
    <w:rsid w:val="00E83E26"/>
    <w:rsid w:val="00E8438A"/>
    <w:rsid w:val="00E84465"/>
    <w:rsid w:val="00E86DC9"/>
    <w:rsid w:val="00E914F2"/>
    <w:rsid w:val="00E93485"/>
    <w:rsid w:val="00E945F9"/>
    <w:rsid w:val="00E94AD8"/>
    <w:rsid w:val="00E953DB"/>
    <w:rsid w:val="00E958C5"/>
    <w:rsid w:val="00E96E2B"/>
    <w:rsid w:val="00E97926"/>
    <w:rsid w:val="00EA006D"/>
    <w:rsid w:val="00EA0D74"/>
    <w:rsid w:val="00EA1A95"/>
    <w:rsid w:val="00EA28F6"/>
    <w:rsid w:val="00EA3676"/>
    <w:rsid w:val="00EA6AFA"/>
    <w:rsid w:val="00EA6E9F"/>
    <w:rsid w:val="00EB0648"/>
    <w:rsid w:val="00EB17BE"/>
    <w:rsid w:val="00EB1D98"/>
    <w:rsid w:val="00EB1EAD"/>
    <w:rsid w:val="00EB3113"/>
    <w:rsid w:val="00EB5BBF"/>
    <w:rsid w:val="00EB5D47"/>
    <w:rsid w:val="00EB6088"/>
    <w:rsid w:val="00EB6466"/>
    <w:rsid w:val="00EB6907"/>
    <w:rsid w:val="00EB7044"/>
    <w:rsid w:val="00EB7F0A"/>
    <w:rsid w:val="00EB7FCE"/>
    <w:rsid w:val="00EC08A4"/>
    <w:rsid w:val="00EC0CE7"/>
    <w:rsid w:val="00EC0EC3"/>
    <w:rsid w:val="00EC1B03"/>
    <w:rsid w:val="00EC2FD7"/>
    <w:rsid w:val="00EC3973"/>
    <w:rsid w:val="00EC6502"/>
    <w:rsid w:val="00EC7D45"/>
    <w:rsid w:val="00EC7E85"/>
    <w:rsid w:val="00ED0965"/>
    <w:rsid w:val="00ED203D"/>
    <w:rsid w:val="00ED23C1"/>
    <w:rsid w:val="00ED4F36"/>
    <w:rsid w:val="00ED5B85"/>
    <w:rsid w:val="00ED5DB8"/>
    <w:rsid w:val="00EE0D56"/>
    <w:rsid w:val="00EE23EE"/>
    <w:rsid w:val="00EE4DE3"/>
    <w:rsid w:val="00EE4DE5"/>
    <w:rsid w:val="00EE5614"/>
    <w:rsid w:val="00EE57FD"/>
    <w:rsid w:val="00EE6546"/>
    <w:rsid w:val="00EF1B55"/>
    <w:rsid w:val="00EF1E88"/>
    <w:rsid w:val="00EF23B6"/>
    <w:rsid w:val="00EF2A6B"/>
    <w:rsid w:val="00EF46EC"/>
    <w:rsid w:val="00EF49BC"/>
    <w:rsid w:val="00EF7AFC"/>
    <w:rsid w:val="00F00746"/>
    <w:rsid w:val="00F009F6"/>
    <w:rsid w:val="00F0144E"/>
    <w:rsid w:val="00F01FD8"/>
    <w:rsid w:val="00F02AFF"/>
    <w:rsid w:val="00F03BA8"/>
    <w:rsid w:val="00F0455F"/>
    <w:rsid w:val="00F04FF6"/>
    <w:rsid w:val="00F05E70"/>
    <w:rsid w:val="00F07470"/>
    <w:rsid w:val="00F07929"/>
    <w:rsid w:val="00F11FED"/>
    <w:rsid w:val="00F14562"/>
    <w:rsid w:val="00F145C7"/>
    <w:rsid w:val="00F1685B"/>
    <w:rsid w:val="00F203A4"/>
    <w:rsid w:val="00F20C56"/>
    <w:rsid w:val="00F21282"/>
    <w:rsid w:val="00F2366B"/>
    <w:rsid w:val="00F23679"/>
    <w:rsid w:val="00F23991"/>
    <w:rsid w:val="00F24B3B"/>
    <w:rsid w:val="00F27389"/>
    <w:rsid w:val="00F27729"/>
    <w:rsid w:val="00F27C36"/>
    <w:rsid w:val="00F30D69"/>
    <w:rsid w:val="00F314EF"/>
    <w:rsid w:val="00F352E1"/>
    <w:rsid w:val="00F35B48"/>
    <w:rsid w:val="00F373A9"/>
    <w:rsid w:val="00F412B2"/>
    <w:rsid w:val="00F42E5F"/>
    <w:rsid w:val="00F42FAA"/>
    <w:rsid w:val="00F4399E"/>
    <w:rsid w:val="00F444A1"/>
    <w:rsid w:val="00F454AE"/>
    <w:rsid w:val="00F46128"/>
    <w:rsid w:val="00F46B57"/>
    <w:rsid w:val="00F4777D"/>
    <w:rsid w:val="00F479A4"/>
    <w:rsid w:val="00F5289B"/>
    <w:rsid w:val="00F53417"/>
    <w:rsid w:val="00F53BF4"/>
    <w:rsid w:val="00F547B2"/>
    <w:rsid w:val="00F5562A"/>
    <w:rsid w:val="00F55C78"/>
    <w:rsid w:val="00F563F7"/>
    <w:rsid w:val="00F573A6"/>
    <w:rsid w:val="00F57658"/>
    <w:rsid w:val="00F57E97"/>
    <w:rsid w:val="00F6075A"/>
    <w:rsid w:val="00F625E1"/>
    <w:rsid w:val="00F6406E"/>
    <w:rsid w:val="00F648DA"/>
    <w:rsid w:val="00F6549E"/>
    <w:rsid w:val="00F6552F"/>
    <w:rsid w:val="00F657C9"/>
    <w:rsid w:val="00F65D88"/>
    <w:rsid w:val="00F7178B"/>
    <w:rsid w:val="00F71BE0"/>
    <w:rsid w:val="00F7206B"/>
    <w:rsid w:val="00F72446"/>
    <w:rsid w:val="00F7267F"/>
    <w:rsid w:val="00F748A5"/>
    <w:rsid w:val="00F8106D"/>
    <w:rsid w:val="00F8145A"/>
    <w:rsid w:val="00F82213"/>
    <w:rsid w:val="00F83187"/>
    <w:rsid w:val="00F8354A"/>
    <w:rsid w:val="00F838B1"/>
    <w:rsid w:val="00F864F5"/>
    <w:rsid w:val="00F865FE"/>
    <w:rsid w:val="00F87BE9"/>
    <w:rsid w:val="00F90D39"/>
    <w:rsid w:val="00F92670"/>
    <w:rsid w:val="00F92BC3"/>
    <w:rsid w:val="00F93DBD"/>
    <w:rsid w:val="00F954F5"/>
    <w:rsid w:val="00F96224"/>
    <w:rsid w:val="00F96675"/>
    <w:rsid w:val="00F9782C"/>
    <w:rsid w:val="00F97DD8"/>
    <w:rsid w:val="00FA0F5C"/>
    <w:rsid w:val="00FA20A1"/>
    <w:rsid w:val="00FA3472"/>
    <w:rsid w:val="00FA3628"/>
    <w:rsid w:val="00FA376F"/>
    <w:rsid w:val="00FA5F63"/>
    <w:rsid w:val="00FA6313"/>
    <w:rsid w:val="00FA63E9"/>
    <w:rsid w:val="00FA75B0"/>
    <w:rsid w:val="00FA76D6"/>
    <w:rsid w:val="00FB3C03"/>
    <w:rsid w:val="00FB4147"/>
    <w:rsid w:val="00FB49E8"/>
    <w:rsid w:val="00FB5C5D"/>
    <w:rsid w:val="00FC16EF"/>
    <w:rsid w:val="00FC1967"/>
    <w:rsid w:val="00FC276D"/>
    <w:rsid w:val="00FC44B7"/>
    <w:rsid w:val="00FC5034"/>
    <w:rsid w:val="00FC51B5"/>
    <w:rsid w:val="00FC58CC"/>
    <w:rsid w:val="00FC65A1"/>
    <w:rsid w:val="00FD0011"/>
    <w:rsid w:val="00FD23A2"/>
    <w:rsid w:val="00FD291B"/>
    <w:rsid w:val="00FD2F40"/>
    <w:rsid w:val="00FD3AD1"/>
    <w:rsid w:val="00FD53AF"/>
    <w:rsid w:val="00FD691E"/>
    <w:rsid w:val="00FD6C63"/>
    <w:rsid w:val="00FD75DE"/>
    <w:rsid w:val="00FD79CD"/>
    <w:rsid w:val="00FE0584"/>
    <w:rsid w:val="00FE13D3"/>
    <w:rsid w:val="00FE1440"/>
    <w:rsid w:val="00FE38B8"/>
    <w:rsid w:val="00FE3A7E"/>
    <w:rsid w:val="00FE4D2B"/>
    <w:rsid w:val="00FE4DA7"/>
    <w:rsid w:val="00FE5B27"/>
    <w:rsid w:val="00FE6023"/>
    <w:rsid w:val="00FE6F60"/>
    <w:rsid w:val="00FE7CE1"/>
    <w:rsid w:val="00FF17D5"/>
    <w:rsid w:val="00FF1A85"/>
    <w:rsid w:val="00FF2BD8"/>
    <w:rsid w:val="00FF312A"/>
    <w:rsid w:val="00FF4857"/>
    <w:rsid w:val="00FF6E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06CB"/>
  <w15:docId w15:val="{2BB2E523-EB54-8241-A4B1-D7C20566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7E32"/>
    <w:pPr>
      <w:widowControl w:val="0"/>
      <w:autoSpaceDE w:val="0"/>
      <w:autoSpaceDN w:val="0"/>
      <w:adjustRightInd w:val="0"/>
      <w:spacing w:after="0" w:line="240" w:lineRule="auto"/>
    </w:pPr>
    <w:rPr>
      <w:rFonts w:ascii="Times New Roman" w:eastAsiaTheme="minorEastAsia" w:hAnsi="Times New Roman" w:cs="Times New Roman"/>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C0C"/>
    <w:pPr>
      <w:widowControl/>
      <w:tabs>
        <w:tab w:val="center" w:pos="4513"/>
        <w:tab w:val="right" w:pos="9026"/>
      </w:tabs>
      <w:autoSpaceDE/>
      <w:autoSpaceDN/>
      <w:adjustRightInd/>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B7C0C"/>
  </w:style>
  <w:style w:type="paragraph" w:styleId="Footer">
    <w:name w:val="footer"/>
    <w:basedOn w:val="Normal"/>
    <w:link w:val="FooterChar"/>
    <w:uiPriority w:val="99"/>
    <w:unhideWhenUsed/>
    <w:rsid w:val="00CB7C0C"/>
    <w:pPr>
      <w:widowControl/>
      <w:tabs>
        <w:tab w:val="center" w:pos="4513"/>
        <w:tab w:val="right" w:pos="9026"/>
      </w:tabs>
      <w:autoSpaceDE/>
      <w:autoSpaceDN/>
      <w:adjustRightInd/>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CB7C0C"/>
  </w:style>
  <w:style w:type="paragraph" w:styleId="BodyText">
    <w:name w:val="Body Text"/>
    <w:basedOn w:val="Normal"/>
    <w:link w:val="BodyTextChar"/>
    <w:uiPriority w:val="1"/>
    <w:qFormat/>
    <w:rsid w:val="00CB7C0C"/>
    <w:pPr>
      <w:ind w:left="820" w:hanging="360"/>
    </w:pPr>
  </w:style>
  <w:style w:type="character" w:customStyle="1" w:styleId="BodyTextChar">
    <w:name w:val="Body Text Char"/>
    <w:basedOn w:val="DefaultParagraphFont"/>
    <w:link w:val="BodyText"/>
    <w:uiPriority w:val="1"/>
    <w:rsid w:val="00CB7C0C"/>
    <w:rPr>
      <w:rFonts w:ascii="Times New Roman" w:eastAsiaTheme="minorEastAsia" w:hAnsi="Times New Roman" w:cs="Times New Roman"/>
      <w:sz w:val="24"/>
      <w:szCs w:val="24"/>
      <w:lang w:eastAsia="en-AU"/>
    </w:rPr>
  </w:style>
  <w:style w:type="table" w:styleId="TableGrid">
    <w:name w:val="Table Grid"/>
    <w:basedOn w:val="TableNormal"/>
    <w:uiPriority w:val="59"/>
    <w:rsid w:val="0054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DA3"/>
    <w:pPr>
      <w:ind w:left="720"/>
      <w:contextualSpacing/>
    </w:pPr>
  </w:style>
  <w:style w:type="paragraph" w:styleId="BalloonText">
    <w:name w:val="Balloon Text"/>
    <w:basedOn w:val="Normal"/>
    <w:link w:val="BalloonTextChar"/>
    <w:uiPriority w:val="99"/>
    <w:semiHidden/>
    <w:unhideWhenUsed/>
    <w:rsid w:val="00EF7A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AFC"/>
    <w:rPr>
      <w:rFonts w:ascii="Segoe UI" w:eastAsiaTheme="minorEastAsia" w:hAnsi="Segoe UI" w:cs="Segoe UI"/>
      <w:sz w:val="18"/>
      <w:szCs w:val="18"/>
      <w:lang w:eastAsia="en-AU"/>
    </w:rPr>
  </w:style>
  <w:style w:type="character" w:styleId="CommentReference">
    <w:name w:val="annotation reference"/>
    <w:basedOn w:val="DefaultParagraphFont"/>
    <w:uiPriority w:val="99"/>
    <w:semiHidden/>
    <w:unhideWhenUsed/>
    <w:rsid w:val="00B12FA6"/>
    <w:rPr>
      <w:sz w:val="16"/>
      <w:szCs w:val="16"/>
    </w:rPr>
  </w:style>
  <w:style w:type="paragraph" w:styleId="CommentText">
    <w:name w:val="annotation text"/>
    <w:basedOn w:val="Normal"/>
    <w:link w:val="CommentTextChar"/>
    <w:uiPriority w:val="99"/>
    <w:unhideWhenUsed/>
    <w:rsid w:val="00B12FA6"/>
    <w:rPr>
      <w:sz w:val="20"/>
      <w:szCs w:val="20"/>
    </w:rPr>
  </w:style>
  <w:style w:type="character" w:customStyle="1" w:styleId="CommentTextChar">
    <w:name w:val="Comment Text Char"/>
    <w:basedOn w:val="DefaultParagraphFont"/>
    <w:link w:val="CommentText"/>
    <w:uiPriority w:val="99"/>
    <w:rsid w:val="00B12FA6"/>
    <w:rPr>
      <w:rFonts w:ascii="Times New Roman" w:eastAsiaTheme="minorEastAsia"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B12FA6"/>
    <w:rPr>
      <w:b/>
      <w:bCs/>
    </w:rPr>
  </w:style>
  <w:style w:type="character" w:customStyle="1" w:styleId="CommentSubjectChar">
    <w:name w:val="Comment Subject Char"/>
    <w:basedOn w:val="CommentTextChar"/>
    <w:link w:val="CommentSubject"/>
    <w:uiPriority w:val="99"/>
    <w:semiHidden/>
    <w:rsid w:val="00B12FA6"/>
    <w:rPr>
      <w:rFonts w:ascii="Times New Roman" w:eastAsiaTheme="minorEastAsia" w:hAnsi="Times New Roman" w:cs="Times New Roman"/>
      <w:b/>
      <w:bCs/>
      <w:sz w:val="20"/>
      <w:szCs w:val="20"/>
      <w:lang w:eastAsia="en-AU"/>
    </w:rPr>
  </w:style>
  <w:style w:type="paragraph" w:styleId="Revision">
    <w:name w:val="Revision"/>
    <w:hidden/>
    <w:uiPriority w:val="99"/>
    <w:semiHidden/>
    <w:rsid w:val="00B67DEC"/>
    <w:pPr>
      <w:spacing w:after="0"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85802">
      <w:bodyDiv w:val="1"/>
      <w:marLeft w:val="0"/>
      <w:marRight w:val="0"/>
      <w:marTop w:val="0"/>
      <w:marBottom w:val="0"/>
      <w:divBdr>
        <w:top w:val="none" w:sz="0" w:space="0" w:color="auto"/>
        <w:left w:val="none" w:sz="0" w:space="0" w:color="auto"/>
        <w:bottom w:val="none" w:sz="0" w:space="0" w:color="auto"/>
        <w:right w:val="none" w:sz="0" w:space="0" w:color="auto"/>
      </w:divBdr>
    </w:div>
    <w:div w:id="709913511">
      <w:bodyDiv w:val="1"/>
      <w:marLeft w:val="0"/>
      <w:marRight w:val="0"/>
      <w:marTop w:val="0"/>
      <w:marBottom w:val="0"/>
      <w:divBdr>
        <w:top w:val="none" w:sz="0" w:space="0" w:color="auto"/>
        <w:left w:val="none" w:sz="0" w:space="0" w:color="auto"/>
        <w:bottom w:val="none" w:sz="0" w:space="0" w:color="auto"/>
        <w:right w:val="none" w:sz="0" w:space="0" w:color="auto"/>
      </w:divBdr>
    </w:div>
    <w:div w:id="879170926">
      <w:bodyDiv w:val="1"/>
      <w:marLeft w:val="0"/>
      <w:marRight w:val="0"/>
      <w:marTop w:val="0"/>
      <w:marBottom w:val="0"/>
      <w:divBdr>
        <w:top w:val="none" w:sz="0" w:space="0" w:color="auto"/>
        <w:left w:val="none" w:sz="0" w:space="0" w:color="auto"/>
        <w:bottom w:val="none" w:sz="0" w:space="0" w:color="auto"/>
        <w:right w:val="none" w:sz="0" w:space="0" w:color="auto"/>
      </w:divBdr>
    </w:div>
    <w:div w:id="882905962">
      <w:bodyDiv w:val="1"/>
      <w:marLeft w:val="0"/>
      <w:marRight w:val="0"/>
      <w:marTop w:val="0"/>
      <w:marBottom w:val="0"/>
      <w:divBdr>
        <w:top w:val="none" w:sz="0" w:space="0" w:color="auto"/>
        <w:left w:val="none" w:sz="0" w:space="0" w:color="auto"/>
        <w:bottom w:val="none" w:sz="0" w:space="0" w:color="auto"/>
        <w:right w:val="none" w:sz="0" w:space="0" w:color="auto"/>
      </w:divBdr>
    </w:div>
    <w:div w:id="1177383152">
      <w:bodyDiv w:val="1"/>
      <w:marLeft w:val="0"/>
      <w:marRight w:val="0"/>
      <w:marTop w:val="0"/>
      <w:marBottom w:val="0"/>
      <w:divBdr>
        <w:top w:val="none" w:sz="0" w:space="0" w:color="auto"/>
        <w:left w:val="none" w:sz="0" w:space="0" w:color="auto"/>
        <w:bottom w:val="none" w:sz="0" w:space="0" w:color="auto"/>
        <w:right w:val="none" w:sz="0" w:space="0" w:color="auto"/>
      </w:divBdr>
    </w:div>
    <w:div w:id="15886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C8E4-845D-4E7A-AD70-2AEE4C2A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NEETA</dc:creator>
  <cp:lastModifiedBy>O365</cp:lastModifiedBy>
  <cp:revision>274</cp:revision>
  <cp:lastPrinted>2024-08-08T11:39:00Z</cp:lastPrinted>
  <dcterms:created xsi:type="dcterms:W3CDTF">2024-10-07T06:12:00Z</dcterms:created>
  <dcterms:modified xsi:type="dcterms:W3CDTF">2024-11-27T07:59:00Z</dcterms:modified>
</cp:coreProperties>
</file>