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EC78B74" w:rsidR="00CE23AA" w:rsidRDefault="00372B7F" w:rsidP="0036239E">
      <w:pPr>
        <w:pStyle w:val="DocumentTitle"/>
        <w:ind w:firstLine="0"/>
      </w:pPr>
      <w:r>
        <w:t>Risk Systems</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02BCD821" w14:textId="3401B411" w:rsidR="00EC57A3" w:rsidRDefault="00EC57A3" w:rsidP="003A5AE3"/>
    <w:p w14:paraId="698503D5" w14:textId="02047627" w:rsidR="008702C3" w:rsidRDefault="008702C3" w:rsidP="008702C3">
      <w:r>
        <w:t>A risk and P&amp;L reporting tool</w:t>
      </w:r>
      <w:r w:rsidR="0024373C">
        <w:t>’s</w:t>
      </w:r>
      <w:r>
        <w:t xml:space="preserve"> calculations can </w:t>
      </w:r>
      <w:r w:rsidR="004A2130">
        <w:t>be</w:t>
      </w:r>
      <w:r>
        <w:t xml:space="preserve"> roughly grouped into three categories.</w:t>
      </w:r>
    </w:p>
    <w:p w14:paraId="2EF0F805" w14:textId="77777777" w:rsidR="008702C3" w:rsidRDefault="008702C3" w:rsidP="00C1376D">
      <w:pPr>
        <w:pStyle w:val="ListNumber"/>
      </w:pPr>
      <w:r>
        <w:t>P&amp;L – How much have I made or lost on this position, account, portfolio</w:t>
      </w:r>
    </w:p>
    <w:p w14:paraId="6D679209" w14:textId="77777777" w:rsidR="008702C3" w:rsidRDefault="008702C3" w:rsidP="00C1376D">
      <w:pPr>
        <w:pStyle w:val="ListNumber"/>
      </w:pPr>
      <w:r>
        <w:t>Risk – what will happen if – market data inputs changes</w:t>
      </w:r>
    </w:p>
    <w:p w14:paraId="395A4248" w14:textId="77777777" w:rsidR="008702C3" w:rsidRDefault="008702C3" w:rsidP="00C1376D">
      <w:pPr>
        <w:pStyle w:val="ListNumber"/>
      </w:pPr>
      <w:r>
        <w:t>P&amp;L attribution – breaking down and attributing unrealized P&amp;L to market data input</w:t>
      </w:r>
    </w:p>
    <w:p w14:paraId="000A1398" w14:textId="7A1DA422" w:rsidR="00B8253B" w:rsidRDefault="00B8253B" w:rsidP="00B8253B">
      <w:pPr>
        <w:pStyle w:val="Heading3"/>
      </w:pPr>
      <w:r>
        <w:t>Notation</w:t>
      </w:r>
    </w:p>
    <w:p w14:paraId="5E2EA12A" w14:textId="4D86E1D0" w:rsidR="00B8253B" w:rsidRPr="00B8253B" w:rsidRDefault="00B8253B" w:rsidP="00B8253B">
      <w:r>
        <w:t xml:space="preserve">In </w:t>
      </w:r>
      <w:r w:rsidR="002F189D">
        <w:t>general,</w:t>
      </w:r>
      <w:r>
        <w:t xml:space="preserve"> we will use subscripts to denote time and superscripts to denote currency. If a value is not dependant on time </w:t>
      </w:r>
      <w:r w:rsidR="00CC6C9C">
        <w:t xml:space="preserve">or </w:t>
      </w:r>
      <w:r w:rsidR="002F189D">
        <w:t>currency,</w:t>
      </w:r>
      <w:r w:rsidR="00CC6C9C">
        <w:t xml:space="preserve"> we may use the subscripts or superscripts </w:t>
      </w:r>
      <w:r w:rsidR="005C594E">
        <w:t xml:space="preserve">for other things. </w:t>
      </w:r>
      <w:r w:rsidR="007C084B">
        <w:t xml:space="preserve">For </w:t>
      </w:r>
      <w:r w:rsidR="00D32A62">
        <w:t>example,</w:t>
      </w:r>
      <w:r w:rsidR="00AF7090">
        <w:t xml:space="preserve"> we denote the current </w:t>
      </w:r>
      <w:r w:rsidR="00341782">
        <w:t xml:space="preserve">fair </w:t>
      </w:r>
      <w:r w:rsidR="00AF7090">
        <w:t xml:space="preserve">value of a derivative security in the currency of the </w:t>
      </w:r>
      <w:r w:rsidR="00D32A62">
        <w:t xml:space="preserve">derivative as </w:t>
      </w: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S</m:t>
            </m:r>
          </m:sup>
        </m:sSubSup>
      </m:oMath>
      <w:r w:rsidR="006203C9">
        <w:t xml:space="preserve">Similarly we </w:t>
      </w:r>
      <w:r w:rsidR="00303127">
        <w:t xml:space="preserve">denote the fair value of a derivative security yesterday </w:t>
      </w:r>
      <w:r w:rsidR="00D84FB6">
        <w:t xml:space="preserve">in the currency of the underlying as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U</m:t>
            </m:r>
          </m:sup>
        </m:sSubSup>
      </m:oMath>
    </w:p>
    <w:p w14:paraId="644698D0" w14:textId="319C190E" w:rsidR="00B8253B" w:rsidRDefault="00D47945" w:rsidP="00C93C04">
      <w:pPr>
        <w:pStyle w:val="Def"/>
      </w:pPr>
      <w:r>
        <w:t>Building Blocks</w:t>
      </w:r>
    </w:p>
    <w:p w14:paraId="4C7A0274" w14:textId="4C627148" w:rsidR="00D47945" w:rsidRDefault="000E716D" w:rsidP="000E716D">
      <w:r>
        <w:t>In order to calculate position level risk, value</w:t>
      </w:r>
      <w:r w:rsidR="00EA5F24">
        <w:t>,</w:t>
      </w:r>
      <w:r>
        <w:t xml:space="preserve"> and P&amp;L a system needs some numerical </w:t>
      </w:r>
      <w:r w:rsidR="00EC4E6D">
        <w:t xml:space="preserve">building blocks. The most fundamental </w:t>
      </w:r>
      <w:r w:rsidR="00DF5314">
        <w:t xml:space="preserve">piece of information is the unit value of the security </w:t>
      </w:r>
      <w:r w:rsidR="00CE26DE">
        <w:t xml:space="preserve">which we denote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906AC">
        <w:t xml:space="preserve">. Similarly, we use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906AC">
        <w:t xml:space="preserve"> to denote the market price of the </w:t>
      </w:r>
      <w:r w:rsidR="0061457C">
        <w:t>underlying security at time t.</w:t>
      </w:r>
    </w:p>
    <w:p w14:paraId="157B92ED" w14:textId="3D5A77A2" w:rsidR="004045AD" w:rsidRDefault="00FD1F83" w:rsidP="000E716D">
      <w:r>
        <w:t xml:space="preserve">The subscript denotes the time to which the number corresponds. A subscript of zero indicates </w:t>
      </w:r>
      <w:r w:rsidR="00821E7A">
        <w:t xml:space="preserve">a live number and a subscript of -1 </w:t>
      </w:r>
      <w:r w:rsidR="00E02DB1">
        <w:t xml:space="preserve">corresponds the value as of yesterday. </w:t>
      </w:r>
      <w:r w:rsidR="00F54C6C">
        <w:t xml:space="preserve">Since such a number </w:t>
      </w:r>
      <w:r w:rsidR="00487116">
        <w:t xml:space="preserve">corresponds to the raw per unit </w:t>
      </w:r>
      <w:r w:rsidR="000E16E2">
        <w:t>value,</w:t>
      </w:r>
      <w:r w:rsidR="00487116">
        <w:t xml:space="preserve"> we need to scale it up </w:t>
      </w:r>
      <w:r w:rsidR="000E16E2">
        <w:t xml:space="preserve">to the position level. There are </w:t>
      </w:r>
      <w:r w:rsidR="00B05922">
        <w:t>several</w:t>
      </w:r>
      <w:r w:rsidR="000E16E2">
        <w:t xml:space="preserve"> </w:t>
      </w:r>
      <w:r w:rsidR="00A12339">
        <w:t xml:space="preserve">scaling factors which are applied to the raw value in order to scale it up to the </w:t>
      </w:r>
      <w:r w:rsidR="00827DFF">
        <w:t>position level. While complex products may require many multipliers</w:t>
      </w:r>
      <w:r w:rsidR="00A7473B">
        <w:t xml:space="preserve">, in practice most vanilla type products require two </w:t>
      </w:r>
      <w:r w:rsidR="00B30F1D">
        <w:t xml:space="preserve">multipliers which map to the </w:t>
      </w:r>
      <w:r w:rsidR="002A41F6">
        <w:t>number of contracts</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002A41F6">
        <w:t xml:space="preserve"> and the </w:t>
      </w:r>
      <w:r w:rsidR="004E14C5">
        <w:t>contract multiplier</w:t>
      </w:r>
      <w:r w:rsidR="00CA7059">
        <w:t xml:space="preserve"> M</w:t>
      </w:r>
      <w:r w:rsidR="004E14C5">
        <w:t>.</w:t>
      </w:r>
    </w:p>
    <w:p w14:paraId="0DA5BCE0" w14:textId="21817C6F" w:rsidR="00FD1F83" w:rsidRDefault="00F365DA" w:rsidP="000E716D">
      <w:r>
        <w:lastRenderedPageBreak/>
        <w:t>Often,</w:t>
      </w:r>
      <w:r w:rsidR="004045AD">
        <w:t xml:space="preserve"> we quote position level </w:t>
      </w:r>
      <w:r w:rsidR="00F25721">
        <w:t xml:space="preserve">values in US </w:t>
      </w:r>
      <w:r w:rsidR="0041325F">
        <w:t>dollars,</w:t>
      </w:r>
      <w:r w:rsidR="00F25721">
        <w:t xml:space="preserve"> so we need a set of exchange rates. </w:t>
      </w:r>
      <w:r>
        <w:t xml:space="preserve">We let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oMath>
      <w:r>
        <w:t xml:space="preserve"> be the value of 1$ in the (derivative) security</w:t>
      </w:r>
      <w:r w:rsidR="004E2C99">
        <w:t xml:space="preserve"> currency</w:t>
      </w:r>
      <w:r>
        <w:t xml:space="preserve"> at time t and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U</m:t>
            </m:r>
          </m:sup>
        </m:sSubSup>
      </m:oMath>
      <w:r>
        <w:t>be the value of 1$ in the currency of the derivative securit</w:t>
      </w:r>
      <w:r w:rsidR="00C84214">
        <w:t>y’</w:t>
      </w:r>
      <w:r>
        <w:t>s underlying</w:t>
      </w:r>
      <w:r w:rsidR="0041325F">
        <w:t>.</w:t>
      </w:r>
    </w:p>
    <w:p w14:paraId="3BBFD721" w14:textId="2B8A1570" w:rsidR="009B4401" w:rsidRDefault="0041325F" w:rsidP="002F35F4">
      <w:r>
        <w:t xml:space="preserve">When calculating </w:t>
      </w:r>
      <w:r w:rsidR="009A0A50">
        <w:t>the unrealized P&amp;L on a position</w:t>
      </w:r>
      <w:r w:rsidR="0047571B">
        <w:t xml:space="preserve"> we need to know what was paid for the position. </w:t>
      </w:r>
      <w:r w:rsidR="00E46849">
        <w:t>For this we need the average unit cost paid</w:t>
      </w:r>
      <w:r w:rsidR="00661C66">
        <w:t xml:space="preserve"> which we denote as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661C66">
        <w:t>.</w:t>
      </w:r>
    </w:p>
    <w:p w14:paraId="2B435784" w14:textId="4A30587F" w:rsidR="00CA7C65" w:rsidRDefault="00CA7C65" w:rsidP="00CA7C65">
      <w:pPr>
        <w:pStyle w:val="Heading3"/>
      </w:pPr>
      <w:r>
        <w:t>Value</w:t>
      </w:r>
    </w:p>
    <w:p w14:paraId="02A7BEB4" w14:textId="5F8E872B" w:rsidR="000E2C2F" w:rsidRPr="000E2C2F" w:rsidRDefault="000E2C2F" w:rsidP="000E2C2F">
      <w:pPr>
        <w:pStyle w:val="Def"/>
      </w:pPr>
      <w:r>
        <w:t>Position Fair Value</w:t>
      </w:r>
    </w:p>
    <w:p w14:paraId="222049C2" w14:textId="13D60763" w:rsidR="00CA7C65" w:rsidRDefault="004248EC" w:rsidP="00CA7C65">
      <w:r>
        <w:t>The fair value of the position</w:t>
      </w:r>
      <w:r w:rsidR="00B72725">
        <w:t xml:space="preserve"> in us dollars denoted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usd</m:t>
            </m:r>
          </m:sup>
        </m:sSubSup>
      </m:oMath>
      <w:r w:rsidR="00AE6819">
        <w:t xml:space="preserve"> is given by </w:t>
      </w:r>
    </w:p>
    <w:p w14:paraId="14E61964" w14:textId="25DD5751" w:rsidR="00AE6819" w:rsidRPr="00CA7C65" w:rsidRDefault="00282318" w:rsidP="00176197">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usd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S</m:t>
              </m:r>
            </m:sup>
          </m:sSubSup>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oMath>
      </m:oMathPara>
    </w:p>
    <w:p w14:paraId="7C9C4F89" w14:textId="0B797EAE" w:rsidR="002E21D2" w:rsidRDefault="002E21D2" w:rsidP="002E21D2">
      <w:pPr>
        <w:pStyle w:val="Def"/>
      </w:pPr>
      <w:r>
        <w:t>Position Market Value</w:t>
      </w:r>
    </w:p>
    <w:p w14:paraId="4EFD856B" w14:textId="2BC0D531" w:rsidR="002E21D2" w:rsidRPr="000E2C2F" w:rsidRDefault="0048197D" w:rsidP="0048197D">
      <w:r>
        <w:t xml:space="preserve">Similarly, if we let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usd</m:t>
            </m:r>
          </m:sup>
        </m:sSubSup>
      </m:oMath>
      <w:r w:rsidR="001B697F">
        <w:t>be the unit market price in us dollars at time t</w:t>
      </w:r>
      <w:r w:rsidR="009A1BB3">
        <w:t xml:space="preserve">, the position market </w:t>
      </w:r>
      <w:r w:rsidR="00BB3DF1">
        <w:t xml:space="preserve">values as </w:t>
      </w:r>
    </w:p>
    <w:p w14:paraId="567780E7" w14:textId="526CED29" w:rsidR="0041325F" w:rsidRDefault="00282318" w:rsidP="000E716D">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oMath>
      </m:oMathPara>
    </w:p>
    <w:p w14:paraId="3A9ACD31" w14:textId="019C4D1A" w:rsidR="009A6D1D" w:rsidRDefault="006F37CA" w:rsidP="006F37CA">
      <w:pPr>
        <w:pStyle w:val="Heading3"/>
      </w:pPr>
      <w:r>
        <w:t>P&amp;L</w:t>
      </w:r>
    </w:p>
    <w:p w14:paraId="3E5F6ADC" w14:textId="4E7A5A4F" w:rsidR="006F37CA" w:rsidRDefault="00352DBC" w:rsidP="006F37CA">
      <w:r>
        <w:t xml:space="preserve">The total P&amp;L </w:t>
      </w:r>
      <w:r w:rsidR="00BD64D9">
        <w:t xml:space="preserve">numbers consist of several parts the most important of which are </w:t>
      </w:r>
    </w:p>
    <w:p w14:paraId="46E7799E" w14:textId="3E4BD0F8" w:rsidR="00BD64D9" w:rsidRDefault="001E42F9" w:rsidP="00000E4C">
      <w:pPr>
        <w:pStyle w:val="ListBullet"/>
      </w:pPr>
      <w:r>
        <w:t>Realized P&amp;L – caused by trading activity</w:t>
      </w:r>
    </w:p>
    <w:p w14:paraId="7D9C8C22" w14:textId="3B743F06" w:rsidR="001E42F9" w:rsidRPr="006F37CA" w:rsidRDefault="001E42F9" w:rsidP="00000E4C">
      <w:pPr>
        <w:pStyle w:val="ListBullet"/>
      </w:pPr>
      <w:r>
        <w:t xml:space="preserve">Unrealized P&amp;L – caused by </w:t>
      </w:r>
      <w:r w:rsidR="00000E4C">
        <w:t>market data changing.</w:t>
      </w:r>
    </w:p>
    <w:p w14:paraId="6CCE39E7" w14:textId="3E9041D0" w:rsidR="00971682" w:rsidRDefault="00971682" w:rsidP="00971682">
      <w:pPr>
        <w:pStyle w:val="Heading4"/>
      </w:pPr>
      <w:r>
        <w:t>Unrealized P&amp;L</w:t>
      </w:r>
    </w:p>
    <w:p w14:paraId="3F399BCF" w14:textId="36393D4A" w:rsidR="00971682" w:rsidRDefault="00971682" w:rsidP="00971682">
      <w:r>
        <w:t xml:space="preserve">The inception to date unrealized P&amp;L </w:t>
      </w:r>
      <w:r w:rsidR="008603ED">
        <w:t xml:space="preserve">of the position is defined as the difference between the </w:t>
      </w:r>
      <w:r w:rsidR="00D641A8">
        <w:t xml:space="preserve">current value of the position and what we paid for it. </w:t>
      </w:r>
      <w:r w:rsidR="00C5762F">
        <w:t xml:space="preserve">If we </w:t>
      </w:r>
      <w:r w:rsidR="005D1483">
        <w:t xml:space="preserve">use the fair value </w:t>
      </w:r>
      <w:r w:rsidR="000E0CB7">
        <w:t xml:space="preserve">as the unit </w:t>
      </w:r>
      <w:r w:rsidR="005C6B24">
        <w:t>worth,</w:t>
      </w:r>
      <w:r w:rsidR="000E0CB7">
        <w:t xml:space="preserve"> we can define the inception to date </w:t>
      </w:r>
      <w:r w:rsidR="004C3656">
        <w:t xml:space="preserve">fair unrealized P&amp;L as follows. </w:t>
      </w:r>
    </w:p>
    <w:p w14:paraId="7A746476" w14:textId="345CD89A" w:rsidR="00343B76" w:rsidRDefault="00282318" w:rsidP="00343B76">
      <m:oMathPara>
        <m:oMath>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e>
              </m:d>
            </m:e>
          </m:d>
        </m:oMath>
      </m:oMathPara>
    </w:p>
    <w:p w14:paraId="00C08B55" w14:textId="76FFCEDC" w:rsidR="004C3656" w:rsidRDefault="000D2384" w:rsidP="00971682">
      <w:r>
        <w:t xml:space="preserve">If we use the market price as the unit </w:t>
      </w:r>
      <w:proofErr w:type="gramStart"/>
      <w:r>
        <w:t>worth</w:t>
      </w:r>
      <w:proofErr w:type="gramEnd"/>
      <w:r>
        <w:t xml:space="preserve"> </w:t>
      </w:r>
      <w:r w:rsidR="00B7518C">
        <w:t xml:space="preserve">we can define the inception to date </w:t>
      </w:r>
      <w:r w:rsidR="00EC68DD">
        <w:t>market unrealized P&amp;L as follows</w:t>
      </w:r>
    </w:p>
    <w:p w14:paraId="63B7E9AE" w14:textId="67D4BE3C" w:rsidR="00EC68DD" w:rsidRDefault="00282318" w:rsidP="00EC68DD">
      <m:oMathPara>
        <m:oMath>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r>
                        <m:rPr>
                          <m:sty m:val="p"/>
                        </m:rPr>
                        <w:rPr>
                          <w:rFonts w:ascii="Cambria Math" w:hAnsi="Cambria Math"/>
                        </w:rPr>
                        <m:t xml:space="preserve"> </m:t>
                      </m:r>
                    </m:den>
                  </m:f>
                </m:e>
              </m:d>
            </m:e>
          </m:d>
        </m:oMath>
      </m:oMathPara>
    </w:p>
    <w:p w14:paraId="4EAFCD39" w14:textId="111786EF" w:rsidR="00EC68DD" w:rsidRDefault="00D3233B" w:rsidP="00971682">
      <w:r>
        <w:lastRenderedPageBreak/>
        <w:t xml:space="preserve">The day to day </w:t>
      </w:r>
      <w:r w:rsidR="00CE1576">
        <w:t xml:space="preserve">fair unrealized P&amp;L is then defined as the inception to date </w:t>
      </w:r>
      <w:r w:rsidR="00E944E4">
        <w:t xml:space="preserve">fair unrealized P&amp;L less the inception to yesterday </w:t>
      </w:r>
      <w:r w:rsidR="00A16680">
        <w:t>fair unrealized P&amp;L</w:t>
      </w:r>
    </w:p>
    <w:p w14:paraId="4EA0494D" w14:textId="427843E2" w:rsidR="00A16680" w:rsidRPr="00971682" w:rsidRDefault="00282318" w:rsidP="00971682">
      <m:oMathPara>
        <m:oMath>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f</m:t>
              </m:r>
            </m:sup>
          </m:sSubSup>
        </m:oMath>
      </m:oMathPara>
    </w:p>
    <w:p w14:paraId="6646A748" w14:textId="0D37A5AB" w:rsidR="009317C4" w:rsidRDefault="009317C4" w:rsidP="009317C4">
      <w:r>
        <w:t>The day to day market unrealized P&amp;L is then defined as the inception to date marke</w:t>
      </w:r>
      <w:r w:rsidR="00617EC9">
        <w:t>t</w:t>
      </w:r>
      <w:r>
        <w:t xml:space="preserve"> unrealized P&amp;L less the inception to yesterday </w:t>
      </w:r>
      <w:r w:rsidR="00617EC9">
        <w:t>market</w:t>
      </w:r>
      <w:r>
        <w:t xml:space="preserve"> unrealized P&amp;L</w:t>
      </w:r>
    </w:p>
    <w:p w14:paraId="20F8B1AC" w14:textId="30890289" w:rsidR="00FA091C" w:rsidRPr="00971682" w:rsidRDefault="00282318" w:rsidP="00FA091C">
      <m:oMathPara>
        <m:oMath>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p</m:t>
              </m:r>
            </m:sup>
          </m:sSubSup>
        </m:oMath>
      </m:oMathPara>
    </w:p>
    <w:p w14:paraId="27A364C8" w14:textId="01F02524" w:rsidR="00EA7026" w:rsidRDefault="00EA7026" w:rsidP="00EA7026">
      <w:pPr>
        <w:pStyle w:val="Heading4"/>
      </w:pPr>
      <w:r>
        <w:t>Realized P&amp;L</w:t>
      </w:r>
    </w:p>
    <w:p w14:paraId="0ACCCDA7" w14:textId="2A40BC6E" w:rsidR="00481628" w:rsidRPr="00C559FC" w:rsidRDefault="00481628" w:rsidP="00481628">
      <w:r>
        <w:t xml:space="preserve">We calculate the realized P&amp;L by tracking trades. If the trade is in the opposite direction to the </w:t>
      </w:r>
      <w:r w:rsidR="00B30634">
        <w:t>position,</w:t>
      </w:r>
      <w:r>
        <w:t xml:space="preserve"> we adjust the running realized P&amp;L by the product of the quantity traded and the difference between the average cost and the trade price. </w:t>
      </w:r>
    </w:p>
    <w:p w14:paraId="7AD12E0C" w14:textId="405158BF" w:rsidR="00D444D6" w:rsidRDefault="002A3494" w:rsidP="008001A4">
      <w:r>
        <w:t>Ignoring the case where the direction on the position changes sign the basic adjustment to the realized P&amp;L of any trading will be</w:t>
      </w:r>
    </w:p>
    <w:p w14:paraId="17B1B47C" w14:textId="0786BDE2" w:rsidR="002A3494" w:rsidRDefault="00345EE0" w:rsidP="008001A4">
      <m:oMathPara>
        <m:oMath>
          <m:r>
            <w:rPr>
              <w:rFonts w:ascii="Cambria Math" w:hAnsi="Cambria Math"/>
            </w:rPr>
            <m:t>Realized=Realized+</m:t>
          </m:r>
          <m:d>
            <m:dPr>
              <m:begChr m:val="["/>
              <m:endChr m:val="]"/>
              <m:ctrlPr>
                <w:rPr>
                  <w:rFonts w:ascii="Cambria Math" w:hAnsi="Cambria Math"/>
                  <w:i/>
                </w:rPr>
              </m:ctrlPr>
            </m:dPr>
            <m:e>
              <m:d>
                <m:dPr>
                  <m:ctrlPr>
                    <w:rPr>
                      <w:rFonts w:ascii="Cambria Math" w:hAnsi="Cambria Math"/>
                      <w:i/>
                    </w:rPr>
                  </m:ctrlPr>
                </m:dPr>
                <m:e>
                  <m:r>
                    <w:rPr>
                      <w:rFonts w:ascii="Cambria Math" w:hAnsi="Cambria Math"/>
                    </w:rPr>
                    <m:t>Trade Price-Average Cost</m:t>
                  </m:r>
                </m:e>
              </m:d>
              <m:r>
                <w:rPr>
                  <w:rFonts w:ascii="Cambria Math" w:hAnsi="Cambria Math"/>
                </w:rPr>
                <m:t>×Quatity Bought/Sold</m:t>
              </m:r>
            </m:e>
          </m:d>
        </m:oMath>
      </m:oMathPara>
    </w:p>
    <w:p w14:paraId="2965C1E2" w14:textId="77777777" w:rsidR="003C7263" w:rsidRDefault="003C7263" w:rsidP="003C7263">
      <w:pPr>
        <w:pStyle w:val="Heading4"/>
      </w:pPr>
      <w:r>
        <w:t>Unrealized P&amp;L</w:t>
      </w:r>
    </w:p>
    <w:p w14:paraId="3FCBD29E" w14:textId="3E3E077B" w:rsidR="003C7263" w:rsidRDefault="003C7263" w:rsidP="003C7263">
      <w:r>
        <w:t xml:space="preserve">Unrealized P&amp;L can be </w:t>
      </w:r>
      <w:r w:rsidR="00F00C30">
        <w:t xml:space="preserve">calculated from the average cost </w:t>
      </w:r>
      <w:r w:rsidR="006667BB">
        <w:t xml:space="preserve">and the current market value or price (depending on instrument). Trades have no </w:t>
      </w:r>
      <w:r w:rsidR="00B758DB">
        <w:t xml:space="preserve">real impact on the unrealized P&amp;L other than as adjustments to the average cost. </w:t>
      </w:r>
    </w:p>
    <w:p w14:paraId="5344FA34" w14:textId="5BB219EE" w:rsidR="00D86390" w:rsidRDefault="00D86390" w:rsidP="00D86390">
      <w:r>
        <w:t xml:space="preserve">Unrealized P&amp;L as an inception to date number is then simply the difference between the market value or price and the average cost, multiplied by the quantity. We can calculate a day to day unrealized number by </w:t>
      </w:r>
      <w:r w:rsidR="00D57222">
        <w:t>calculating</w:t>
      </w:r>
      <w:r>
        <w:t xml:space="preserve"> the inception to date number and the inception to yesterday number and taking the difference. </w:t>
      </w:r>
    </w:p>
    <w:p w14:paraId="57DFB79A" w14:textId="280A4074" w:rsidR="005A4562" w:rsidRDefault="005A4562" w:rsidP="005A4562">
      <w:pPr>
        <w:pStyle w:val="Heading4"/>
      </w:pPr>
      <w:r>
        <w:t>Calculating the Average Cost</w:t>
      </w:r>
    </w:p>
    <w:p w14:paraId="2C577816" w14:textId="3DAE3256" w:rsidR="005A4562" w:rsidRDefault="00EE5CEF" w:rsidP="005A4562">
      <w:r>
        <w:t xml:space="preserve">At each trade we adjust the average accost according to the following algorithm. </w:t>
      </w:r>
    </w:p>
    <w:p w14:paraId="5ECDEF9F" w14:textId="2DC4215A" w:rsidR="00FE03F7" w:rsidRDefault="00602BE4" w:rsidP="00602BE4">
      <w:pPr>
        <w:pStyle w:val="ListParagraph"/>
        <w:numPr>
          <w:ilvl w:val="0"/>
          <w:numId w:val="18"/>
        </w:numPr>
      </w:pPr>
      <w:r>
        <w:t xml:space="preserve">If the trade is in the same direction as the position </w:t>
      </w:r>
    </w:p>
    <w:p w14:paraId="584055A2" w14:textId="769BD2C3" w:rsidR="00AB46B7" w:rsidRDefault="005F425C" w:rsidP="00AB46B7">
      <w:pPr>
        <w:pStyle w:val="ListParagraph"/>
        <w:numPr>
          <w:ilvl w:val="1"/>
          <w:numId w:val="18"/>
        </w:numPr>
      </w:pPr>
      <w:r>
        <w:t>Realized P&amp;L is not changed</w:t>
      </w:r>
    </w:p>
    <w:p w14:paraId="199E7BEA" w14:textId="04D37FF6" w:rsidR="006177DC" w:rsidRDefault="006177DC" w:rsidP="006177DC">
      <w:pPr>
        <w:pStyle w:val="ListParagraph"/>
        <w:numPr>
          <w:ilvl w:val="1"/>
          <w:numId w:val="18"/>
        </w:numPr>
      </w:pPr>
      <w:r>
        <w:t>Unrealized is changed due to the average cost changing</w:t>
      </w:r>
    </w:p>
    <w:p w14:paraId="40E0A05D" w14:textId="1C50B9A0" w:rsidR="006177DC" w:rsidRDefault="0040689A" w:rsidP="006177DC">
      <w:pPr>
        <w:pStyle w:val="ListParagraph"/>
        <w:numPr>
          <w:ilvl w:val="0"/>
          <w:numId w:val="18"/>
        </w:numPr>
      </w:pPr>
      <w:r>
        <w:t>If the trade is in the opposite direction to the position quantity</w:t>
      </w:r>
    </w:p>
    <w:p w14:paraId="5FEDF3C2" w14:textId="490A2C42" w:rsidR="0040689A" w:rsidRDefault="003A4601" w:rsidP="0040689A">
      <w:pPr>
        <w:pStyle w:val="ListParagraph"/>
        <w:numPr>
          <w:ilvl w:val="1"/>
          <w:numId w:val="18"/>
        </w:numPr>
      </w:pPr>
      <w:r>
        <w:t xml:space="preserve">If trade size is less than position size </w:t>
      </w:r>
      <w:r w:rsidR="002F602F">
        <w:t>average cost stays the same</w:t>
      </w:r>
    </w:p>
    <w:p w14:paraId="2650CEB9" w14:textId="1CD2DABC" w:rsidR="002F602F" w:rsidRDefault="002F602F" w:rsidP="0040689A">
      <w:pPr>
        <w:pStyle w:val="ListParagraph"/>
        <w:numPr>
          <w:ilvl w:val="1"/>
          <w:numId w:val="18"/>
        </w:numPr>
      </w:pPr>
      <w:r>
        <w:t xml:space="preserve">If trade causes sign change average cost becomes </w:t>
      </w:r>
      <w:r w:rsidR="00690381">
        <w:t>trade price</w:t>
      </w:r>
    </w:p>
    <w:p w14:paraId="601E222E" w14:textId="4CD644AD" w:rsidR="00690381" w:rsidRDefault="00690381" w:rsidP="0040689A">
      <w:pPr>
        <w:pStyle w:val="ListParagraph"/>
        <w:numPr>
          <w:ilvl w:val="1"/>
          <w:numId w:val="18"/>
        </w:numPr>
      </w:pPr>
      <w:r>
        <w:t>Realized P&amp;L is a</w:t>
      </w:r>
      <w:r w:rsidR="00D62914">
        <w:t xml:space="preserve">djusted but unrealized </w:t>
      </w:r>
      <w:r w:rsidR="00990804">
        <w:t>remains the same</w:t>
      </w:r>
    </w:p>
    <w:p w14:paraId="25C9C19E" w14:textId="647ED284" w:rsidR="00F40A2E" w:rsidRPr="005A4562" w:rsidRDefault="00F40A2E" w:rsidP="00F40A2E">
      <w:r>
        <w:lastRenderedPageBreak/>
        <w:t xml:space="preserve">Trades in the same direction </w:t>
      </w:r>
      <w:r w:rsidR="004A7FBE">
        <w:t xml:space="preserve">cause adjustments to the unrealized P&amp;L via changes to the average cost. </w:t>
      </w:r>
      <w:r w:rsidR="00990804">
        <w:t xml:space="preserve">Trades in the opposite direction </w:t>
      </w:r>
      <w:r w:rsidR="009D0756">
        <w:t xml:space="preserve">cause changes to the realized P&amp;L but don’t </w:t>
      </w:r>
      <w:r w:rsidR="00B118DF">
        <w:t>affect</w:t>
      </w:r>
      <w:r w:rsidR="009D0756">
        <w:t xml:space="preserve"> the average cost or </w:t>
      </w:r>
      <w:r w:rsidR="00946D8F">
        <w:t>unrealized P&amp;L (unless the sign of the position changes)</w:t>
      </w:r>
    </w:p>
    <w:p w14:paraId="446CAA82" w14:textId="033C8B6E" w:rsidR="005721C2" w:rsidRDefault="000B2F2F" w:rsidP="000B2F2F">
      <w:pPr>
        <w:pStyle w:val="QuestionSection"/>
      </w:pPr>
      <w:r>
        <w:t xml:space="preserve">Questions – </w:t>
      </w:r>
      <w:r w:rsidR="005721C2">
        <w:t>Introduction</w:t>
      </w:r>
    </w:p>
    <w:p w14:paraId="18B1C6ED" w14:textId="04A73B31" w:rsidR="000B2F2F" w:rsidRDefault="00CA0987" w:rsidP="00CA0987">
      <w:pPr>
        <w:pStyle w:val="Question"/>
      </w:pPr>
      <w:r>
        <w:t xml:space="preserve">Give three categories for </w:t>
      </w:r>
      <w:r w:rsidR="007C2F0D">
        <w:t xml:space="preserve">a risk </w:t>
      </w:r>
      <w:r w:rsidR="005E554A">
        <w:t>systems calculation</w:t>
      </w:r>
    </w:p>
    <w:p w14:paraId="66021997" w14:textId="0AD72B0A" w:rsidR="007C2F0D" w:rsidRDefault="007C2F0D" w:rsidP="007C2F0D">
      <w:pPr>
        <w:pStyle w:val="Answer"/>
      </w:pPr>
      <w:r>
        <w:t>P&amp;L How much have I made or lost on this position, account, portfolio</w:t>
      </w:r>
    </w:p>
    <w:p w14:paraId="7B9AC538" w14:textId="468E2E5A" w:rsidR="007C2F0D" w:rsidRDefault="007C2F0D" w:rsidP="007C2F0D">
      <w:pPr>
        <w:pStyle w:val="Answer"/>
      </w:pPr>
      <w:r>
        <w:t xml:space="preserve">Risk </w:t>
      </w:r>
      <w:r w:rsidR="00737189">
        <w:t>–</w:t>
      </w:r>
      <w:r>
        <w:t xml:space="preserve"> </w:t>
      </w:r>
      <w:r w:rsidR="00737189">
        <w:t>What will happen if market data inputs change</w:t>
      </w:r>
    </w:p>
    <w:p w14:paraId="57951F31" w14:textId="65757BA8" w:rsidR="00737189" w:rsidRDefault="00737189" w:rsidP="007C2F0D">
      <w:pPr>
        <w:pStyle w:val="Answer"/>
      </w:pPr>
      <w:r>
        <w:t xml:space="preserve">P&amp;L </w:t>
      </w:r>
      <w:r w:rsidR="001C0DCD">
        <w:t xml:space="preserve">attribution – breaking down and attributing </w:t>
      </w:r>
      <w:r w:rsidR="00E46F81">
        <w:t>unrealized P&amp;L to market data input</w:t>
      </w:r>
    </w:p>
    <w:p w14:paraId="796745F4" w14:textId="6C69FBF9" w:rsidR="005E554A" w:rsidRDefault="005E554A" w:rsidP="005E554A">
      <w:pPr>
        <w:pStyle w:val="Question"/>
      </w:pPr>
      <w:r>
        <w:t>What are the 2 type of P&amp;</w:t>
      </w:r>
      <w:proofErr w:type="gramStart"/>
      <w:r>
        <w:t>L</w:t>
      </w:r>
      <w:proofErr w:type="gramEnd"/>
    </w:p>
    <w:p w14:paraId="38F46DAD" w14:textId="27CFE68C" w:rsidR="005E554A" w:rsidRDefault="006455F8" w:rsidP="005E554A">
      <w:pPr>
        <w:pStyle w:val="Answer"/>
      </w:pPr>
      <w:r>
        <w:t>Realize P&amp;L caused by trading activity</w:t>
      </w:r>
    </w:p>
    <w:p w14:paraId="6DCC56A2" w14:textId="550C663D" w:rsidR="006455F8" w:rsidRDefault="0096612A" w:rsidP="005E554A">
      <w:pPr>
        <w:pStyle w:val="Answer"/>
      </w:pPr>
      <w:r>
        <w:t>Unrealized P&amp;L caused by market data changing</w:t>
      </w:r>
    </w:p>
    <w:p w14:paraId="4D091D9E" w14:textId="551F0FED" w:rsidR="00612FA8" w:rsidRDefault="00612FA8" w:rsidP="00612FA8">
      <w:pPr>
        <w:pStyle w:val="Question"/>
      </w:pPr>
      <w:r>
        <w:t xml:space="preserve">What is the key to </w:t>
      </w:r>
      <w:r w:rsidR="00F26B62">
        <w:t>calculating the P&amp;L?</w:t>
      </w:r>
    </w:p>
    <w:p w14:paraId="23B2EA7D" w14:textId="73572AB3" w:rsidR="00F26B62" w:rsidRDefault="00F26B62" w:rsidP="00F26B62">
      <w:pPr>
        <w:pStyle w:val="Answer"/>
      </w:pPr>
      <w:r>
        <w:t>The average cost</w:t>
      </w:r>
    </w:p>
    <w:p w14:paraId="2F86BC2A" w14:textId="1DB736E7" w:rsidR="00995D8B" w:rsidRDefault="00C7015B" w:rsidP="00995D8B">
      <w:pPr>
        <w:pStyle w:val="Question"/>
      </w:pPr>
      <w:r>
        <w:t xml:space="preserve">How do we </w:t>
      </w:r>
      <w:r w:rsidR="00135CEB">
        <w:t>calculate the average cost?</w:t>
      </w:r>
    </w:p>
    <w:p w14:paraId="18C1F2B1" w14:textId="0612F071" w:rsidR="00135CEB" w:rsidRDefault="00135CEB" w:rsidP="00135CEB">
      <w:pPr>
        <w:pStyle w:val="Answer"/>
      </w:pPr>
      <w:r>
        <w:t>By tracking trades as follows</w:t>
      </w:r>
    </w:p>
    <w:p w14:paraId="1F9EC14C" w14:textId="2FB299CB" w:rsidR="00135CEB" w:rsidRDefault="000779D1" w:rsidP="00135CEB">
      <w:pPr>
        <w:pStyle w:val="Answer"/>
      </w:pPr>
      <w:r>
        <w:t xml:space="preserve">If the trade is in the opposite direction to the </w:t>
      </w:r>
      <w:r w:rsidR="00DF04D5">
        <w:t>position quantity</w:t>
      </w:r>
    </w:p>
    <w:p w14:paraId="71C2DFFA" w14:textId="76BBFD31" w:rsidR="00DF04D5" w:rsidRDefault="00DF04D5" w:rsidP="00135CEB">
      <w:pPr>
        <w:pStyle w:val="Answer"/>
      </w:pPr>
      <w:r>
        <w:tab/>
        <w:t xml:space="preserve">If trade size is less than </w:t>
      </w:r>
      <w:r w:rsidR="00574BD7">
        <w:t>position size average cost stays the sam</w:t>
      </w:r>
      <w:r w:rsidR="001F4B0E">
        <w:t>e</w:t>
      </w:r>
    </w:p>
    <w:p w14:paraId="24ED3637" w14:textId="49B82B04" w:rsidR="001F4B0E" w:rsidRDefault="001F4B0E" w:rsidP="00135CEB">
      <w:pPr>
        <w:pStyle w:val="Answer"/>
      </w:pPr>
      <w:r>
        <w:tab/>
        <w:t xml:space="preserve">If trade causes sign change average cost becomes the </w:t>
      </w:r>
      <w:r w:rsidR="005D4A19">
        <w:t>trade price</w:t>
      </w:r>
    </w:p>
    <w:p w14:paraId="3957276C" w14:textId="0016CB6D" w:rsidR="00F633A4" w:rsidRDefault="00381127" w:rsidP="00135CEB">
      <w:pPr>
        <w:pStyle w:val="Answer"/>
      </w:pPr>
      <w:r>
        <w:t>If the trade is in the same direction as the position quantity</w:t>
      </w:r>
    </w:p>
    <w:p w14:paraId="0586CF92" w14:textId="0BB0EBFF" w:rsidR="005A2044" w:rsidRDefault="005A2044" w:rsidP="00135CEB">
      <w:pPr>
        <w:pStyle w:val="Answer"/>
      </w:pPr>
      <w:r>
        <w:tab/>
        <w:t>Average cost is adjusted</w:t>
      </w:r>
    </w:p>
    <w:p w14:paraId="46FAC1BC" w14:textId="03534075" w:rsidR="006358B3" w:rsidRDefault="006358B3" w:rsidP="006358B3">
      <w:pPr>
        <w:pStyle w:val="Question"/>
      </w:pPr>
      <w:r>
        <w:t xml:space="preserve">What </w:t>
      </w:r>
      <w:r w:rsidR="000F2B21">
        <w:t>is</w:t>
      </w:r>
      <w:r>
        <w:t xml:space="preserve"> the impact of changes to the average cost</w:t>
      </w:r>
      <w:r>
        <w:t>?</w:t>
      </w:r>
    </w:p>
    <w:p w14:paraId="6615AD03" w14:textId="4F74B852" w:rsidR="00BC4E2C" w:rsidRDefault="00935C41" w:rsidP="00BC4E2C">
      <w:pPr>
        <w:pStyle w:val="Answer"/>
      </w:pPr>
      <w:r>
        <w:t>Trades in the same direction as the position have no impact on realized P</w:t>
      </w:r>
      <w:r w:rsidR="00AB5004">
        <w:t>&amp;L</w:t>
      </w:r>
    </w:p>
    <w:p w14:paraId="4BD007EA" w14:textId="0C5C15EE" w:rsidR="00AB5004" w:rsidRDefault="00AB5004" w:rsidP="00BC4E2C">
      <w:pPr>
        <w:pStyle w:val="Answer"/>
      </w:pPr>
      <w:r>
        <w:t>Trades in the same direction affect the unrealized P&amp;L by changing average cost</w:t>
      </w:r>
    </w:p>
    <w:p w14:paraId="43C204B5" w14:textId="14E6BFAB" w:rsidR="00AB5004" w:rsidRDefault="00AB5004" w:rsidP="00BC4E2C">
      <w:pPr>
        <w:pStyle w:val="Answer"/>
      </w:pPr>
      <w:r>
        <w:t xml:space="preserve">Trades in the opposite direction impact </w:t>
      </w:r>
      <w:r w:rsidR="00EA4FCC">
        <w:t xml:space="preserve">realized P&amp;L </w:t>
      </w:r>
    </w:p>
    <w:p w14:paraId="7353D1B8" w14:textId="103CC226" w:rsidR="00EA4FCC" w:rsidRDefault="00EA4FCC" w:rsidP="00BC4E2C">
      <w:pPr>
        <w:pStyle w:val="Answer"/>
      </w:pPr>
      <w:r>
        <w:t xml:space="preserve">Trades in the opposite direction have no impact </w:t>
      </w:r>
      <w:r w:rsidR="009336F0">
        <w:t>on unrealized P&amp;L</w:t>
      </w:r>
    </w:p>
    <w:p w14:paraId="09DF160E" w14:textId="77777777" w:rsidR="00605C7E" w:rsidRDefault="00605C7E">
      <w:pPr>
        <w:spacing w:after="160" w:line="259" w:lineRule="auto"/>
        <w:rPr>
          <w:b/>
        </w:rPr>
      </w:pPr>
      <w:r>
        <w:br w:type="page"/>
      </w:r>
    </w:p>
    <w:p w14:paraId="3498622F" w14:textId="17E9E69E" w:rsidR="00190B3A" w:rsidRDefault="00190B3A" w:rsidP="00190B3A">
      <w:pPr>
        <w:pStyle w:val="Question"/>
      </w:pPr>
      <w:r>
        <w:lastRenderedPageBreak/>
        <w:t xml:space="preserve">What is the impact of trades </w:t>
      </w:r>
      <w:r w:rsidR="00862F82">
        <w:t>in the same direction as the position</w:t>
      </w:r>
      <w:r>
        <w:t>?</w:t>
      </w:r>
    </w:p>
    <w:p w14:paraId="650D17B2" w14:textId="23407687" w:rsidR="00825C2B" w:rsidRDefault="00862F82" w:rsidP="00825C2B">
      <w:pPr>
        <w:pStyle w:val="Answer"/>
      </w:pPr>
      <w:r>
        <w:t>I</w:t>
      </w:r>
      <w:r w:rsidR="006877E3">
        <w:t>mpact unrealized P&amp;L by adjust</w:t>
      </w:r>
      <w:r w:rsidR="00605C7E">
        <w:t>ing the average cost</w:t>
      </w:r>
    </w:p>
    <w:p w14:paraId="7B0FEC5C" w14:textId="7635B144" w:rsidR="00862F82" w:rsidRDefault="00862F82" w:rsidP="00825C2B">
      <w:pPr>
        <w:pStyle w:val="Answer"/>
      </w:pPr>
      <w:r>
        <w:t>No effect on the realized P&amp;L</w:t>
      </w:r>
    </w:p>
    <w:p w14:paraId="133DC561" w14:textId="76865F32" w:rsidR="00862F82" w:rsidRDefault="00862F82" w:rsidP="00862F82">
      <w:pPr>
        <w:pStyle w:val="Question"/>
      </w:pPr>
      <w:r>
        <w:t xml:space="preserve">What is the impact of trades in the </w:t>
      </w:r>
      <w:r>
        <w:t>opposite</w:t>
      </w:r>
      <w:r>
        <w:t xml:space="preserve"> direction as the position?</w:t>
      </w:r>
    </w:p>
    <w:p w14:paraId="29BFB715" w14:textId="77777777" w:rsidR="00862F82" w:rsidRDefault="00862F82" w:rsidP="00825C2B">
      <w:pPr>
        <w:pStyle w:val="Answer"/>
      </w:pPr>
      <w:r>
        <w:t xml:space="preserve">Impact </w:t>
      </w:r>
      <w:r w:rsidR="005415EC">
        <w:t xml:space="preserve">realized P&amp;L </w:t>
      </w:r>
    </w:p>
    <w:p w14:paraId="3689725D" w14:textId="60DB14CC" w:rsidR="005415EC" w:rsidRDefault="00862F82" w:rsidP="00825C2B">
      <w:pPr>
        <w:pStyle w:val="Answer"/>
      </w:pPr>
      <w:r>
        <w:t>N</w:t>
      </w:r>
      <w:r w:rsidR="00AD193E">
        <w:t>o impact on unrealized P&amp;L</w:t>
      </w:r>
    </w:p>
    <w:p w14:paraId="78E4C727" w14:textId="77777777" w:rsidR="00605C7E" w:rsidRPr="00825C2B" w:rsidRDefault="00605C7E" w:rsidP="00825C2B">
      <w:pPr>
        <w:pStyle w:val="Answer"/>
      </w:pPr>
    </w:p>
    <w:p w14:paraId="05F0F4A4" w14:textId="77777777" w:rsidR="0079177F" w:rsidRPr="00BC4E2C" w:rsidRDefault="0079177F" w:rsidP="00BC4E2C">
      <w:pPr>
        <w:pStyle w:val="Answer"/>
      </w:pPr>
    </w:p>
    <w:p w14:paraId="2828FF85" w14:textId="77777777" w:rsidR="00DC35F8" w:rsidRPr="00DC35F8" w:rsidRDefault="00DC35F8" w:rsidP="00DC35F8">
      <w:pPr>
        <w:pStyle w:val="Answer"/>
      </w:pPr>
    </w:p>
    <w:p w14:paraId="572AED20" w14:textId="3FB0050D" w:rsidR="00D256D4" w:rsidRPr="00D256D4" w:rsidRDefault="00D256D4" w:rsidP="00D256D4">
      <w:pPr>
        <w:pStyle w:val="Answer"/>
      </w:pPr>
    </w:p>
    <w:p w14:paraId="7D2BF655" w14:textId="77777777" w:rsidR="006358B3" w:rsidRPr="006358B3" w:rsidRDefault="006358B3" w:rsidP="006358B3">
      <w:pPr>
        <w:pStyle w:val="Answer"/>
      </w:pPr>
    </w:p>
    <w:p w14:paraId="1D5A4392" w14:textId="77777777" w:rsidR="006358B3" w:rsidRDefault="006358B3" w:rsidP="00135CEB">
      <w:pPr>
        <w:pStyle w:val="Answer"/>
      </w:pPr>
    </w:p>
    <w:p w14:paraId="3A38EDEE" w14:textId="350C883F" w:rsidR="00F633A4" w:rsidRDefault="00F633A4" w:rsidP="00135CEB">
      <w:pPr>
        <w:pStyle w:val="Answer"/>
      </w:pPr>
    </w:p>
    <w:p w14:paraId="3CD3A8FC" w14:textId="1F06AC0F" w:rsidR="00F633A4" w:rsidRDefault="00F633A4" w:rsidP="00135CEB">
      <w:pPr>
        <w:pStyle w:val="Answer"/>
      </w:pPr>
    </w:p>
    <w:p w14:paraId="5E036D20" w14:textId="77777777" w:rsidR="00F633A4" w:rsidRPr="00135CEB" w:rsidRDefault="00F633A4" w:rsidP="00135CEB">
      <w:pPr>
        <w:pStyle w:val="Answer"/>
      </w:pPr>
    </w:p>
    <w:p w14:paraId="720DFE99" w14:textId="77777777" w:rsidR="00995D8B" w:rsidRPr="00F26B62" w:rsidRDefault="00995D8B" w:rsidP="00F26B62">
      <w:pPr>
        <w:pStyle w:val="Answer"/>
      </w:pPr>
    </w:p>
    <w:p w14:paraId="5FAD7096" w14:textId="77777777" w:rsidR="00612FA8" w:rsidRDefault="00612FA8" w:rsidP="0036487D">
      <w:pPr>
        <w:pStyle w:val="Question"/>
      </w:pPr>
    </w:p>
    <w:p w14:paraId="67D82C1C" w14:textId="700735F2" w:rsidR="0036487D" w:rsidRDefault="0036487D" w:rsidP="0036487D">
      <w:pPr>
        <w:pStyle w:val="Question"/>
      </w:pPr>
      <w:r>
        <w:t>How do we calculate unrealized P&amp;L?</w:t>
      </w:r>
    </w:p>
    <w:p w14:paraId="4939B855" w14:textId="5CBDF815" w:rsidR="0036487D" w:rsidRPr="0036487D" w:rsidRDefault="008A458B" w:rsidP="0036487D">
      <w:pPr>
        <w:pStyle w:val="Answer"/>
      </w:pPr>
      <w:r>
        <w:t>The difference between the current value of a position and what we paid for it</w:t>
      </w:r>
    </w:p>
    <w:p w14:paraId="0A2C4A83" w14:textId="6B2F019B" w:rsidR="003217B7" w:rsidRDefault="003217B7" w:rsidP="003217B7">
      <w:pPr>
        <w:pStyle w:val="Question"/>
      </w:pPr>
      <w:r>
        <w:t>How do we calculate realized P&amp;L?</w:t>
      </w:r>
    </w:p>
    <w:p w14:paraId="055D8A7A" w14:textId="383F2FB4" w:rsidR="003217B7" w:rsidRPr="003217B7" w:rsidRDefault="003217B7" w:rsidP="003217B7">
      <w:pPr>
        <w:pStyle w:val="Answer"/>
      </w:pPr>
      <w:r>
        <w:t xml:space="preserve">By tracking trades. </w:t>
      </w:r>
    </w:p>
    <w:p w14:paraId="4A326CC8" w14:textId="77777777" w:rsidR="00FB1D73" w:rsidRDefault="00FB1D73">
      <w:pPr>
        <w:spacing w:after="160" w:line="259" w:lineRule="auto"/>
        <w:rPr>
          <w:rFonts w:asciiTheme="majorHAnsi" w:eastAsiaTheme="majorEastAsia" w:hAnsiTheme="majorHAnsi" w:cstheme="majorBidi"/>
          <w:color w:val="31378B" w:themeColor="text2"/>
          <w:sz w:val="32"/>
          <w:szCs w:val="28"/>
        </w:rPr>
      </w:pPr>
      <w:r>
        <w:br w:type="page"/>
      </w:r>
    </w:p>
    <w:p w14:paraId="5BC35035" w14:textId="04479BD8" w:rsidR="0092394F" w:rsidRDefault="0092394F" w:rsidP="0092394F">
      <w:pPr>
        <w:pStyle w:val="Heading2"/>
      </w:pPr>
      <w:r>
        <w:lastRenderedPageBreak/>
        <w:t>Attribution</w:t>
      </w:r>
    </w:p>
    <w:p w14:paraId="66CF920C" w14:textId="555F57B1" w:rsidR="00112A75" w:rsidRPr="00D07790" w:rsidRDefault="00112A75" w:rsidP="00112A75">
      <w:r>
        <w:t xml:space="preserve">The total derivative is calculated from the Taylor series as follows. </w:t>
      </w:r>
    </w:p>
    <w:p w14:paraId="4422BBE3" w14:textId="77777777" w:rsidR="00112A75" w:rsidRPr="00CF0E54" w:rsidRDefault="00112A75" w:rsidP="00112A75">
      <m:oMathPara>
        <m:oMath>
          <m:r>
            <w:rPr>
              <w:rFonts w:ascii="Cambria Math" w:hAnsi="Cambria Math"/>
            </w:rPr>
            <m:t>∆f≅</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∂f</m:t>
              </m:r>
            </m:num>
            <m:den>
              <m:r>
                <w:rPr>
                  <w:rFonts w:ascii="Cambria Math" w:hAnsi="Cambria Math"/>
                </w:rPr>
                <m:t>∂σ</m:t>
              </m:r>
            </m:den>
          </m:f>
          <m:r>
            <w:rPr>
              <w:rFonts w:ascii="Cambria Math" w:hAnsi="Cambria Math"/>
            </w:rPr>
            <m:t>∆σ</m:t>
          </m:r>
        </m:oMath>
      </m:oMathPara>
    </w:p>
    <w:p w14:paraId="038ED207" w14:textId="77777777" w:rsidR="00112A75" w:rsidRDefault="00112A75" w:rsidP="00112A75">
      <w:r>
        <w:t xml:space="preserve">We can then add second order terms as needed. </w:t>
      </w:r>
    </w:p>
    <w:p w14:paraId="0305FEDA" w14:textId="2EB0056B" w:rsidR="005B5066" w:rsidRDefault="005B5066" w:rsidP="00881EC3">
      <w:pPr>
        <w:pStyle w:val="Heading4"/>
      </w:pPr>
      <w:r>
        <w:t>Delta P</w:t>
      </w:r>
      <w:r w:rsidR="00DD6043">
        <w:t>&amp;</w:t>
      </w:r>
      <w:r>
        <w:t>L</w:t>
      </w:r>
    </w:p>
    <w:p w14:paraId="48836939" w14:textId="1629D9BA" w:rsidR="003D6D36" w:rsidRDefault="00263C9C" w:rsidP="00263C9C">
      <w:r>
        <w:t xml:space="preserve">The </w:t>
      </w:r>
      <w:r w:rsidR="00D31F0D">
        <w:t>delta P</w:t>
      </w:r>
      <w:r w:rsidR="009D45C0">
        <w:t>&amp;</w:t>
      </w:r>
      <w:r w:rsidR="00D31F0D">
        <w:t xml:space="preserve">L uses a </w:t>
      </w:r>
      <w:r w:rsidR="006F6554">
        <w:t xml:space="preserve">first order Taylor series approximation of the change in value </w:t>
      </w:r>
      <w:r w:rsidR="003D6D36">
        <w:t>due to the change in spot. As such it is given by</w:t>
      </w:r>
    </w:p>
    <w:p w14:paraId="3343AAAE" w14:textId="1C2CE6AD" w:rsidR="00E41E94" w:rsidRDefault="00282318" w:rsidP="00263C9C">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e>
              </m:d>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7FED9831" w14:textId="365EA2A7" w:rsidR="00945BE7" w:rsidRDefault="00945BE7" w:rsidP="00945BE7">
      <w:pPr>
        <w:pStyle w:val="Heading4"/>
      </w:pPr>
      <w:r>
        <w:t>Gamma P&amp;L</w:t>
      </w:r>
    </w:p>
    <w:p w14:paraId="6792A826" w14:textId="388A40C0" w:rsidR="00945BE7" w:rsidRDefault="004F65A8" w:rsidP="00945BE7">
      <w:r w:rsidRPr="004F65A8">
        <w:t xml:space="preserve">The gamma P&amp;L is </w:t>
      </w:r>
      <w:r>
        <w:t xml:space="preserve">given by </w:t>
      </w:r>
    </w:p>
    <w:p w14:paraId="2AE2D267" w14:textId="4B3E8B25" w:rsidR="004F65A8" w:rsidRPr="004F65A8" w:rsidRDefault="00282318" w:rsidP="00945BE7">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129D6187" w14:textId="7001D5C0" w:rsidR="00C8720D" w:rsidRDefault="00EF4EA8" w:rsidP="00263C9C">
      <w:r>
        <w:t xml:space="preserve">Rather than use yesterdays gamma we can also use </w:t>
      </w:r>
      <w:r w:rsidR="00D819FE">
        <w:t xml:space="preserve">a combination of todays and yesterdays delta </w:t>
      </w:r>
      <w:r w:rsidR="00111502">
        <w:t>via a finite difference approximation</w:t>
      </w:r>
    </w:p>
    <w:p w14:paraId="749DB4D6" w14:textId="41A6BF84" w:rsidR="0008792F" w:rsidRPr="004F65A8" w:rsidRDefault="00282318" w:rsidP="0008792F">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64B6A412" w14:textId="77777777" w:rsidR="005B13C8" w:rsidRDefault="005B13C8">
      <w:pPr>
        <w:spacing w:after="160" w:line="259" w:lineRule="auto"/>
        <w:rPr>
          <w:rFonts w:asciiTheme="majorHAnsi" w:eastAsiaTheme="majorEastAsia" w:hAnsiTheme="majorHAnsi" w:cstheme="majorBidi"/>
          <w:b/>
          <w:iCs/>
          <w:smallCaps/>
          <w:color w:val="31378B" w:themeColor="text2"/>
          <w:szCs w:val="25"/>
        </w:rPr>
      </w:pPr>
      <w:r>
        <w:br w:type="page"/>
      </w:r>
    </w:p>
    <w:p w14:paraId="11721D24" w14:textId="352EEFEA" w:rsidR="00111502" w:rsidRPr="004F65A8" w:rsidRDefault="004E3E04" w:rsidP="005B13C8">
      <w:pPr>
        <w:pStyle w:val="Heading4"/>
      </w:pPr>
      <w:r>
        <w:lastRenderedPageBreak/>
        <w:t>Vega P&amp;L</w:t>
      </w:r>
    </w:p>
    <w:p w14:paraId="6658813B" w14:textId="7F5B7E66" w:rsidR="002D5EB4" w:rsidRPr="004F65A8" w:rsidRDefault="00282318" w:rsidP="002D5EB4">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×100×</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m:t>
                          </m:r>
                        </m:sub>
                      </m:sSub>
                    </m:e>
                  </m:d>
                </m:e>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oMath>
      </m:oMathPara>
    </w:p>
    <w:p w14:paraId="61131E75" w14:textId="6C628FEB" w:rsidR="004E3E04" w:rsidRDefault="004E3E04">
      <w:pPr>
        <w:spacing w:after="160" w:line="259" w:lineRule="auto"/>
        <w:rPr>
          <w:rFonts w:asciiTheme="majorHAnsi" w:eastAsiaTheme="majorEastAsia" w:hAnsiTheme="majorHAnsi" w:cstheme="majorBidi"/>
          <w:color w:val="31378B" w:themeColor="text2"/>
          <w:sz w:val="32"/>
          <w:szCs w:val="28"/>
        </w:rPr>
      </w:pPr>
    </w:p>
    <w:p w14:paraId="35FD927B" w14:textId="77777777" w:rsidR="005B13C8" w:rsidRDefault="005B13C8">
      <w:pPr>
        <w:spacing w:after="160" w:line="259" w:lineRule="auto"/>
        <w:rPr>
          <w:rFonts w:asciiTheme="majorHAnsi" w:eastAsiaTheme="majorEastAsia" w:hAnsiTheme="majorHAnsi" w:cstheme="majorBidi"/>
          <w:b/>
          <w:color w:val="403152" w:themeColor="accent4" w:themeShade="80"/>
          <w:sz w:val="32"/>
          <w:szCs w:val="28"/>
        </w:rPr>
      </w:pPr>
      <w:r>
        <w:br w:type="page"/>
      </w:r>
    </w:p>
    <w:p w14:paraId="1A9CD1E1" w14:textId="740D1C24" w:rsidR="00A454EB" w:rsidRDefault="00A454EB" w:rsidP="00A454EB">
      <w:pPr>
        <w:pStyle w:val="QuestionSection"/>
      </w:pPr>
      <w:r>
        <w:lastRenderedPageBreak/>
        <w:t xml:space="preserve">Questions – </w:t>
      </w:r>
      <w:r>
        <w:t>Attribution</w:t>
      </w:r>
    </w:p>
    <w:p w14:paraId="003A98B6" w14:textId="58F5D0CF" w:rsidR="00A454EB" w:rsidRDefault="00E67D73" w:rsidP="004E0F21">
      <w:pPr>
        <w:pStyle w:val="Question"/>
      </w:pPr>
      <w:r>
        <w:t xml:space="preserve">What is the basis for </w:t>
      </w:r>
      <w:r w:rsidR="00C27704">
        <w:t>attribution?</w:t>
      </w:r>
    </w:p>
    <w:p w14:paraId="2AB946FF" w14:textId="77777777" w:rsidR="00AE672C" w:rsidRPr="00D07790" w:rsidRDefault="00AE672C" w:rsidP="00AE672C">
      <w:r>
        <w:t xml:space="preserve">The total derivative is calculated from the Taylor series as follows. </w:t>
      </w:r>
    </w:p>
    <w:p w14:paraId="20E56EAB" w14:textId="77777777" w:rsidR="00AE672C" w:rsidRPr="00CF0E54" w:rsidRDefault="00AE672C" w:rsidP="00AE672C">
      <m:oMathPara>
        <m:oMath>
          <m:r>
            <w:rPr>
              <w:rFonts w:ascii="Cambria Math" w:hAnsi="Cambria Math"/>
            </w:rPr>
            <m:t>∆f≅</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∂f</m:t>
              </m:r>
            </m:num>
            <m:den>
              <m:r>
                <w:rPr>
                  <w:rFonts w:ascii="Cambria Math" w:hAnsi="Cambria Math"/>
                </w:rPr>
                <m:t>∂σ</m:t>
              </m:r>
            </m:den>
          </m:f>
          <m:r>
            <w:rPr>
              <w:rFonts w:ascii="Cambria Math" w:hAnsi="Cambria Math"/>
            </w:rPr>
            <m:t>∆σ</m:t>
          </m:r>
        </m:oMath>
      </m:oMathPara>
    </w:p>
    <w:p w14:paraId="1CD35B48" w14:textId="77777777" w:rsidR="00AE672C" w:rsidRDefault="00AE672C" w:rsidP="00AE672C">
      <w:r>
        <w:t xml:space="preserve">We can then add second order terms as needed. </w:t>
      </w:r>
    </w:p>
    <w:p w14:paraId="0792BAD9" w14:textId="66499158" w:rsidR="00C27704" w:rsidRDefault="00C27704" w:rsidP="00C27704">
      <w:pPr>
        <w:pStyle w:val="Question"/>
      </w:pPr>
      <w:r>
        <w:t xml:space="preserve">What is the </w:t>
      </w:r>
      <w:r>
        <w:t>delta P&amp;L?</w:t>
      </w:r>
    </w:p>
    <w:p w14:paraId="2F59D11C" w14:textId="3AB3DA3A" w:rsidR="00C27704" w:rsidRDefault="00C27704" w:rsidP="00C27704">
      <w:pPr>
        <w:pStyle w:val="Answer"/>
      </w:pPr>
      <w:r>
        <w:t>The P&amp;L attributable to changes in the level of the underlying asset</w:t>
      </w:r>
    </w:p>
    <w:p w14:paraId="6E147048" w14:textId="77777777" w:rsidR="00C27704" w:rsidRDefault="00C27704" w:rsidP="00C27704">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e>
              </m:d>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0166DD62" w14:textId="0D0619DD" w:rsidR="00C27704" w:rsidRDefault="00C27704" w:rsidP="00C27704">
      <w:pPr>
        <w:pStyle w:val="Question"/>
      </w:pPr>
      <w:r>
        <w:t xml:space="preserve">What is the </w:t>
      </w:r>
      <w:r>
        <w:t>gamma</w:t>
      </w:r>
      <w:r>
        <w:t xml:space="preserve"> P&amp;L?</w:t>
      </w:r>
    </w:p>
    <w:p w14:paraId="3E1ADCCC" w14:textId="3634E1C8" w:rsidR="00895744" w:rsidRPr="00895744" w:rsidRDefault="00895744" w:rsidP="00895744">
      <w:pPr>
        <w:pStyle w:val="Answer"/>
      </w:pPr>
      <w:r>
        <w:t>The change in value of the position attributable to the change in delta</w:t>
      </w:r>
    </w:p>
    <w:p w14:paraId="5F7515AD" w14:textId="77777777" w:rsidR="007E55E7" w:rsidRDefault="007E55E7" w:rsidP="00AC30A1">
      <w:pPr>
        <w:pStyle w:val="Answer"/>
      </w:pPr>
      <w:r w:rsidRPr="004F65A8">
        <w:t xml:space="preserve">The gamma P&amp;L is </w:t>
      </w:r>
      <w:r>
        <w:t xml:space="preserve">given by </w:t>
      </w:r>
    </w:p>
    <w:p w14:paraId="29CD667D" w14:textId="77777777" w:rsidR="007E55E7" w:rsidRPr="004F65A8" w:rsidRDefault="007E55E7" w:rsidP="00AC30A1">
      <w:pPr>
        <w:pStyle w:val="Answer"/>
      </w:pPr>
      <m:oMathPara>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γ</m:t>
              </m:r>
            </m:e>
            <m:sub>
              <m:r>
                <w:rPr>
                  <w:rFonts w:ascii="Cambria Math" w:hAnsi="Cambria Math"/>
                </w:rPr>
                <m:t>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rPr>
              </m:ctrlPr>
            </m:sSubPr>
            <m:e>
              <m:r>
                <w:rPr>
                  <w:rFonts w:ascii="Cambria Math" w:hAnsi="Cambria Math"/>
                </w:rPr>
                <m:t>Q</m:t>
              </m:r>
            </m:e>
            <m:sub>
              <m:r>
                <w:rPr>
                  <w:rFonts w:ascii="Cambria Math" w:hAnsi="Cambria Math"/>
                </w:rPr>
                <m:t>t</m:t>
              </m:r>
            </m:sub>
          </m:sSub>
        </m:oMath>
      </m:oMathPara>
    </w:p>
    <w:p w14:paraId="47E19EAE" w14:textId="77777777" w:rsidR="007E55E7" w:rsidRDefault="007E55E7" w:rsidP="00AC30A1">
      <w:pPr>
        <w:pStyle w:val="Answer"/>
      </w:pPr>
      <w:r>
        <w:t xml:space="preserve">Rather than use </w:t>
      </w:r>
      <w:proofErr w:type="spellStart"/>
      <w:r>
        <w:t>yesterdays</w:t>
      </w:r>
      <w:proofErr w:type="spellEnd"/>
      <w:r>
        <w:t xml:space="preserve"> gamma we can also use a combination of todays and </w:t>
      </w:r>
      <w:proofErr w:type="spellStart"/>
      <w:r>
        <w:t>yesterdays</w:t>
      </w:r>
      <w:proofErr w:type="spellEnd"/>
      <w:r>
        <w:t xml:space="preserve"> delta via a finite difference approximation</w:t>
      </w:r>
    </w:p>
    <w:p w14:paraId="359147D0" w14:textId="77777777" w:rsidR="007E55E7" w:rsidRPr="004F65A8" w:rsidRDefault="007E55E7" w:rsidP="00AC30A1">
      <w:pPr>
        <w:pStyle w:val="Answer"/>
      </w:pPr>
      <m:oMathPara>
        <m:oMath>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t-1</m:t>
                  </m:r>
                </m:sub>
              </m:sSub>
            </m:num>
            <m:den>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e>
              </m:d>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r>
            <w:rPr>
              <w:rFonts w:ascii="Cambria Math" w:hAnsi="Cambria Math"/>
            </w:rPr>
            <m:t>×M×</m:t>
          </m:r>
          <m:sSub>
            <m:sSubPr>
              <m:ctrlPr>
                <w:rPr>
                  <w:rFonts w:ascii="Cambria Math" w:hAnsi="Cambria Math"/>
                </w:rPr>
              </m:ctrlPr>
            </m:sSubPr>
            <m:e>
              <m:r>
                <w:rPr>
                  <w:rFonts w:ascii="Cambria Math" w:hAnsi="Cambria Math"/>
                </w:rPr>
                <m:t>Q</m:t>
              </m:r>
            </m:e>
            <m:sub>
              <m:r>
                <w:rPr>
                  <w:rFonts w:ascii="Cambria Math" w:hAnsi="Cambria Math"/>
                </w:rPr>
                <m:t>t</m:t>
              </m:r>
            </m:sub>
          </m:sSub>
        </m:oMath>
      </m:oMathPara>
    </w:p>
    <w:p w14:paraId="597688E3" w14:textId="77777777" w:rsidR="00C27704" w:rsidRPr="00C27704" w:rsidRDefault="00C27704" w:rsidP="00C27704">
      <w:pPr>
        <w:pStyle w:val="Answer"/>
      </w:pPr>
    </w:p>
    <w:p w14:paraId="2C2F1642" w14:textId="2343E338" w:rsidR="005B13C8" w:rsidRDefault="005B13C8" w:rsidP="005B13C8">
      <w:pPr>
        <w:pStyle w:val="Question"/>
      </w:pPr>
      <w:r>
        <w:t xml:space="preserve">What is the </w:t>
      </w:r>
      <w:proofErr w:type="spellStart"/>
      <w:r>
        <w:t>vega</w:t>
      </w:r>
      <w:proofErr w:type="spellEnd"/>
      <w:r>
        <w:t xml:space="preserve"> P&amp;L?</w:t>
      </w:r>
    </w:p>
    <w:p w14:paraId="20C7B51E" w14:textId="6EC2660D" w:rsidR="00C27704" w:rsidRDefault="005B13C8" w:rsidP="00C27704">
      <w:pPr>
        <w:pStyle w:val="Answer"/>
      </w:pPr>
      <w:r>
        <w:t>The change in value of the position for a</w:t>
      </w:r>
      <w:r w:rsidR="00EC5435">
        <w:t xml:space="preserve"> change in the volatility</w:t>
      </w:r>
    </w:p>
    <w:p w14:paraId="4637F63D" w14:textId="77777777" w:rsidR="00EC5435" w:rsidRPr="004F65A8" w:rsidRDefault="00EC5435" w:rsidP="00EC5435">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×100×</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m:t>
                          </m:r>
                        </m:sub>
                      </m:sSub>
                    </m:e>
                  </m:d>
                </m:e>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m:t>
          </m:r>
        </m:oMath>
      </m:oMathPara>
    </w:p>
    <w:p w14:paraId="721CDDE3" w14:textId="77777777" w:rsidR="00EC5435" w:rsidRPr="00C27704" w:rsidRDefault="00EC5435" w:rsidP="00C27704">
      <w:pPr>
        <w:pStyle w:val="Answer"/>
      </w:pPr>
    </w:p>
    <w:p w14:paraId="7A40083F" w14:textId="77777777" w:rsidR="00AE672C" w:rsidRPr="00AE672C" w:rsidRDefault="00AE672C" w:rsidP="00AE672C">
      <w:pPr>
        <w:pStyle w:val="Answer"/>
      </w:pPr>
    </w:p>
    <w:p w14:paraId="03087C95" w14:textId="75FDD2E0" w:rsidR="00814B28" w:rsidRDefault="00814B28" w:rsidP="00814B28">
      <w:pPr>
        <w:pStyle w:val="Heading2"/>
      </w:pPr>
      <w:r>
        <w:lastRenderedPageBreak/>
        <w:t>Risk</w:t>
      </w:r>
    </w:p>
    <w:p w14:paraId="7629BC7E" w14:textId="77777777" w:rsidR="00A15EC9" w:rsidRDefault="00A15EC9" w:rsidP="00A15EC9">
      <w:r>
        <w:t>Risk numbers use partial derivatives to provide approximations of how the value of a position will change as the market data changes. Risk numbers, known as ‘the Greeks’, look to the future and answer the questions such as “what will happen if the spot price moves by 1%”, “what will happen if rates decrease by 1%”</w:t>
      </w:r>
    </w:p>
    <w:p w14:paraId="66AA91A4" w14:textId="67CBB201" w:rsidR="00814B28" w:rsidRDefault="00751C36" w:rsidP="00751C36">
      <w:pPr>
        <w:pStyle w:val="Heading3"/>
      </w:pPr>
      <w:r>
        <w:t xml:space="preserve">Raw </w:t>
      </w:r>
      <w:r w:rsidR="00B029D0">
        <w:t>Greeks</w:t>
      </w:r>
    </w:p>
    <w:p w14:paraId="642CA9BE" w14:textId="53F1FC49" w:rsidR="00751C36" w:rsidRDefault="00751C36" w:rsidP="00751C36">
      <w:pPr>
        <w:pStyle w:val="Def"/>
      </w:pPr>
      <w:r>
        <w:t>Delta</w:t>
      </w:r>
    </w:p>
    <w:p w14:paraId="13212F5A" w14:textId="00FD3BDE" w:rsidR="00836DF1" w:rsidRPr="00DF7B38" w:rsidRDefault="00836DF1" w:rsidP="00836DF1">
      <w:r>
        <w:t xml:space="preserve">The raw delta is defined as the sensitivity of the </w:t>
      </w:r>
      <w:r w:rsidR="00D91268">
        <w:t xml:space="preserve">derivative security to </w:t>
      </w:r>
      <w:r>
        <w:t xml:space="preserve">a </w:t>
      </w:r>
      <w:r w:rsidR="008E4893">
        <w:t>one-unit</w:t>
      </w:r>
      <w:r>
        <w:t xml:space="preserve"> change in the </w:t>
      </w:r>
      <w:r w:rsidR="00171A58">
        <w:t xml:space="preserve">underlying </w:t>
      </w:r>
      <w:r>
        <w:t>spot level</w:t>
      </w:r>
      <w:r w:rsidR="00E86278">
        <w:t xml:space="preserve">. The underlying price is quoted in the </w:t>
      </w:r>
      <w:r w:rsidR="00F06A51">
        <w:t xml:space="preserve">underlying currency and the raw delta is quoted in the currency of the </w:t>
      </w:r>
      <w:r w:rsidR="005418BF">
        <w:t>security and is hence given by</w:t>
      </w:r>
    </w:p>
    <w:p w14:paraId="056864C0" w14:textId="6975EA18" w:rsidR="00751C36" w:rsidRPr="000129A3" w:rsidRDefault="00282318" w:rsidP="00D246D6">
      <w:pPr>
        <w:rPr>
          <w:iCs/>
        </w:rPr>
      </w:pPr>
      <m:oMathPara>
        <m:oMath>
          <m:sSub>
            <m:sSubPr>
              <m:ctrlPr>
                <w:rPr>
                  <w:rFonts w:ascii="Cambria Math" w:hAnsi="Cambria Math"/>
                </w:rPr>
              </m:ctrlPr>
            </m:sSubPr>
            <m:e>
              <m:r>
                <m:rPr>
                  <m:sty m:val="b"/>
                </m:rPr>
                <w:rPr>
                  <w:rFonts w:ascii="Cambria Math" w:hAnsi="Cambria Math"/>
                </w:rPr>
                <m:t>δ</m:t>
              </m:r>
            </m:e>
            <m:sub>
              <m:r>
                <m:rPr>
                  <m:sty m:val="b"/>
                </m:rPr>
                <w:rPr>
                  <w:rFonts w:ascii="Cambria Math" w:hAnsi="Cambria Math"/>
                </w:rPr>
                <m:t>t</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X</m:t>
                  </m:r>
                </m:e>
                <m:sub>
                  <m:r>
                    <m:rPr>
                      <m:sty m:val="b"/>
                    </m:rPr>
                    <w:rPr>
                      <w:rFonts w:ascii="Cambria Math" w:hAnsi="Cambria Math"/>
                    </w:rPr>
                    <m:t>t</m:t>
                  </m:r>
                </m:sub>
                <m:sup>
                  <m:r>
                    <m:rPr>
                      <m:sty m:val="b"/>
                    </m:rPr>
                    <w:rPr>
                      <w:rFonts w:ascii="Cambria Math" w:hAnsi="Cambria Math"/>
                    </w:rPr>
                    <m:t>S</m:t>
                  </m:r>
                </m:sup>
              </m:sSubSup>
              <m:r>
                <m:rPr>
                  <m:sty m:val="p"/>
                </m:rPr>
                <w:rPr>
                  <w:rFonts w:ascii="Cambria Math" w:hAnsi="Cambria Math"/>
                </w:rPr>
                <m:t xml:space="preserve"> </m:t>
              </m:r>
            </m:num>
            <m:den>
              <m:sSubSup>
                <m:sSubSupPr>
                  <m:ctrlPr>
                    <w:rPr>
                      <w:rFonts w:ascii="Cambria Math" w:hAnsi="Cambria Math"/>
                    </w:rPr>
                  </m:ctrlPr>
                </m:sSubSupPr>
                <m:e>
                  <m:r>
                    <m:rPr>
                      <m:sty m:val="b"/>
                    </m:rPr>
                    <w:rPr>
                      <w:rFonts w:ascii="Cambria Math" w:hAnsi="Cambria Math"/>
                    </w:rPr>
                    <m:t>X</m:t>
                  </m:r>
                </m:e>
                <m:sub>
                  <m:r>
                    <m:rPr>
                      <m:sty m:val="b"/>
                    </m:rPr>
                    <w:rPr>
                      <w:rFonts w:ascii="Cambria Math" w:hAnsi="Cambria Math"/>
                    </w:rPr>
                    <m:t>t</m:t>
                  </m:r>
                </m:sub>
                <m:sup>
                  <m:r>
                    <m:rPr>
                      <m:sty m:val="b"/>
                    </m:rPr>
                    <w:rPr>
                      <w:rFonts w:ascii="Cambria Math" w:hAnsi="Cambria Math"/>
                    </w:rPr>
                    <m:t>u</m:t>
                  </m:r>
                </m:sup>
              </m:sSubSup>
              <m:r>
                <m:rPr>
                  <m:sty m:val="p"/>
                </m:rPr>
                <w:rPr>
                  <w:rFonts w:ascii="Cambria Math" w:hAnsi="Cambria Math"/>
                </w:rPr>
                <m:t xml:space="preserve"> </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b"/>
                        </m:rPr>
                        <w:rPr>
                          <w:rFonts w:ascii="Cambria Math" w:hAnsi="Cambria Math"/>
                        </w:rPr>
                        <m:t>∂</m:t>
                      </m:r>
                      <m:sSup>
                        <m:sSupPr>
                          <m:ctrlPr>
                            <w:rPr>
                              <w:rFonts w:ascii="Cambria Math" w:hAnsi="Cambria Math"/>
                            </w:rPr>
                          </m:ctrlPr>
                        </m:sSupPr>
                        <m:e>
                          <m:r>
                            <m:rPr>
                              <m:sty m:val="b"/>
                            </m:rPr>
                            <w:rPr>
                              <w:rFonts w:ascii="Cambria Math" w:hAnsi="Cambria Math"/>
                            </w:rPr>
                            <m:t>F</m:t>
                          </m:r>
                        </m:e>
                        <m:sup>
                          <m:r>
                            <m:rPr>
                              <m:sty m:val="b"/>
                            </m:rPr>
                            <w:rPr>
                              <w:rFonts w:ascii="Cambria Math" w:hAnsi="Cambria Math"/>
                            </w:rPr>
                            <m:t>u</m:t>
                          </m:r>
                        </m:sup>
                      </m:sSup>
                    </m:num>
                    <m:den>
                      <m:r>
                        <m:rPr>
                          <m:sty m:val="b"/>
                        </m:rPr>
                        <w:rPr>
                          <w:rFonts w:ascii="Cambria Math" w:hAnsi="Cambria Math"/>
                        </w:rPr>
                        <m:t>∂</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u</m:t>
                          </m:r>
                        </m:sup>
                      </m:sSup>
                    </m:den>
                  </m:f>
                </m:e>
              </m:d>
            </m:e>
            <m:sub>
              <m:r>
                <m:rPr>
                  <m:sty m:val="bi"/>
                </m:rPr>
                <w:rPr>
                  <w:rFonts w:ascii="Cambria Math" w:hAnsi="Cambria Math"/>
                </w:rPr>
                <m:t>t</m:t>
              </m:r>
            </m:sub>
          </m:sSub>
        </m:oMath>
      </m:oMathPara>
    </w:p>
    <w:p w14:paraId="3A8F0098" w14:textId="757FF14E" w:rsidR="000129A3" w:rsidRPr="000129A3" w:rsidRDefault="000129A3" w:rsidP="000129A3">
      <w:r>
        <w:t xml:space="preserve">For </w:t>
      </w:r>
      <w:r w:rsidR="00D14FDC">
        <w:t xml:space="preserve">non-cross-currency options </w:t>
      </w:r>
      <m:oMath>
        <m:f>
          <m:fPr>
            <m:ctrlPr>
              <w:rPr>
                <w:rFonts w:ascii="Cambria Math" w:eastAsiaTheme="majorEastAsia" w:hAnsiTheme="majorHAnsi" w:cstheme="majorBidi"/>
                <w:b/>
                <w:bCs/>
                <w:iCs/>
                <w:color w:val="31378B" w:themeColor="text2"/>
                <w:sz w:val="20"/>
                <w:szCs w:val="24"/>
              </w:rPr>
            </m:ctrlPr>
          </m:fPr>
          <m:num>
            <m:sSubSup>
              <m:sSubSupPr>
                <m:ctrlPr>
                  <w:rPr>
                    <w:rFonts w:ascii="Cambria Math" w:hAnsi="Cambria Math"/>
                    <w:b/>
                    <w:bCs/>
                    <w:iCs/>
                  </w:rPr>
                </m:ctrlPr>
              </m:sSubSupPr>
              <m:e>
                <m:r>
                  <m:rPr>
                    <m:sty m:val="b"/>
                  </m:rPr>
                  <w:rPr>
                    <w:rFonts w:ascii="Cambria Math" w:hAnsi="Cambria Math"/>
                  </w:rPr>
                  <m:t>X</m:t>
                </m:r>
              </m:e>
              <m:sub>
                <m:r>
                  <m:rPr>
                    <m:sty m:val="b"/>
                  </m:rPr>
                  <w:rPr>
                    <w:rFonts w:ascii="Cambria Math" w:hAnsi="Cambria Math"/>
                  </w:rPr>
                  <m:t>t</m:t>
                </m:r>
              </m:sub>
              <m:sup>
                <m:r>
                  <m:rPr>
                    <m:sty m:val="b"/>
                  </m:rPr>
                  <w:rPr>
                    <w:rFonts w:ascii="Cambria Math" w:hAnsi="Cambria Math"/>
                  </w:rPr>
                  <m:t>S</m:t>
                </m:r>
              </m:sup>
            </m:sSubSup>
            <m:r>
              <m:rPr>
                <m:sty m:val="b"/>
              </m:rPr>
              <w:rPr>
                <w:rFonts w:ascii="Cambria Math" w:hAnsi="Cambria Math"/>
              </w:rPr>
              <m:t xml:space="preserve"> </m:t>
            </m:r>
          </m:num>
          <m:den>
            <m:sSubSup>
              <m:sSubSupPr>
                <m:ctrlPr>
                  <w:rPr>
                    <w:rFonts w:ascii="Cambria Math" w:hAnsi="Cambria Math"/>
                    <w:b/>
                    <w:bCs/>
                    <w:iCs/>
                  </w:rPr>
                </m:ctrlPr>
              </m:sSubSupPr>
              <m:e>
                <m:r>
                  <m:rPr>
                    <m:sty m:val="b"/>
                  </m:rPr>
                  <w:rPr>
                    <w:rFonts w:ascii="Cambria Math" w:hAnsi="Cambria Math"/>
                  </w:rPr>
                  <m:t>X</m:t>
                </m:r>
              </m:e>
              <m:sub>
                <m:r>
                  <m:rPr>
                    <m:sty m:val="b"/>
                  </m:rPr>
                  <w:rPr>
                    <w:rFonts w:ascii="Cambria Math" w:hAnsi="Cambria Math"/>
                  </w:rPr>
                  <m:t>t</m:t>
                </m:r>
              </m:sub>
              <m:sup>
                <m:r>
                  <m:rPr>
                    <m:sty m:val="b"/>
                  </m:rPr>
                  <w:rPr>
                    <w:rFonts w:ascii="Cambria Math" w:hAnsi="Cambria Math"/>
                  </w:rPr>
                  <m:t>u</m:t>
                </m:r>
              </m:sup>
            </m:sSubSup>
            <m:r>
              <m:rPr>
                <m:sty m:val="b"/>
              </m:rPr>
              <w:rPr>
                <w:rFonts w:ascii="Cambria Math" w:hAnsi="Cambria Math"/>
              </w:rPr>
              <m:t xml:space="preserve"> </m:t>
            </m:r>
          </m:den>
        </m:f>
      </m:oMath>
      <w:r w:rsidR="00D14FDC" w:rsidRPr="00D14FDC">
        <w:t>is equal to one.</w:t>
      </w:r>
      <w:r w:rsidR="00D14FDC">
        <w:rPr>
          <w:b/>
          <w:bCs/>
          <w:iCs/>
          <w:color w:val="31378B" w:themeColor="text2"/>
          <w:sz w:val="20"/>
          <w:szCs w:val="24"/>
        </w:rPr>
        <w:t xml:space="preserve"> </w:t>
      </w:r>
    </w:p>
    <w:p w14:paraId="6172E14B" w14:textId="1314F8CF" w:rsidR="008C6BA8" w:rsidRDefault="008C6BA8" w:rsidP="008C6BA8">
      <w:pPr>
        <w:pStyle w:val="Def"/>
      </w:pPr>
      <w:r>
        <w:t>Gamma</w:t>
      </w:r>
    </w:p>
    <w:p w14:paraId="40057164" w14:textId="0D54DEF9" w:rsidR="00DA71B7" w:rsidRDefault="00DA71B7" w:rsidP="00DA71B7">
      <w:r>
        <w:t xml:space="preserve">The raw gamma is defined as the sensitivity of the securities delta to a </w:t>
      </w:r>
      <w:r w:rsidR="00C400E0">
        <w:t>one-unit</w:t>
      </w:r>
      <w:r>
        <w:t xml:space="preserve"> change in the spot level. This is the model’s raw gamma. </w:t>
      </w:r>
    </w:p>
    <w:p w14:paraId="2699DF10" w14:textId="3BFAFC58" w:rsidR="008C6BA8" w:rsidRPr="006E021C" w:rsidRDefault="00282318" w:rsidP="006E021C">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S</m:t>
                  </m:r>
                </m:sup>
              </m:sSubSup>
              <m:r>
                <m:rPr>
                  <m:sty m:val="p"/>
                </m:rPr>
                <w:rPr>
                  <w:rFonts w:ascii="Cambria Math" w:hAnsi="Cambria Math"/>
                </w:rPr>
                <m:t xml:space="preserve"> </m:t>
              </m:r>
            </m:num>
            <m:den>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u</m:t>
                  </m:r>
                </m:sup>
              </m:sSubSup>
              <m:r>
                <m:rPr>
                  <m:sty m:val="p"/>
                </m:rPr>
                <w:rPr>
                  <w:rFonts w:ascii="Cambria Math" w:hAnsi="Cambria Math"/>
                </w:rPr>
                <m:t xml:space="preserve"> </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rPr>
                      </m:ctrlPr>
                    </m:sSupPr>
                    <m:e>
                      <m:r>
                        <m:rPr>
                          <m:sty m:val="p"/>
                        </m:rPr>
                        <w:rPr>
                          <w:rFonts w:ascii="Cambria Math" w:hAnsi="Cambria Math"/>
                        </w:rPr>
                        <m:t>F</m:t>
                      </m:r>
                    </m:e>
                    <m:sup>
                      <m:r>
                        <m:rPr>
                          <m:sty m:val="p"/>
                        </m:rPr>
                        <w:rPr>
                          <w:rFonts w:ascii="Cambria Math" w:hAnsi="Cambria Math"/>
                        </w:rPr>
                        <m:t>u</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u</m:t>
                              </m:r>
                            </m:sup>
                          </m:sSup>
                        </m:e>
                      </m:d>
                    </m:e>
                    <m:sup>
                      <m:r>
                        <w:rPr>
                          <w:rFonts w:ascii="Cambria Math" w:hAnsi="Cambria Math"/>
                        </w:rPr>
                        <m:t>2</m:t>
                      </m:r>
                    </m:sup>
                  </m:sSup>
                </m:den>
              </m:f>
            </m:e>
          </m:d>
        </m:oMath>
      </m:oMathPara>
    </w:p>
    <w:p w14:paraId="5BCCC6FF" w14:textId="77777777" w:rsidR="0092394F" w:rsidRPr="0092394F" w:rsidRDefault="0092394F" w:rsidP="0092394F"/>
    <w:p w14:paraId="073BFED8" w14:textId="1BE6CFE9" w:rsidR="00CA75FB" w:rsidRDefault="00CA75FB" w:rsidP="00CA75FB">
      <w:pPr>
        <w:pStyle w:val="Def"/>
      </w:pPr>
      <w:r>
        <w:t>Vega</w:t>
      </w:r>
    </w:p>
    <w:p w14:paraId="00C2DC83" w14:textId="5539A004" w:rsidR="00CA75FB" w:rsidRDefault="008263A6" w:rsidP="008263A6">
      <w:r>
        <w:t xml:space="preserve">The raw Vega is the change </w:t>
      </w:r>
      <w:r w:rsidR="00A14D60">
        <w:t xml:space="preserve">in value for a one percentage point move in the </w:t>
      </w:r>
      <w:r w:rsidR="00F67F98">
        <w:t>volatility, expressed in the derivative currency</w:t>
      </w:r>
    </w:p>
    <w:p w14:paraId="1EBCA833" w14:textId="276CB98A" w:rsidR="00F67F98" w:rsidRPr="00E73E92" w:rsidRDefault="00282318" w:rsidP="00E73E92">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u</m:t>
                          </m:r>
                        </m:sup>
                      </m:sSup>
                    </m:num>
                    <m:den>
                      <m:sSub>
                        <m:sSubPr>
                          <m:ctrlPr>
                            <w:rPr>
                              <w:rFonts w:ascii="Cambria Math" w:hAnsi="Cambria Math"/>
                            </w:rPr>
                          </m:ctrlPr>
                        </m:sSubPr>
                        <m:e>
                          <m:r>
                            <m:rPr>
                              <m:sty m:val="p"/>
                            </m:rPr>
                            <w:rPr>
                              <w:rFonts w:ascii="Cambria Math" w:hAnsi="Cambria Math"/>
                            </w:rPr>
                            <m:t>∂σ</m:t>
                          </m:r>
                        </m:e>
                        <m:sub>
                          <m:r>
                            <w:rPr>
                              <w:rFonts w:ascii="Cambria Math" w:hAnsi="Cambria Math"/>
                            </w:rPr>
                            <m:t>%</m:t>
                          </m:r>
                        </m:sub>
                      </m:sSub>
                    </m:den>
                  </m:f>
                </m:e>
              </m:d>
            </m:e>
            <m:sub>
              <m:r>
                <w:rPr>
                  <w:rFonts w:ascii="Cambria Math" w:hAnsi="Cambria Math"/>
                </w:rPr>
                <m:t>t</m:t>
              </m:r>
            </m:sub>
          </m:sSub>
        </m:oMath>
      </m:oMathPara>
    </w:p>
    <w:p w14:paraId="6D2C8E04" w14:textId="72C9DAE1" w:rsidR="007B6DA0" w:rsidRDefault="007B6DA0" w:rsidP="007B6DA0">
      <w:pPr>
        <w:pStyle w:val="Def"/>
      </w:pPr>
      <w:r>
        <w:t>Theta</w:t>
      </w:r>
    </w:p>
    <w:p w14:paraId="44DEE119" w14:textId="79124255" w:rsidR="007B6DA0" w:rsidRDefault="007071F9" w:rsidP="007071F9">
      <w:r>
        <w:t xml:space="preserve">The raw theta </w:t>
      </w:r>
      <w:r w:rsidR="00414EDC">
        <w:t>is the change in value of a unit of the derivative security for a one day decrease in time to expiry</w:t>
      </w:r>
    </w:p>
    <w:p w14:paraId="01425B23" w14:textId="5E5314D8" w:rsidR="006662CC" w:rsidRPr="002B6F84" w:rsidRDefault="00282318" w:rsidP="002B6F84">
      <w:pPr>
        <w:rPr>
          <w:bCs/>
          <w:iCs/>
        </w:rPr>
      </w:pPr>
      <m:oMathPara>
        <m:oMath>
          <m:sSub>
            <m:sSubPr>
              <m:ctrlPr>
                <w:rPr>
                  <w:rFonts w:ascii="Cambria Math" w:hAnsi="Cambria Math"/>
                  <w:bCs/>
                </w:rPr>
              </m:ctrlPr>
            </m:sSubPr>
            <m:e>
              <m:sSub>
                <m:sSubPr>
                  <m:ctrlPr>
                    <w:rPr>
                      <w:rFonts w:ascii="Cambria Math" w:hAnsi="Cambria Math"/>
                      <w:bCs/>
                      <w:i/>
                    </w:rPr>
                  </m:ctrlPr>
                </m:sSubPr>
                <m:e>
                  <m:r>
                    <w:rPr>
                      <w:rFonts w:ascii="Cambria Math" w:hAnsi="Cambria Math"/>
                    </w:rPr>
                    <m:t>ϑ</m:t>
                  </m:r>
                </m:e>
                <m:sub>
                  <m:r>
                    <w:rPr>
                      <w:rFonts w:ascii="Cambria Math" w:hAnsi="Cambria Math"/>
                    </w:rPr>
                    <m:t>t</m:t>
                  </m:r>
                </m:sub>
              </m:sSub>
              <m:r>
                <w:rPr>
                  <w:rFonts w:ascii="Cambria Math" w:hAnsi="Cambria Math"/>
                </w:rPr>
                <m:t>=</m:t>
              </m:r>
              <m:d>
                <m:dPr>
                  <m:ctrlPr>
                    <w:rPr>
                      <w:rFonts w:ascii="Cambria Math" w:hAnsi="Cambria Math"/>
                      <w:bCs/>
                    </w:rPr>
                  </m:ctrlPr>
                </m:dPr>
                <m:e>
                  <m:f>
                    <m:fPr>
                      <m:ctrlPr>
                        <w:rPr>
                          <w:rFonts w:ascii="Cambria Math" w:hAnsi="Cambria Math"/>
                          <w:bCs/>
                        </w:rPr>
                      </m:ctrlPr>
                    </m:fPr>
                    <m:num>
                      <m:r>
                        <m:rPr>
                          <m:sty m:val="p"/>
                        </m:rPr>
                        <w:rPr>
                          <w:rFonts w:ascii="Cambria Math" w:hAnsi="Cambria Math"/>
                        </w:rPr>
                        <m:t>∂</m:t>
                      </m:r>
                      <m:sSup>
                        <m:sSupPr>
                          <m:ctrlPr>
                            <w:rPr>
                              <w:rFonts w:ascii="Cambria Math" w:hAnsi="Cambria Math"/>
                              <w:bCs/>
                            </w:rPr>
                          </m:ctrlPr>
                        </m:sSupPr>
                        <m:e>
                          <m:r>
                            <m:rPr>
                              <m:sty m:val="p"/>
                            </m:rPr>
                            <w:rPr>
                              <w:rFonts w:ascii="Cambria Math" w:hAnsi="Cambria Math"/>
                            </w:rPr>
                            <m:t>F</m:t>
                          </m:r>
                        </m:e>
                        <m:sup>
                          <m:r>
                            <m:rPr>
                              <m:sty m:val="p"/>
                            </m:rPr>
                            <w:rPr>
                              <w:rFonts w:ascii="Cambria Math" w:hAnsi="Cambria Math"/>
                            </w:rPr>
                            <m:t>u</m:t>
                          </m:r>
                        </m:sup>
                      </m:sSup>
                    </m:num>
                    <m:den>
                      <m:sSub>
                        <m:sSubPr>
                          <m:ctrlPr>
                            <w:rPr>
                              <w:rFonts w:ascii="Cambria Math" w:hAnsi="Cambria Math"/>
                              <w:bCs/>
                            </w:rPr>
                          </m:ctrlPr>
                        </m:sSubPr>
                        <m:e>
                          <m:r>
                            <m:rPr>
                              <m:sty m:val="p"/>
                            </m:rPr>
                            <w:rPr>
                              <w:rFonts w:ascii="Cambria Math" w:hAnsi="Cambria Math"/>
                            </w:rPr>
                            <m:t>∂T</m:t>
                          </m:r>
                        </m:e>
                        <m:sub>
                          <m:r>
                            <w:rPr>
                              <w:rFonts w:ascii="Cambria Math" w:hAnsi="Cambria Math"/>
                            </w:rPr>
                            <m:t>day</m:t>
                          </m:r>
                        </m:sub>
                      </m:sSub>
                    </m:den>
                  </m:f>
                </m:e>
              </m:d>
            </m:e>
            <m:sub>
              <m:r>
                <w:rPr>
                  <w:rFonts w:ascii="Cambria Math" w:hAnsi="Cambria Math"/>
                </w:rPr>
                <m:t>t</m:t>
              </m:r>
            </m:sub>
          </m:sSub>
        </m:oMath>
      </m:oMathPara>
    </w:p>
    <w:p w14:paraId="4C87BFC6" w14:textId="77777777" w:rsidR="00414EDC" w:rsidRDefault="00414EDC" w:rsidP="007071F9"/>
    <w:p w14:paraId="585CFBE9" w14:textId="0E6217DF" w:rsidR="00726790" w:rsidRDefault="00CD627B" w:rsidP="00726790">
      <w:pPr>
        <w:pStyle w:val="Heading3"/>
      </w:pPr>
      <w:r>
        <w:t>Cash</w:t>
      </w:r>
      <w:r w:rsidR="00726790">
        <w:t xml:space="preserve"> Greeks</w:t>
      </w:r>
    </w:p>
    <w:p w14:paraId="42C2057B" w14:textId="709543FC" w:rsidR="00726790" w:rsidRDefault="00726790" w:rsidP="00726790">
      <w:pPr>
        <w:pStyle w:val="Def"/>
      </w:pPr>
      <w:r>
        <w:t>Cash Delta</w:t>
      </w:r>
    </w:p>
    <w:p w14:paraId="0617051F" w14:textId="40F0D228" w:rsidR="00726790" w:rsidRDefault="008210BE" w:rsidP="008210BE">
      <w:r>
        <w:t xml:space="preserve">The cash delta is expressed in the currency of the derivative security </w:t>
      </w:r>
    </w:p>
    <w:p w14:paraId="71BB31A7" w14:textId="0737CB54" w:rsidR="008210BE" w:rsidRDefault="00282318" w:rsidP="008210BE">
      <m:oMathPara>
        <m:oMath>
          <m:sSub>
            <m:sSubPr>
              <m:ctrlPr>
                <w:rPr>
                  <w:rFonts w:ascii="Cambria Math" w:hAnsi="Cambria Math"/>
                  <w:bCs/>
                </w:rPr>
              </m:ctrlPr>
            </m:sSubPr>
            <m:e>
              <m:r>
                <m:rPr>
                  <m:sty m:val="p"/>
                </m:rPr>
                <w:rPr>
                  <w:rFonts w:ascii="Cambria Math" w:hAnsi="Cambria Math"/>
                </w:rPr>
                <m:t>δ</m:t>
              </m:r>
            </m:e>
            <m:sub>
              <m:r>
                <m:rPr>
                  <m:sty m:val="p"/>
                </m:rPr>
                <w:rPr>
                  <w:rFonts w:ascii="Cambria Math" w:hAnsi="Cambria Math"/>
                </w:rPr>
                <m:t>t</m:t>
              </m:r>
            </m:sub>
          </m:sSub>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s</m:t>
              </m:r>
            </m:sup>
          </m:sSubSup>
        </m:oMath>
      </m:oMathPara>
    </w:p>
    <w:p w14:paraId="6CB1D95D" w14:textId="252A7C01" w:rsidR="00B758DB" w:rsidRDefault="005A1AF2" w:rsidP="003C7263">
      <w:r>
        <w:t>It can be interpreted as</w:t>
      </w:r>
    </w:p>
    <w:p w14:paraId="69E3EF21" w14:textId="0B3EFA46" w:rsidR="005A1AF2" w:rsidRDefault="006D4896" w:rsidP="005A1AF2">
      <w:pPr>
        <w:pStyle w:val="ListParagraph"/>
        <w:numPr>
          <w:ilvl w:val="0"/>
          <w:numId w:val="45"/>
        </w:numPr>
      </w:pPr>
      <w:r>
        <w:t>The currency value of the stock position to be held against the derivative position</w:t>
      </w:r>
    </w:p>
    <w:p w14:paraId="0A1418A3" w14:textId="4FC440CC" w:rsidR="006D4896" w:rsidRDefault="006D4896" w:rsidP="005A1AF2">
      <w:pPr>
        <w:pStyle w:val="ListParagraph"/>
        <w:numPr>
          <w:ilvl w:val="0"/>
          <w:numId w:val="45"/>
        </w:numPr>
      </w:pPr>
      <w:r>
        <w:t>The change in value of the derivative for a 100% move in the spot</w:t>
      </w:r>
    </w:p>
    <w:p w14:paraId="2037A633" w14:textId="36820C80" w:rsidR="00837856" w:rsidRPr="009A0EF0" w:rsidRDefault="00837856" w:rsidP="00837856">
      <w:pPr>
        <w:pStyle w:val="Def"/>
      </w:pPr>
      <w:r w:rsidRPr="009A0EF0">
        <w:t>Cash Gamma</w:t>
      </w:r>
    </w:p>
    <w:p w14:paraId="36F6BB89" w14:textId="00224510" w:rsidR="00837856" w:rsidRDefault="008B3B1A" w:rsidP="00837856">
      <w:r w:rsidRPr="008B3B1A">
        <w:t xml:space="preserve">The cash gamma </w:t>
      </w:r>
      <w:r w:rsidR="00077352">
        <w:t xml:space="preserve">per 1% is defined as </w:t>
      </w:r>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S</m:t>
                        </m:r>
                      </m:sup>
                    </m:sSubSup>
                  </m:e>
                </m:d>
              </m:e>
              <m:sup>
                <m:r>
                  <w:rPr>
                    <w:rFonts w:ascii="Cambria Math" w:hAnsi="Cambria Math"/>
                  </w:rPr>
                  <m:t>2</m:t>
                </m:r>
              </m:sup>
            </m:sSup>
          </m:num>
          <m:den>
            <m:r>
              <w:rPr>
                <w:rFonts w:ascii="Cambria Math" w:hAnsi="Cambria Math"/>
              </w:rPr>
              <m:t>100</m:t>
            </m:r>
          </m:den>
        </m:f>
      </m:oMath>
      <w:r w:rsidR="00260170">
        <w:t xml:space="preserve"> As such it represents </w:t>
      </w:r>
      <w:r w:rsidR="00DF3A40">
        <w:t xml:space="preserve">the change in the cash delta for a 1% move </w:t>
      </w:r>
      <w:r w:rsidR="003810E3">
        <w:t>in the spot due to the need to change posi</w:t>
      </w:r>
      <w:r w:rsidR="003D5F15">
        <w:t>tion. Note that while</w:t>
      </w:r>
    </w:p>
    <w:p w14:paraId="3DC01E13" w14:textId="77777777" w:rsidR="003D5F15" w:rsidRDefault="003D5F15" w:rsidP="00837856"/>
    <w:p w14:paraId="34222D95" w14:textId="57386C25" w:rsidR="008B3B1A" w:rsidRPr="00427302" w:rsidRDefault="00282318" w:rsidP="00837856">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u</m:t>
                  </m:r>
                </m:sup>
              </m:sSup>
            </m:num>
            <m:den>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ln</m:t>
                      </m:r>
                      <m:sSup>
                        <m:sSupPr>
                          <m:ctrlPr>
                            <w:rPr>
                              <w:rFonts w:ascii="Cambria Math" w:hAnsi="Cambria Math"/>
                              <w:i/>
                            </w:rPr>
                          </m:ctrlPr>
                        </m:sSupPr>
                        <m:e>
                          <m:r>
                            <w:rPr>
                              <w:rFonts w:ascii="Cambria Math" w:hAnsi="Cambria Math"/>
                            </w:rPr>
                            <m:t>S</m:t>
                          </m:r>
                        </m:e>
                        <m:sup>
                          <m:r>
                            <w:rPr>
                              <w:rFonts w:ascii="Cambria Math" w:hAnsi="Cambria Math"/>
                            </w:rPr>
                            <m:t>u</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u</m:t>
                  </m:r>
                </m:sup>
              </m:sSup>
            </m:num>
            <m:den>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u</m:t>
                          </m:r>
                        </m:sup>
                      </m:sSup>
                    </m:e>
                  </m:d>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S</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F</m:t>
                  </m:r>
                </m:e>
                <m:sup>
                  <m:r>
                    <w:rPr>
                      <w:rFonts w:ascii="Cambria Math" w:hAnsi="Cambria Math"/>
                    </w:rPr>
                    <m:t>u</m:t>
                  </m:r>
                </m:sup>
              </m:sSup>
            </m:num>
            <m:den>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u</m:t>
                  </m:r>
                </m:sup>
              </m:sSup>
            </m:den>
          </m:f>
        </m:oMath>
      </m:oMathPara>
    </w:p>
    <w:p w14:paraId="2A99A793" w14:textId="30135E69" w:rsidR="00427302" w:rsidRPr="008B3B1A" w:rsidRDefault="00427302" w:rsidP="00837856">
      <w:r>
        <w:t xml:space="preserve">We do not include the term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S</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F</m:t>
                </m:r>
              </m:e>
              <m:sup>
                <m:r>
                  <w:rPr>
                    <w:rFonts w:ascii="Cambria Math" w:hAnsi="Cambria Math"/>
                  </w:rPr>
                  <m:t>u</m:t>
                </m:r>
              </m:sup>
            </m:sSup>
          </m:num>
          <m:den>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u</m:t>
                </m:r>
              </m:sup>
            </m:sSup>
          </m:den>
        </m:f>
      </m:oMath>
      <w:r w:rsidR="000C3344">
        <w:t>in the cash gamma</w:t>
      </w:r>
    </w:p>
    <w:p w14:paraId="57939350" w14:textId="77777777" w:rsidR="00726790" w:rsidRPr="008B3B1A" w:rsidRDefault="00726790" w:rsidP="0050406C">
      <w:pPr>
        <w:pStyle w:val="Def"/>
      </w:pPr>
    </w:p>
    <w:p w14:paraId="262AB92A" w14:textId="533FF47F" w:rsidR="0050406C" w:rsidRPr="008B3B1A" w:rsidRDefault="0050406C" w:rsidP="0050406C">
      <w:pPr>
        <w:pStyle w:val="Def"/>
        <w:rPr>
          <w:lang w:val="sv-SE"/>
        </w:rPr>
      </w:pPr>
      <w:r w:rsidRPr="008B3B1A">
        <w:rPr>
          <w:lang w:val="sv-SE"/>
        </w:rPr>
        <w:t>Delta 1%</w:t>
      </w:r>
    </w:p>
    <w:p w14:paraId="61C38DFB" w14:textId="3C4CFB1B" w:rsidR="0050406C" w:rsidRDefault="008645E7" w:rsidP="00332DC9">
      <w:pPr>
        <w:pStyle w:val="Def"/>
      </w:pPr>
      <m:oMathPara>
        <m:oMath>
          <m:r>
            <m:rPr>
              <m:sty m:val="bi"/>
            </m:rPr>
            <w:rPr>
              <w:rFonts w:ascii="Cambria Math"/>
            </w:rPr>
            <m:t>RawDelt</m:t>
          </m:r>
          <m:sSub>
            <m:sSubPr>
              <m:ctrlPr>
                <w:rPr>
                  <w:rFonts w:ascii="Cambria Math" w:hAnsi="Cambria Math"/>
                  <w:i/>
                </w:rPr>
              </m:ctrlPr>
            </m:sSubPr>
            <m:e>
              <m:r>
                <m:rPr>
                  <m:sty m:val="bi"/>
                </m:rPr>
                <w:rPr>
                  <w:rFonts w:ascii="Cambria Math"/>
                </w:rPr>
                <m:t>a</m:t>
              </m:r>
            </m:e>
            <m:sub>
              <m:r>
                <m:rPr>
                  <m:sty m:val="bi"/>
                </m:rPr>
                <w:rPr>
                  <w:rFonts w:ascii="Cambria Math"/>
                </w:rPr>
                <m:t>%</m:t>
              </m:r>
            </m:sub>
          </m:sSub>
          <m:r>
            <m:rPr>
              <m:sty m:val="bi"/>
            </m:rPr>
            <w:rPr>
              <w:rFonts w:ascii="Cambria Math"/>
            </w:rPr>
            <m:t>=</m:t>
          </m:r>
          <m:f>
            <m:fPr>
              <m:ctrlPr>
                <w:rPr>
                  <w:rFonts w:ascii="Cambria Math" w:hAnsi="Cambria Math"/>
                  <w:i/>
                </w:rPr>
              </m:ctrlPr>
            </m:fPr>
            <m:num>
              <m:r>
                <m:rPr>
                  <m:sty m:val="bi"/>
                </m:rPr>
                <w:rPr>
                  <w:rFonts w:ascii="Cambria Math"/>
                </w:rPr>
                <m:t>∂C</m:t>
              </m:r>
            </m:num>
            <m:den>
              <m:r>
                <m:rPr>
                  <m:sty m:val="bi"/>
                </m:rPr>
                <w:rPr>
                  <w:rFonts w:ascii="Cambria Math"/>
                </w:rPr>
                <m:t>∂S</m:t>
              </m:r>
            </m:den>
          </m:f>
          <m:r>
            <m:rPr>
              <m:sty m:val="bi"/>
            </m:rPr>
            <w:rPr>
              <w:rFonts w:ascii="Cambria Math"/>
            </w:rPr>
            <m:t>×</m:t>
          </m:r>
          <m:f>
            <m:fPr>
              <m:ctrlPr>
                <w:rPr>
                  <w:rFonts w:ascii="Cambria Math" w:hAnsi="Cambria Math"/>
                  <w:i/>
                </w:rPr>
              </m:ctrlPr>
            </m:fPr>
            <m:num>
              <m:r>
                <m:rPr>
                  <m:sty m:val="bi"/>
                </m:rPr>
                <w:rPr>
                  <w:rFonts w:ascii="Cambria Math"/>
                </w:rPr>
                <m:t>S</m:t>
              </m:r>
            </m:num>
            <m:den>
              <m:r>
                <m:rPr>
                  <m:sty m:val="bi"/>
                </m:rPr>
                <w:rPr>
                  <w:rFonts w:ascii="Cambria Math"/>
                </w:rPr>
                <m:t>100</m:t>
              </m:r>
            </m:den>
          </m:f>
        </m:oMath>
      </m:oMathPara>
    </w:p>
    <w:p w14:paraId="6AA2D325" w14:textId="7DAFF128" w:rsidR="00B029D0" w:rsidRDefault="00B029D0" w:rsidP="00B029D0">
      <w:pPr>
        <w:pStyle w:val="Heading3"/>
      </w:pPr>
      <w:r>
        <w:t>Position Level Greeks</w:t>
      </w:r>
    </w:p>
    <w:p w14:paraId="0BD421B4" w14:textId="287F956A" w:rsidR="00B029D0" w:rsidRDefault="00B029D0" w:rsidP="00B029D0">
      <w:pPr>
        <w:pStyle w:val="Def"/>
      </w:pPr>
      <w:r>
        <w:t>Position Delta</w:t>
      </w:r>
    </w:p>
    <w:p w14:paraId="4193C7B1" w14:textId="0BE58F70" w:rsidR="00B029D0" w:rsidRDefault="00655B1F" w:rsidP="006E0B17">
      <w:r>
        <w:t xml:space="preserve">Position </w:t>
      </w:r>
      <w:r w:rsidR="00A81029" w:rsidRPr="00D62DEA">
        <w:t>Delta me</w:t>
      </w:r>
      <w:r w:rsidR="00D62DEA" w:rsidRPr="00D62DEA">
        <w:t>ans th</w:t>
      </w:r>
      <w:r w:rsidR="00D62DEA">
        <w:t xml:space="preserve">e total delta of the position as a currency amount </w:t>
      </w:r>
      <w:r w:rsidR="00367C5C">
        <w:t xml:space="preserve">in US dollars. </w:t>
      </w:r>
    </w:p>
    <w:p w14:paraId="00BC632E" w14:textId="43E3CBBB" w:rsidR="00EA2DF9" w:rsidRDefault="00282318" w:rsidP="006E0B17">
      <m:oMathPara>
        <m:oMath>
          <m:sSub>
            <m:sSubPr>
              <m:ctrlPr>
                <w:rPr>
                  <w:rFonts w:ascii="Cambria Math" w:hAnsi="Cambria Math"/>
                </w:rPr>
              </m:ctrlPr>
            </m:sSubPr>
            <m:e>
              <m:r>
                <m:rPr>
                  <m:sty m:val="b"/>
                </m:rPr>
                <w:rPr>
                  <w:rFonts w:ascii="Cambria Math" w:hAnsi="Cambria Math"/>
                </w:rPr>
                <m:t>δ</m:t>
              </m:r>
            </m:e>
            <m:sub>
              <m:r>
                <m:rPr>
                  <m:sty m:val="b"/>
                </m:rP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S</m:t>
              </m:r>
            </m:sup>
          </m:sSubSup>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den>
          </m:f>
        </m:oMath>
      </m:oMathPara>
    </w:p>
    <w:p w14:paraId="10624BDC" w14:textId="45D0D5EE" w:rsidR="00716D38" w:rsidRDefault="00716D38" w:rsidP="00716D38">
      <w:pPr>
        <w:pStyle w:val="Def"/>
      </w:pPr>
      <w:r>
        <w:t>Position Gamma</w:t>
      </w:r>
    </w:p>
    <w:p w14:paraId="77ABD304" w14:textId="06C7572F" w:rsidR="00716D38" w:rsidRDefault="00EA53E0" w:rsidP="00716D38">
      <w:r>
        <w:t xml:space="preserve">The position gamma 1% defines the change in value </w:t>
      </w:r>
      <w:r w:rsidR="004C7377">
        <w:t>of the delta for a 1% move in the spot level</w:t>
      </w:r>
    </w:p>
    <w:p w14:paraId="28684E76" w14:textId="49BB6E34" w:rsidR="004C7377" w:rsidRDefault="00282318" w:rsidP="00716D3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S</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den>
          </m:f>
        </m:oMath>
      </m:oMathPara>
    </w:p>
    <w:p w14:paraId="04717C26" w14:textId="73A8EACF" w:rsidR="00716A08" w:rsidRDefault="007D309E" w:rsidP="00716A08">
      <w:pPr>
        <w:pStyle w:val="Def"/>
      </w:pPr>
      <w:r>
        <w:lastRenderedPageBreak/>
        <w:t>Position Vega</w:t>
      </w:r>
    </w:p>
    <w:p w14:paraId="324503CE" w14:textId="4B5C95EF" w:rsidR="007D309E" w:rsidRDefault="00C97307" w:rsidP="00C97307">
      <w:r>
        <w:t xml:space="preserve">The </w:t>
      </w:r>
      <w:r w:rsidR="00774967">
        <w:t>V</w:t>
      </w:r>
      <w:r w:rsidR="003C22A9">
        <w:t xml:space="preserve">ega 1% defines the change in value of the </w:t>
      </w:r>
      <w:r w:rsidR="00774967">
        <w:t>position for a 1% move in volatility, expressed in USD.</w:t>
      </w:r>
    </w:p>
    <w:p w14:paraId="36516DFD" w14:textId="02C4A390" w:rsidR="00E73E92" w:rsidRPr="00E73E92" w:rsidRDefault="00282318" w:rsidP="00E73E92">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u</m:t>
                          </m:r>
                        </m:sup>
                      </m:sSup>
                    </m:num>
                    <m:den>
                      <m:sSub>
                        <m:sSubPr>
                          <m:ctrlPr>
                            <w:rPr>
                              <w:rFonts w:ascii="Cambria Math" w:hAnsi="Cambria Math"/>
                            </w:rPr>
                          </m:ctrlPr>
                        </m:sSubPr>
                        <m:e>
                          <m:r>
                            <m:rPr>
                              <m:sty m:val="p"/>
                            </m:rPr>
                            <w:rPr>
                              <w:rFonts w:ascii="Cambria Math" w:hAnsi="Cambria Math"/>
                            </w:rPr>
                            <m:t>∂σ</m:t>
                          </m:r>
                        </m:e>
                        <m:sub>
                          <m:r>
                            <w:rPr>
                              <w:rFonts w:ascii="Cambria Math" w:hAnsi="Cambria Math"/>
                            </w:rPr>
                            <m:t>%</m:t>
                          </m:r>
                        </m:sub>
                      </m:sSub>
                    </m:den>
                  </m:f>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den>
          </m:f>
        </m:oMath>
      </m:oMathPara>
    </w:p>
    <w:p w14:paraId="10DEA1D4" w14:textId="10608F9D" w:rsidR="00A24F36" w:rsidRDefault="00A24F36" w:rsidP="00A24F36">
      <w:pPr>
        <w:pStyle w:val="Def"/>
      </w:pPr>
      <w:r>
        <w:t>Position Theta</w:t>
      </w:r>
    </w:p>
    <w:p w14:paraId="637235E7" w14:textId="1E08459F" w:rsidR="00A24F36" w:rsidRDefault="00EA6B91" w:rsidP="00EA6B91">
      <w:r>
        <w:t xml:space="preserve">The position theta </w:t>
      </w:r>
      <w:r w:rsidR="002B6F84">
        <w:t>defines the change in value of the position for a one day decrease in time to expiry. We express the result in USD</w:t>
      </w:r>
    </w:p>
    <w:p w14:paraId="3E6397F0" w14:textId="7A946D49" w:rsidR="002B6F84" w:rsidRDefault="00282318" w:rsidP="00EA6B91">
      <m:oMathPara>
        <m:oMath>
          <m:sSub>
            <m:sSubPr>
              <m:ctrlPr>
                <w:rPr>
                  <w:rFonts w:ascii="Cambria Math" w:hAnsi="Cambria Math"/>
                  <w:bCs/>
                  <w:i/>
                </w:rPr>
              </m:ctrlPr>
            </m:sSubPr>
            <m:e>
              <m:r>
                <w:rPr>
                  <w:rFonts w:ascii="Cambria Math" w:hAnsi="Cambria Math"/>
                </w:rPr>
                <m:t>ϑ</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S</m:t>
                  </m:r>
                </m:sup>
              </m:sSubSup>
            </m:den>
          </m:f>
        </m:oMath>
      </m:oMathPara>
    </w:p>
    <w:p w14:paraId="394A3213" w14:textId="77777777" w:rsidR="00BB766C" w:rsidRDefault="00BB766C" w:rsidP="002B5187">
      <w:bookmarkStart w:id="0" w:name="_GoBack"/>
      <w:bookmarkEnd w:id="0"/>
    </w:p>
    <w:sectPr w:rsidR="00BB766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0C346" w14:textId="77777777" w:rsidR="00282318" w:rsidRDefault="00282318" w:rsidP="00DC0620">
      <w:r>
        <w:separator/>
      </w:r>
    </w:p>
  </w:endnote>
  <w:endnote w:type="continuationSeparator" w:id="0">
    <w:p w14:paraId="1D9B8CF6" w14:textId="77777777" w:rsidR="00282318" w:rsidRDefault="00282318" w:rsidP="00DC0620">
      <w:r>
        <w:continuationSeparator/>
      </w:r>
    </w:p>
  </w:endnote>
  <w:endnote w:type="continuationNotice" w:id="1">
    <w:p w14:paraId="60FFECA8" w14:textId="77777777" w:rsidR="00282318" w:rsidRDefault="00282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06F20" w14:textId="77777777" w:rsidR="00282318" w:rsidRDefault="00282318" w:rsidP="00DC0620">
      <w:r>
        <w:separator/>
      </w:r>
    </w:p>
  </w:footnote>
  <w:footnote w:type="continuationSeparator" w:id="0">
    <w:p w14:paraId="3552391A" w14:textId="77777777" w:rsidR="00282318" w:rsidRDefault="00282318" w:rsidP="00DC0620">
      <w:r>
        <w:continuationSeparator/>
      </w:r>
    </w:p>
  </w:footnote>
  <w:footnote w:type="continuationNotice" w:id="1">
    <w:p w14:paraId="014E12AF" w14:textId="77777777" w:rsidR="00282318" w:rsidRDefault="00282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84D4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425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5A2B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0CA2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CE1E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DB3DAA"/>
    <w:multiLevelType w:val="hybridMultilevel"/>
    <w:tmpl w:val="A664B3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5852F7"/>
    <w:multiLevelType w:val="hybridMultilevel"/>
    <w:tmpl w:val="20B89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EA20AB"/>
    <w:multiLevelType w:val="hybridMultilevel"/>
    <w:tmpl w:val="0C14D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A17865"/>
    <w:multiLevelType w:val="hybridMultilevel"/>
    <w:tmpl w:val="21A4D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6"/>
  </w:num>
  <w:num w:numId="12">
    <w:abstractNumId w:val="5"/>
  </w:num>
  <w:num w:numId="13">
    <w:abstractNumId w:val="4"/>
  </w:num>
  <w:num w:numId="14">
    <w:abstractNumId w:val="3"/>
  </w:num>
  <w:num w:numId="15">
    <w:abstractNumId w:val="0"/>
  </w:num>
  <w:num w:numId="16">
    <w:abstractNumId w:val="39"/>
  </w:num>
  <w:num w:numId="17">
    <w:abstractNumId w:val="40"/>
  </w:num>
  <w:num w:numId="18">
    <w:abstractNumId w:val="21"/>
  </w:num>
  <w:num w:numId="19">
    <w:abstractNumId w:val="37"/>
  </w:num>
  <w:num w:numId="20">
    <w:abstractNumId w:val="31"/>
  </w:num>
  <w:num w:numId="21">
    <w:abstractNumId w:val="24"/>
  </w:num>
  <w:num w:numId="22">
    <w:abstractNumId w:val="16"/>
  </w:num>
  <w:num w:numId="23">
    <w:abstractNumId w:val="33"/>
  </w:num>
  <w:num w:numId="24">
    <w:abstractNumId w:val="41"/>
  </w:num>
  <w:num w:numId="25">
    <w:abstractNumId w:val="23"/>
  </w:num>
  <w:num w:numId="26">
    <w:abstractNumId w:val="32"/>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5"/>
  </w:num>
  <w:num w:numId="31">
    <w:abstractNumId w:val="29"/>
  </w:num>
  <w:num w:numId="32">
    <w:abstractNumId w:val="30"/>
  </w:num>
  <w:num w:numId="33">
    <w:abstractNumId w:val="36"/>
  </w:num>
  <w:num w:numId="34">
    <w:abstractNumId w:val="28"/>
  </w:num>
  <w:num w:numId="35">
    <w:abstractNumId w:val="7"/>
  </w:num>
  <w:num w:numId="36">
    <w:abstractNumId w:val="2"/>
  </w:num>
  <w:num w:numId="37">
    <w:abstractNumId w:val="1"/>
  </w:num>
  <w:num w:numId="38">
    <w:abstractNumId w:val="25"/>
  </w:num>
  <w:num w:numId="39">
    <w:abstractNumId w:val="17"/>
  </w:num>
  <w:num w:numId="40">
    <w:abstractNumId w:val="18"/>
  </w:num>
  <w:num w:numId="41">
    <w:abstractNumId w:val="26"/>
  </w:num>
  <w:num w:numId="42">
    <w:abstractNumId w:val="27"/>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E4C"/>
    <w:rsid w:val="00001CC3"/>
    <w:rsid w:val="00001FD6"/>
    <w:rsid w:val="00002484"/>
    <w:rsid w:val="000025BE"/>
    <w:rsid w:val="000025FA"/>
    <w:rsid w:val="000038B4"/>
    <w:rsid w:val="00003F6E"/>
    <w:rsid w:val="00006158"/>
    <w:rsid w:val="000061A1"/>
    <w:rsid w:val="000072CF"/>
    <w:rsid w:val="00007E3F"/>
    <w:rsid w:val="000108DD"/>
    <w:rsid w:val="000119C0"/>
    <w:rsid w:val="00012977"/>
    <w:rsid w:val="000129A3"/>
    <w:rsid w:val="0001337F"/>
    <w:rsid w:val="00013AB6"/>
    <w:rsid w:val="000140F8"/>
    <w:rsid w:val="00014967"/>
    <w:rsid w:val="00015BDA"/>
    <w:rsid w:val="00015CDA"/>
    <w:rsid w:val="0001631A"/>
    <w:rsid w:val="000169FE"/>
    <w:rsid w:val="0001797D"/>
    <w:rsid w:val="00020549"/>
    <w:rsid w:val="00020C37"/>
    <w:rsid w:val="00021ECA"/>
    <w:rsid w:val="000224EA"/>
    <w:rsid w:val="00022FCF"/>
    <w:rsid w:val="0002459C"/>
    <w:rsid w:val="00024642"/>
    <w:rsid w:val="00024F1C"/>
    <w:rsid w:val="000258B2"/>
    <w:rsid w:val="00026A53"/>
    <w:rsid w:val="00027208"/>
    <w:rsid w:val="00027F75"/>
    <w:rsid w:val="00027F99"/>
    <w:rsid w:val="00030350"/>
    <w:rsid w:val="00031357"/>
    <w:rsid w:val="00031507"/>
    <w:rsid w:val="0003163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759"/>
    <w:rsid w:val="00061D65"/>
    <w:rsid w:val="00062562"/>
    <w:rsid w:val="00062CF2"/>
    <w:rsid w:val="00063662"/>
    <w:rsid w:val="00064C37"/>
    <w:rsid w:val="00064E7D"/>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352"/>
    <w:rsid w:val="000779D1"/>
    <w:rsid w:val="00077E2B"/>
    <w:rsid w:val="00080386"/>
    <w:rsid w:val="000807EB"/>
    <w:rsid w:val="0008180E"/>
    <w:rsid w:val="000818CF"/>
    <w:rsid w:val="0008191C"/>
    <w:rsid w:val="00081A02"/>
    <w:rsid w:val="00081C6E"/>
    <w:rsid w:val="00081CE1"/>
    <w:rsid w:val="000821CF"/>
    <w:rsid w:val="000826BA"/>
    <w:rsid w:val="00083C8C"/>
    <w:rsid w:val="0008568F"/>
    <w:rsid w:val="0008664E"/>
    <w:rsid w:val="000867B7"/>
    <w:rsid w:val="00086AC1"/>
    <w:rsid w:val="00086ACC"/>
    <w:rsid w:val="00086E84"/>
    <w:rsid w:val="0008792F"/>
    <w:rsid w:val="00087BA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2F2F"/>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344"/>
    <w:rsid w:val="000C3AD4"/>
    <w:rsid w:val="000C3CD0"/>
    <w:rsid w:val="000C4F80"/>
    <w:rsid w:val="000C538F"/>
    <w:rsid w:val="000C5712"/>
    <w:rsid w:val="000C5C23"/>
    <w:rsid w:val="000C612A"/>
    <w:rsid w:val="000C612F"/>
    <w:rsid w:val="000C6424"/>
    <w:rsid w:val="000C6723"/>
    <w:rsid w:val="000C6734"/>
    <w:rsid w:val="000D03CA"/>
    <w:rsid w:val="000D0F2A"/>
    <w:rsid w:val="000D2384"/>
    <w:rsid w:val="000D24FF"/>
    <w:rsid w:val="000D2748"/>
    <w:rsid w:val="000D27B4"/>
    <w:rsid w:val="000D33C3"/>
    <w:rsid w:val="000D3991"/>
    <w:rsid w:val="000D65A8"/>
    <w:rsid w:val="000D6FB9"/>
    <w:rsid w:val="000E0CB7"/>
    <w:rsid w:val="000E153A"/>
    <w:rsid w:val="000E16E2"/>
    <w:rsid w:val="000E17E5"/>
    <w:rsid w:val="000E1853"/>
    <w:rsid w:val="000E1974"/>
    <w:rsid w:val="000E1BBC"/>
    <w:rsid w:val="000E2624"/>
    <w:rsid w:val="000E2686"/>
    <w:rsid w:val="000E2C2F"/>
    <w:rsid w:val="000E31A7"/>
    <w:rsid w:val="000E52C7"/>
    <w:rsid w:val="000E716D"/>
    <w:rsid w:val="000F004D"/>
    <w:rsid w:val="000F0825"/>
    <w:rsid w:val="000F1F22"/>
    <w:rsid w:val="000F2521"/>
    <w:rsid w:val="000F2B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279"/>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502"/>
    <w:rsid w:val="00111AD4"/>
    <w:rsid w:val="001121FE"/>
    <w:rsid w:val="00112A75"/>
    <w:rsid w:val="00114124"/>
    <w:rsid w:val="0011600A"/>
    <w:rsid w:val="001176A7"/>
    <w:rsid w:val="00120B39"/>
    <w:rsid w:val="00121118"/>
    <w:rsid w:val="00121AD6"/>
    <w:rsid w:val="001226C6"/>
    <w:rsid w:val="001227FA"/>
    <w:rsid w:val="0012289F"/>
    <w:rsid w:val="001229FB"/>
    <w:rsid w:val="00122CC8"/>
    <w:rsid w:val="0012324D"/>
    <w:rsid w:val="00123442"/>
    <w:rsid w:val="00123E4A"/>
    <w:rsid w:val="0012462F"/>
    <w:rsid w:val="0012465E"/>
    <w:rsid w:val="00125714"/>
    <w:rsid w:val="001308F3"/>
    <w:rsid w:val="0013096E"/>
    <w:rsid w:val="0013099D"/>
    <w:rsid w:val="00130BAA"/>
    <w:rsid w:val="00130D28"/>
    <w:rsid w:val="00131B02"/>
    <w:rsid w:val="00131D58"/>
    <w:rsid w:val="001330EA"/>
    <w:rsid w:val="0013352D"/>
    <w:rsid w:val="00133977"/>
    <w:rsid w:val="001349F6"/>
    <w:rsid w:val="00134C65"/>
    <w:rsid w:val="00135CEB"/>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1A58"/>
    <w:rsid w:val="00172CE8"/>
    <w:rsid w:val="00172D37"/>
    <w:rsid w:val="00173338"/>
    <w:rsid w:val="00174869"/>
    <w:rsid w:val="00174A72"/>
    <w:rsid w:val="001754F1"/>
    <w:rsid w:val="0017570F"/>
    <w:rsid w:val="00176197"/>
    <w:rsid w:val="00177F63"/>
    <w:rsid w:val="00180389"/>
    <w:rsid w:val="00180B6B"/>
    <w:rsid w:val="00181A5D"/>
    <w:rsid w:val="00181F24"/>
    <w:rsid w:val="0018208C"/>
    <w:rsid w:val="001838A6"/>
    <w:rsid w:val="00183BDD"/>
    <w:rsid w:val="00184020"/>
    <w:rsid w:val="0018536C"/>
    <w:rsid w:val="00187468"/>
    <w:rsid w:val="001878C1"/>
    <w:rsid w:val="00190587"/>
    <w:rsid w:val="00190B3A"/>
    <w:rsid w:val="001917D3"/>
    <w:rsid w:val="001921FF"/>
    <w:rsid w:val="00192A0D"/>
    <w:rsid w:val="00195469"/>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0DE9"/>
    <w:rsid w:val="001B1492"/>
    <w:rsid w:val="001B1582"/>
    <w:rsid w:val="001B23BE"/>
    <w:rsid w:val="001B2CB4"/>
    <w:rsid w:val="001B32E6"/>
    <w:rsid w:val="001B3726"/>
    <w:rsid w:val="001B3A77"/>
    <w:rsid w:val="001B44DF"/>
    <w:rsid w:val="001B4569"/>
    <w:rsid w:val="001B56D8"/>
    <w:rsid w:val="001B5924"/>
    <w:rsid w:val="001B697F"/>
    <w:rsid w:val="001B759E"/>
    <w:rsid w:val="001C03A8"/>
    <w:rsid w:val="001C0DCD"/>
    <w:rsid w:val="001C1452"/>
    <w:rsid w:val="001C20BC"/>
    <w:rsid w:val="001C25AC"/>
    <w:rsid w:val="001C2AFE"/>
    <w:rsid w:val="001C3680"/>
    <w:rsid w:val="001C51E7"/>
    <w:rsid w:val="001C652D"/>
    <w:rsid w:val="001C783D"/>
    <w:rsid w:val="001C7C66"/>
    <w:rsid w:val="001D0080"/>
    <w:rsid w:val="001D0407"/>
    <w:rsid w:val="001D1430"/>
    <w:rsid w:val="001D1D0D"/>
    <w:rsid w:val="001D2080"/>
    <w:rsid w:val="001D2722"/>
    <w:rsid w:val="001D4D39"/>
    <w:rsid w:val="001D4D74"/>
    <w:rsid w:val="001D51F3"/>
    <w:rsid w:val="001D5255"/>
    <w:rsid w:val="001D6D4C"/>
    <w:rsid w:val="001E0CE8"/>
    <w:rsid w:val="001E0DC8"/>
    <w:rsid w:val="001E1255"/>
    <w:rsid w:val="001E13EF"/>
    <w:rsid w:val="001E1C03"/>
    <w:rsid w:val="001E2167"/>
    <w:rsid w:val="001E255E"/>
    <w:rsid w:val="001E3525"/>
    <w:rsid w:val="001E42F9"/>
    <w:rsid w:val="001E4D80"/>
    <w:rsid w:val="001E4FCA"/>
    <w:rsid w:val="001E5B4F"/>
    <w:rsid w:val="001E749B"/>
    <w:rsid w:val="001E7D37"/>
    <w:rsid w:val="001F034B"/>
    <w:rsid w:val="001F109D"/>
    <w:rsid w:val="001F18B9"/>
    <w:rsid w:val="001F2E09"/>
    <w:rsid w:val="001F35AD"/>
    <w:rsid w:val="001F413E"/>
    <w:rsid w:val="001F47F6"/>
    <w:rsid w:val="001F4B0E"/>
    <w:rsid w:val="001F51D2"/>
    <w:rsid w:val="001F5C16"/>
    <w:rsid w:val="001F66F0"/>
    <w:rsid w:val="001F6859"/>
    <w:rsid w:val="001F6B5D"/>
    <w:rsid w:val="001F7310"/>
    <w:rsid w:val="001F7BEC"/>
    <w:rsid w:val="002004D8"/>
    <w:rsid w:val="0020238D"/>
    <w:rsid w:val="00203488"/>
    <w:rsid w:val="0020479C"/>
    <w:rsid w:val="00204BEF"/>
    <w:rsid w:val="002064D4"/>
    <w:rsid w:val="00210A2D"/>
    <w:rsid w:val="00210E64"/>
    <w:rsid w:val="00212151"/>
    <w:rsid w:val="00212E2F"/>
    <w:rsid w:val="0021345D"/>
    <w:rsid w:val="0021397B"/>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440"/>
    <w:rsid w:val="00241ABA"/>
    <w:rsid w:val="00241D13"/>
    <w:rsid w:val="002426A6"/>
    <w:rsid w:val="0024373C"/>
    <w:rsid w:val="00243E70"/>
    <w:rsid w:val="00244451"/>
    <w:rsid w:val="0024466F"/>
    <w:rsid w:val="00244AD7"/>
    <w:rsid w:val="00244ADD"/>
    <w:rsid w:val="00245226"/>
    <w:rsid w:val="00246BFA"/>
    <w:rsid w:val="00247A17"/>
    <w:rsid w:val="00247FBF"/>
    <w:rsid w:val="00250F9E"/>
    <w:rsid w:val="00250FC0"/>
    <w:rsid w:val="00252D68"/>
    <w:rsid w:val="00252E1A"/>
    <w:rsid w:val="00252F11"/>
    <w:rsid w:val="00253284"/>
    <w:rsid w:val="002539CE"/>
    <w:rsid w:val="0025494C"/>
    <w:rsid w:val="00255743"/>
    <w:rsid w:val="00255D85"/>
    <w:rsid w:val="0025644B"/>
    <w:rsid w:val="00256B08"/>
    <w:rsid w:val="00257CAC"/>
    <w:rsid w:val="00260170"/>
    <w:rsid w:val="002621ED"/>
    <w:rsid w:val="00262CD6"/>
    <w:rsid w:val="00263385"/>
    <w:rsid w:val="00263AE5"/>
    <w:rsid w:val="00263C9C"/>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0387"/>
    <w:rsid w:val="00281C25"/>
    <w:rsid w:val="00281DBF"/>
    <w:rsid w:val="00281DD1"/>
    <w:rsid w:val="00282318"/>
    <w:rsid w:val="002823DA"/>
    <w:rsid w:val="00282488"/>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2AB5"/>
    <w:rsid w:val="002A3494"/>
    <w:rsid w:val="002A41F6"/>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9A"/>
    <w:rsid w:val="002B37C8"/>
    <w:rsid w:val="002B3B2F"/>
    <w:rsid w:val="002B3D80"/>
    <w:rsid w:val="002B4EA4"/>
    <w:rsid w:val="002B5187"/>
    <w:rsid w:val="002B5EE2"/>
    <w:rsid w:val="002B6DB9"/>
    <w:rsid w:val="002B6F84"/>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4F58"/>
    <w:rsid w:val="002D5EB4"/>
    <w:rsid w:val="002D5FD8"/>
    <w:rsid w:val="002D623F"/>
    <w:rsid w:val="002D721F"/>
    <w:rsid w:val="002D7A3B"/>
    <w:rsid w:val="002E1654"/>
    <w:rsid w:val="002E2158"/>
    <w:rsid w:val="002E21D2"/>
    <w:rsid w:val="002E2C88"/>
    <w:rsid w:val="002E3266"/>
    <w:rsid w:val="002E41F1"/>
    <w:rsid w:val="002E4316"/>
    <w:rsid w:val="002E54E8"/>
    <w:rsid w:val="002E5794"/>
    <w:rsid w:val="002E60D6"/>
    <w:rsid w:val="002E6CCF"/>
    <w:rsid w:val="002E7AEC"/>
    <w:rsid w:val="002F1712"/>
    <w:rsid w:val="002F189D"/>
    <w:rsid w:val="002F3032"/>
    <w:rsid w:val="002F35B5"/>
    <w:rsid w:val="002F35F4"/>
    <w:rsid w:val="002F3BE5"/>
    <w:rsid w:val="002F439C"/>
    <w:rsid w:val="002F4A16"/>
    <w:rsid w:val="002F52A5"/>
    <w:rsid w:val="002F602F"/>
    <w:rsid w:val="002F70F1"/>
    <w:rsid w:val="002F7690"/>
    <w:rsid w:val="00300ED6"/>
    <w:rsid w:val="0030166C"/>
    <w:rsid w:val="0030190A"/>
    <w:rsid w:val="00301E79"/>
    <w:rsid w:val="00303127"/>
    <w:rsid w:val="0030340F"/>
    <w:rsid w:val="0030393F"/>
    <w:rsid w:val="003048F0"/>
    <w:rsid w:val="00305434"/>
    <w:rsid w:val="00306D11"/>
    <w:rsid w:val="003077FC"/>
    <w:rsid w:val="00313027"/>
    <w:rsid w:val="00313595"/>
    <w:rsid w:val="00313949"/>
    <w:rsid w:val="003149DA"/>
    <w:rsid w:val="0031576E"/>
    <w:rsid w:val="00315B66"/>
    <w:rsid w:val="00315DEB"/>
    <w:rsid w:val="00316378"/>
    <w:rsid w:val="00316E23"/>
    <w:rsid w:val="0031727D"/>
    <w:rsid w:val="00317478"/>
    <w:rsid w:val="00320C9E"/>
    <w:rsid w:val="003217B7"/>
    <w:rsid w:val="00321DA4"/>
    <w:rsid w:val="003224BF"/>
    <w:rsid w:val="00322510"/>
    <w:rsid w:val="00322F3C"/>
    <w:rsid w:val="00323035"/>
    <w:rsid w:val="00323218"/>
    <w:rsid w:val="0032322B"/>
    <w:rsid w:val="003236A2"/>
    <w:rsid w:val="0032374F"/>
    <w:rsid w:val="00323F49"/>
    <w:rsid w:val="00324479"/>
    <w:rsid w:val="003245FD"/>
    <w:rsid w:val="00324670"/>
    <w:rsid w:val="003248A7"/>
    <w:rsid w:val="00325145"/>
    <w:rsid w:val="00325C66"/>
    <w:rsid w:val="0033071E"/>
    <w:rsid w:val="0033083E"/>
    <w:rsid w:val="00330AF8"/>
    <w:rsid w:val="003315D7"/>
    <w:rsid w:val="00331715"/>
    <w:rsid w:val="0033221F"/>
    <w:rsid w:val="00332BE7"/>
    <w:rsid w:val="00332CAA"/>
    <w:rsid w:val="00332DC9"/>
    <w:rsid w:val="003334FF"/>
    <w:rsid w:val="003338D3"/>
    <w:rsid w:val="003338DC"/>
    <w:rsid w:val="00334530"/>
    <w:rsid w:val="003352C3"/>
    <w:rsid w:val="0033556D"/>
    <w:rsid w:val="0033666A"/>
    <w:rsid w:val="00337B6F"/>
    <w:rsid w:val="0034171F"/>
    <w:rsid w:val="00341782"/>
    <w:rsid w:val="00341CBD"/>
    <w:rsid w:val="0034366F"/>
    <w:rsid w:val="00343B76"/>
    <w:rsid w:val="00344B32"/>
    <w:rsid w:val="00344BC0"/>
    <w:rsid w:val="00344E0F"/>
    <w:rsid w:val="00345EE0"/>
    <w:rsid w:val="00346DE7"/>
    <w:rsid w:val="00347C09"/>
    <w:rsid w:val="00350EFB"/>
    <w:rsid w:val="00351A32"/>
    <w:rsid w:val="00351C09"/>
    <w:rsid w:val="00352402"/>
    <w:rsid w:val="00352A73"/>
    <w:rsid w:val="00352DBC"/>
    <w:rsid w:val="003544EC"/>
    <w:rsid w:val="00354617"/>
    <w:rsid w:val="00356046"/>
    <w:rsid w:val="003560D6"/>
    <w:rsid w:val="00356339"/>
    <w:rsid w:val="00356BF2"/>
    <w:rsid w:val="00357A98"/>
    <w:rsid w:val="0036050E"/>
    <w:rsid w:val="00360B01"/>
    <w:rsid w:val="003619A0"/>
    <w:rsid w:val="00361FF9"/>
    <w:rsid w:val="0036239E"/>
    <w:rsid w:val="00362CD9"/>
    <w:rsid w:val="0036487D"/>
    <w:rsid w:val="00364C1E"/>
    <w:rsid w:val="00366072"/>
    <w:rsid w:val="00367457"/>
    <w:rsid w:val="00367A41"/>
    <w:rsid w:val="00367C5C"/>
    <w:rsid w:val="00370EB7"/>
    <w:rsid w:val="00371635"/>
    <w:rsid w:val="00371FF2"/>
    <w:rsid w:val="00372B7F"/>
    <w:rsid w:val="0037368C"/>
    <w:rsid w:val="00373815"/>
    <w:rsid w:val="00375053"/>
    <w:rsid w:val="00375150"/>
    <w:rsid w:val="0037541F"/>
    <w:rsid w:val="00376716"/>
    <w:rsid w:val="00376796"/>
    <w:rsid w:val="00376C34"/>
    <w:rsid w:val="003779C4"/>
    <w:rsid w:val="003800A0"/>
    <w:rsid w:val="003801F9"/>
    <w:rsid w:val="003803A3"/>
    <w:rsid w:val="0038058D"/>
    <w:rsid w:val="00380B46"/>
    <w:rsid w:val="003810E3"/>
    <w:rsid w:val="00381127"/>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16"/>
    <w:rsid w:val="0039736B"/>
    <w:rsid w:val="00397BB3"/>
    <w:rsid w:val="003A1386"/>
    <w:rsid w:val="003A16F6"/>
    <w:rsid w:val="003A1894"/>
    <w:rsid w:val="003A26E1"/>
    <w:rsid w:val="003A2B10"/>
    <w:rsid w:val="003A2E57"/>
    <w:rsid w:val="003A2FDF"/>
    <w:rsid w:val="003A3EBD"/>
    <w:rsid w:val="003A4601"/>
    <w:rsid w:val="003A4BD9"/>
    <w:rsid w:val="003A4D4B"/>
    <w:rsid w:val="003A5AC4"/>
    <w:rsid w:val="003A5AE3"/>
    <w:rsid w:val="003A5F26"/>
    <w:rsid w:val="003A641D"/>
    <w:rsid w:val="003A67CA"/>
    <w:rsid w:val="003A69B3"/>
    <w:rsid w:val="003A6D12"/>
    <w:rsid w:val="003A6D4C"/>
    <w:rsid w:val="003B0724"/>
    <w:rsid w:val="003B1A5C"/>
    <w:rsid w:val="003B22F6"/>
    <w:rsid w:val="003B3117"/>
    <w:rsid w:val="003B6406"/>
    <w:rsid w:val="003B6FF7"/>
    <w:rsid w:val="003B7080"/>
    <w:rsid w:val="003B721D"/>
    <w:rsid w:val="003C05B8"/>
    <w:rsid w:val="003C0631"/>
    <w:rsid w:val="003C103A"/>
    <w:rsid w:val="003C11A9"/>
    <w:rsid w:val="003C146F"/>
    <w:rsid w:val="003C1DD4"/>
    <w:rsid w:val="003C20CD"/>
    <w:rsid w:val="003C22A9"/>
    <w:rsid w:val="003C458D"/>
    <w:rsid w:val="003C6075"/>
    <w:rsid w:val="003C6B43"/>
    <w:rsid w:val="003C7263"/>
    <w:rsid w:val="003C7735"/>
    <w:rsid w:val="003D0283"/>
    <w:rsid w:val="003D0A5B"/>
    <w:rsid w:val="003D0D98"/>
    <w:rsid w:val="003D10A1"/>
    <w:rsid w:val="003D15FF"/>
    <w:rsid w:val="003D24D4"/>
    <w:rsid w:val="003D2EC6"/>
    <w:rsid w:val="003D380E"/>
    <w:rsid w:val="003D3D9C"/>
    <w:rsid w:val="003D3DB9"/>
    <w:rsid w:val="003D535E"/>
    <w:rsid w:val="003D5D44"/>
    <w:rsid w:val="003D5F15"/>
    <w:rsid w:val="003D6542"/>
    <w:rsid w:val="003D6D36"/>
    <w:rsid w:val="003E0B66"/>
    <w:rsid w:val="003E0E02"/>
    <w:rsid w:val="003E1E62"/>
    <w:rsid w:val="003E2294"/>
    <w:rsid w:val="003E2AD0"/>
    <w:rsid w:val="003E2B00"/>
    <w:rsid w:val="003E4CAC"/>
    <w:rsid w:val="003E51AA"/>
    <w:rsid w:val="003E6A4B"/>
    <w:rsid w:val="003E7041"/>
    <w:rsid w:val="003E70EA"/>
    <w:rsid w:val="003E7B37"/>
    <w:rsid w:val="003F01A0"/>
    <w:rsid w:val="003F11CA"/>
    <w:rsid w:val="003F23A4"/>
    <w:rsid w:val="003F3106"/>
    <w:rsid w:val="003F3B15"/>
    <w:rsid w:val="003F3B5D"/>
    <w:rsid w:val="003F3E2F"/>
    <w:rsid w:val="003F4882"/>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7D1"/>
    <w:rsid w:val="004039B5"/>
    <w:rsid w:val="00403C67"/>
    <w:rsid w:val="00403F94"/>
    <w:rsid w:val="004045AD"/>
    <w:rsid w:val="004046E8"/>
    <w:rsid w:val="00405071"/>
    <w:rsid w:val="0040592C"/>
    <w:rsid w:val="00406255"/>
    <w:rsid w:val="0040689A"/>
    <w:rsid w:val="0040730E"/>
    <w:rsid w:val="004073EF"/>
    <w:rsid w:val="00407DAB"/>
    <w:rsid w:val="0041040A"/>
    <w:rsid w:val="00410883"/>
    <w:rsid w:val="004112E6"/>
    <w:rsid w:val="004114EF"/>
    <w:rsid w:val="00411753"/>
    <w:rsid w:val="00411A1B"/>
    <w:rsid w:val="00411A1C"/>
    <w:rsid w:val="0041236F"/>
    <w:rsid w:val="00412767"/>
    <w:rsid w:val="00412EC4"/>
    <w:rsid w:val="0041325F"/>
    <w:rsid w:val="00413F35"/>
    <w:rsid w:val="00414DF5"/>
    <w:rsid w:val="00414EDC"/>
    <w:rsid w:val="00415891"/>
    <w:rsid w:val="00415994"/>
    <w:rsid w:val="00416310"/>
    <w:rsid w:val="00416FAB"/>
    <w:rsid w:val="00417A85"/>
    <w:rsid w:val="004209B5"/>
    <w:rsid w:val="004218DC"/>
    <w:rsid w:val="004227FC"/>
    <w:rsid w:val="00422C8D"/>
    <w:rsid w:val="0042350C"/>
    <w:rsid w:val="004244EE"/>
    <w:rsid w:val="0042486E"/>
    <w:rsid w:val="004248EC"/>
    <w:rsid w:val="00426439"/>
    <w:rsid w:val="004264F9"/>
    <w:rsid w:val="00426AD5"/>
    <w:rsid w:val="00426FD0"/>
    <w:rsid w:val="00427302"/>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2F"/>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2DA"/>
    <w:rsid w:val="00472B1A"/>
    <w:rsid w:val="00472B93"/>
    <w:rsid w:val="004732A7"/>
    <w:rsid w:val="00473FD4"/>
    <w:rsid w:val="00474552"/>
    <w:rsid w:val="00474BFF"/>
    <w:rsid w:val="0047571B"/>
    <w:rsid w:val="00475FF6"/>
    <w:rsid w:val="0047681A"/>
    <w:rsid w:val="00480C82"/>
    <w:rsid w:val="00480DF1"/>
    <w:rsid w:val="00481554"/>
    <w:rsid w:val="00481628"/>
    <w:rsid w:val="0048197D"/>
    <w:rsid w:val="00482254"/>
    <w:rsid w:val="004823B7"/>
    <w:rsid w:val="00482B89"/>
    <w:rsid w:val="00482D1F"/>
    <w:rsid w:val="004838DF"/>
    <w:rsid w:val="00483BFD"/>
    <w:rsid w:val="00483DEF"/>
    <w:rsid w:val="0048401D"/>
    <w:rsid w:val="00484B84"/>
    <w:rsid w:val="004863F9"/>
    <w:rsid w:val="00487116"/>
    <w:rsid w:val="00487837"/>
    <w:rsid w:val="00487A51"/>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30"/>
    <w:rsid w:val="004A216E"/>
    <w:rsid w:val="004A390D"/>
    <w:rsid w:val="004A47FF"/>
    <w:rsid w:val="004A513D"/>
    <w:rsid w:val="004A77F7"/>
    <w:rsid w:val="004A7FBE"/>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656"/>
    <w:rsid w:val="004C38E4"/>
    <w:rsid w:val="004C4B74"/>
    <w:rsid w:val="004C4E78"/>
    <w:rsid w:val="004C57C0"/>
    <w:rsid w:val="004C7377"/>
    <w:rsid w:val="004C7D50"/>
    <w:rsid w:val="004C7F33"/>
    <w:rsid w:val="004D075E"/>
    <w:rsid w:val="004D0842"/>
    <w:rsid w:val="004D0F11"/>
    <w:rsid w:val="004D1CB3"/>
    <w:rsid w:val="004D2054"/>
    <w:rsid w:val="004D21F3"/>
    <w:rsid w:val="004D2D88"/>
    <w:rsid w:val="004D322C"/>
    <w:rsid w:val="004D3394"/>
    <w:rsid w:val="004D3763"/>
    <w:rsid w:val="004D3E6F"/>
    <w:rsid w:val="004D4097"/>
    <w:rsid w:val="004D434D"/>
    <w:rsid w:val="004D43FD"/>
    <w:rsid w:val="004D53FB"/>
    <w:rsid w:val="004E064C"/>
    <w:rsid w:val="004E0B50"/>
    <w:rsid w:val="004E0F21"/>
    <w:rsid w:val="004E14C5"/>
    <w:rsid w:val="004E15C0"/>
    <w:rsid w:val="004E2C99"/>
    <w:rsid w:val="004E2CC1"/>
    <w:rsid w:val="004E33D9"/>
    <w:rsid w:val="004E3E04"/>
    <w:rsid w:val="004E4425"/>
    <w:rsid w:val="004E6222"/>
    <w:rsid w:val="004E67BC"/>
    <w:rsid w:val="004E698A"/>
    <w:rsid w:val="004E6A9A"/>
    <w:rsid w:val="004E7BB8"/>
    <w:rsid w:val="004E7D32"/>
    <w:rsid w:val="004F0459"/>
    <w:rsid w:val="004F07CF"/>
    <w:rsid w:val="004F0817"/>
    <w:rsid w:val="004F40CB"/>
    <w:rsid w:val="004F502A"/>
    <w:rsid w:val="004F58E7"/>
    <w:rsid w:val="004F65A8"/>
    <w:rsid w:val="004F733D"/>
    <w:rsid w:val="004F7828"/>
    <w:rsid w:val="00500D40"/>
    <w:rsid w:val="00501066"/>
    <w:rsid w:val="00503524"/>
    <w:rsid w:val="0050405C"/>
    <w:rsid w:val="0050406C"/>
    <w:rsid w:val="005044E2"/>
    <w:rsid w:val="00504891"/>
    <w:rsid w:val="005052BD"/>
    <w:rsid w:val="00512D28"/>
    <w:rsid w:val="005131EC"/>
    <w:rsid w:val="0051348B"/>
    <w:rsid w:val="0051421D"/>
    <w:rsid w:val="00514D5A"/>
    <w:rsid w:val="00515A71"/>
    <w:rsid w:val="00515B71"/>
    <w:rsid w:val="005165FD"/>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855"/>
    <w:rsid w:val="00533CC5"/>
    <w:rsid w:val="00534554"/>
    <w:rsid w:val="00534EBD"/>
    <w:rsid w:val="00535126"/>
    <w:rsid w:val="005366FD"/>
    <w:rsid w:val="00536B8D"/>
    <w:rsid w:val="005372F2"/>
    <w:rsid w:val="00537341"/>
    <w:rsid w:val="00537484"/>
    <w:rsid w:val="005378CC"/>
    <w:rsid w:val="00540E22"/>
    <w:rsid w:val="005415EC"/>
    <w:rsid w:val="00541662"/>
    <w:rsid w:val="005418BF"/>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436"/>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1C2"/>
    <w:rsid w:val="005726E6"/>
    <w:rsid w:val="00573ABD"/>
    <w:rsid w:val="00573B72"/>
    <w:rsid w:val="0057462F"/>
    <w:rsid w:val="00574681"/>
    <w:rsid w:val="00574890"/>
    <w:rsid w:val="00574A9B"/>
    <w:rsid w:val="00574BD7"/>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3BDC"/>
    <w:rsid w:val="00585A88"/>
    <w:rsid w:val="00585F83"/>
    <w:rsid w:val="005868E9"/>
    <w:rsid w:val="00586CA6"/>
    <w:rsid w:val="00586E46"/>
    <w:rsid w:val="00590105"/>
    <w:rsid w:val="005905D8"/>
    <w:rsid w:val="00591F8B"/>
    <w:rsid w:val="00592560"/>
    <w:rsid w:val="0059380B"/>
    <w:rsid w:val="00593D3E"/>
    <w:rsid w:val="005946BE"/>
    <w:rsid w:val="00594B40"/>
    <w:rsid w:val="0059565C"/>
    <w:rsid w:val="005962D6"/>
    <w:rsid w:val="0059655E"/>
    <w:rsid w:val="005A0B3D"/>
    <w:rsid w:val="005A1471"/>
    <w:rsid w:val="005A1AF2"/>
    <w:rsid w:val="005A2044"/>
    <w:rsid w:val="005A27E2"/>
    <w:rsid w:val="005A2952"/>
    <w:rsid w:val="005A4562"/>
    <w:rsid w:val="005A54AF"/>
    <w:rsid w:val="005A54FF"/>
    <w:rsid w:val="005A580B"/>
    <w:rsid w:val="005A62C3"/>
    <w:rsid w:val="005A74C4"/>
    <w:rsid w:val="005B0F76"/>
    <w:rsid w:val="005B13C8"/>
    <w:rsid w:val="005B2194"/>
    <w:rsid w:val="005B2EF4"/>
    <w:rsid w:val="005B43C8"/>
    <w:rsid w:val="005B4C2B"/>
    <w:rsid w:val="005B5066"/>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94E"/>
    <w:rsid w:val="005C5D30"/>
    <w:rsid w:val="005C5DE5"/>
    <w:rsid w:val="005C6063"/>
    <w:rsid w:val="005C6B24"/>
    <w:rsid w:val="005C6B72"/>
    <w:rsid w:val="005C71DA"/>
    <w:rsid w:val="005C77A5"/>
    <w:rsid w:val="005C79D1"/>
    <w:rsid w:val="005C7BA5"/>
    <w:rsid w:val="005D1483"/>
    <w:rsid w:val="005D189B"/>
    <w:rsid w:val="005D1EA3"/>
    <w:rsid w:val="005D2BAC"/>
    <w:rsid w:val="005D38AF"/>
    <w:rsid w:val="005D49E7"/>
    <w:rsid w:val="005D4A19"/>
    <w:rsid w:val="005D6958"/>
    <w:rsid w:val="005D7796"/>
    <w:rsid w:val="005E1AE5"/>
    <w:rsid w:val="005E2A5E"/>
    <w:rsid w:val="005E34EE"/>
    <w:rsid w:val="005E3FB4"/>
    <w:rsid w:val="005E4473"/>
    <w:rsid w:val="005E4B40"/>
    <w:rsid w:val="005E554A"/>
    <w:rsid w:val="005E5B92"/>
    <w:rsid w:val="005E662F"/>
    <w:rsid w:val="005E6BCB"/>
    <w:rsid w:val="005E70DD"/>
    <w:rsid w:val="005E7851"/>
    <w:rsid w:val="005E7BBA"/>
    <w:rsid w:val="005F0CA6"/>
    <w:rsid w:val="005F1042"/>
    <w:rsid w:val="005F14D7"/>
    <w:rsid w:val="005F19BB"/>
    <w:rsid w:val="005F1A01"/>
    <w:rsid w:val="005F425C"/>
    <w:rsid w:val="005F4DF8"/>
    <w:rsid w:val="005F5101"/>
    <w:rsid w:val="005F5809"/>
    <w:rsid w:val="005F680F"/>
    <w:rsid w:val="005F6B70"/>
    <w:rsid w:val="005F6EDC"/>
    <w:rsid w:val="005F7189"/>
    <w:rsid w:val="005F719A"/>
    <w:rsid w:val="006006CB"/>
    <w:rsid w:val="00601FE6"/>
    <w:rsid w:val="00602BE4"/>
    <w:rsid w:val="00602DE1"/>
    <w:rsid w:val="00604645"/>
    <w:rsid w:val="006047CA"/>
    <w:rsid w:val="00604EA6"/>
    <w:rsid w:val="0060520D"/>
    <w:rsid w:val="00605C7E"/>
    <w:rsid w:val="00605F1C"/>
    <w:rsid w:val="006060C7"/>
    <w:rsid w:val="00606280"/>
    <w:rsid w:val="006067F5"/>
    <w:rsid w:val="0060693F"/>
    <w:rsid w:val="00606AEE"/>
    <w:rsid w:val="00607670"/>
    <w:rsid w:val="00612A9E"/>
    <w:rsid w:val="00612FA8"/>
    <w:rsid w:val="0061391C"/>
    <w:rsid w:val="00613BD1"/>
    <w:rsid w:val="00613C6A"/>
    <w:rsid w:val="00613F5F"/>
    <w:rsid w:val="0061457C"/>
    <w:rsid w:val="00614A06"/>
    <w:rsid w:val="0061594A"/>
    <w:rsid w:val="00616BB1"/>
    <w:rsid w:val="00617373"/>
    <w:rsid w:val="006177DC"/>
    <w:rsid w:val="00617EC9"/>
    <w:rsid w:val="0062006A"/>
    <w:rsid w:val="006203C9"/>
    <w:rsid w:val="00621773"/>
    <w:rsid w:val="006233D5"/>
    <w:rsid w:val="00624621"/>
    <w:rsid w:val="00624F1C"/>
    <w:rsid w:val="0062537E"/>
    <w:rsid w:val="00625689"/>
    <w:rsid w:val="006257AB"/>
    <w:rsid w:val="00631112"/>
    <w:rsid w:val="006316BC"/>
    <w:rsid w:val="00631910"/>
    <w:rsid w:val="00631A7C"/>
    <w:rsid w:val="00632250"/>
    <w:rsid w:val="0063350D"/>
    <w:rsid w:val="006335C0"/>
    <w:rsid w:val="00634151"/>
    <w:rsid w:val="00634190"/>
    <w:rsid w:val="0063425F"/>
    <w:rsid w:val="006342C1"/>
    <w:rsid w:val="0063586D"/>
    <w:rsid w:val="006358B3"/>
    <w:rsid w:val="00636354"/>
    <w:rsid w:val="0063710C"/>
    <w:rsid w:val="00640439"/>
    <w:rsid w:val="006419FF"/>
    <w:rsid w:val="00641C37"/>
    <w:rsid w:val="00642599"/>
    <w:rsid w:val="00642631"/>
    <w:rsid w:val="00642D5D"/>
    <w:rsid w:val="00642F4A"/>
    <w:rsid w:val="00643D7E"/>
    <w:rsid w:val="006443FC"/>
    <w:rsid w:val="006455F8"/>
    <w:rsid w:val="00646E99"/>
    <w:rsid w:val="00647064"/>
    <w:rsid w:val="006471D5"/>
    <w:rsid w:val="0065034F"/>
    <w:rsid w:val="006505C2"/>
    <w:rsid w:val="006506D4"/>
    <w:rsid w:val="00651108"/>
    <w:rsid w:val="00651292"/>
    <w:rsid w:val="0065136D"/>
    <w:rsid w:val="00651C3F"/>
    <w:rsid w:val="006529F5"/>
    <w:rsid w:val="00652AE1"/>
    <w:rsid w:val="00652FC2"/>
    <w:rsid w:val="006532D6"/>
    <w:rsid w:val="0065385E"/>
    <w:rsid w:val="00654655"/>
    <w:rsid w:val="00654EC9"/>
    <w:rsid w:val="006550AE"/>
    <w:rsid w:val="00655B1F"/>
    <w:rsid w:val="0065619B"/>
    <w:rsid w:val="0065689C"/>
    <w:rsid w:val="0065797A"/>
    <w:rsid w:val="00657B02"/>
    <w:rsid w:val="00660174"/>
    <w:rsid w:val="00660513"/>
    <w:rsid w:val="006619F0"/>
    <w:rsid w:val="00661C66"/>
    <w:rsid w:val="00661FF0"/>
    <w:rsid w:val="00663B9B"/>
    <w:rsid w:val="00664A36"/>
    <w:rsid w:val="00664B58"/>
    <w:rsid w:val="006658B1"/>
    <w:rsid w:val="00665ADA"/>
    <w:rsid w:val="00665CF1"/>
    <w:rsid w:val="00665D99"/>
    <w:rsid w:val="006661BE"/>
    <w:rsid w:val="006662CC"/>
    <w:rsid w:val="006667BB"/>
    <w:rsid w:val="00666ECF"/>
    <w:rsid w:val="00667520"/>
    <w:rsid w:val="00667FE9"/>
    <w:rsid w:val="00670808"/>
    <w:rsid w:val="006712F5"/>
    <w:rsid w:val="00671588"/>
    <w:rsid w:val="00673019"/>
    <w:rsid w:val="006741CD"/>
    <w:rsid w:val="006746C5"/>
    <w:rsid w:val="00674943"/>
    <w:rsid w:val="006778DE"/>
    <w:rsid w:val="006779AA"/>
    <w:rsid w:val="00680EEC"/>
    <w:rsid w:val="006810E8"/>
    <w:rsid w:val="00682247"/>
    <w:rsid w:val="00682B6A"/>
    <w:rsid w:val="0068427C"/>
    <w:rsid w:val="006843D4"/>
    <w:rsid w:val="00685A13"/>
    <w:rsid w:val="006863A3"/>
    <w:rsid w:val="006865CE"/>
    <w:rsid w:val="006877E3"/>
    <w:rsid w:val="006879DA"/>
    <w:rsid w:val="00687C18"/>
    <w:rsid w:val="0069025D"/>
    <w:rsid w:val="00690381"/>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253"/>
    <w:rsid w:val="006D09D3"/>
    <w:rsid w:val="006D128F"/>
    <w:rsid w:val="006D13DC"/>
    <w:rsid w:val="006D1AAE"/>
    <w:rsid w:val="006D29C8"/>
    <w:rsid w:val="006D4896"/>
    <w:rsid w:val="006D53A0"/>
    <w:rsid w:val="006D7F28"/>
    <w:rsid w:val="006E021C"/>
    <w:rsid w:val="006E0B17"/>
    <w:rsid w:val="006E1BBC"/>
    <w:rsid w:val="006E269E"/>
    <w:rsid w:val="006E477B"/>
    <w:rsid w:val="006E4F5F"/>
    <w:rsid w:val="006E5EDC"/>
    <w:rsid w:val="006E6681"/>
    <w:rsid w:val="006E6722"/>
    <w:rsid w:val="006E6E0B"/>
    <w:rsid w:val="006E7272"/>
    <w:rsid w:val="006E72FA"/>
    <w:rsid w:val="006E75CD"/>
    <w:rsid w:val="006E7D19"/>
    <w:rsid w:val="006F09CF"/>
    <w:rsid w:val="006F2F38"/>
    <w:rsid w:val="006F37CA"/>
    <w:rsid w:val="006F3B38"/>
    <w:rsid w:val="006F4198"/>
    <w:rsid w:val="006F44C1"/>
    <w:rsid w:val="006F50FD"/>
    <w:rsid w:val="006F6466"/>
    <w:rsid w:val="006F6554"/>
    <w:rsid w:val="006F6D34"/>
    <w:rsid w:val="006F7045"/>
    <w:rsid w:val="006F7150"/>
    <w:rsid w:val="00700BB1"/>
    <w:rsid w:val="00700E10"/>
    <w:rsid w:val="007015FD"/>
    <w:rsid w:val="00703762"/>
    <w:rsid w:val="007071F9"/>
    <w:rsid w:val="00707318"/>
    <w:rsid w:val="00707DCF"/>
    <w:rsid w:val="007104C6"/>
    <w:rsid w:val="00710E8A"/>
    <w:rsid w:val="007116B4"/>
    <w:rsid w:val="0071188B"/>
    <w:rsid w:val="00711F99"/>
    <w:rsid w:val="00711FB6"/>
    <w:rsid w:val="00712658"/>
    <w:rsid w:val="00712BFC"/>
    <w:rsid w:val="0071468F"/>
    <w:rsid w:val="007147E5"/>
    <w:rsid w:val="00714FE9"/>
    <w:rsid w:val="0071553E"/>
    <w:rsid w:val="00716A08"/>
    <w:rsid w:val="00716D38"/>
    <w:rsid w:val="00717A60"/>
    <w:rsid w:val="00721C40"/>
    <w:rsid w:val="00721CBF"/>
    <w:rsid w:val="0072345D"/>
    <w:rsid w:val="00724EA7"/>
    <w:rsid w:val="0072589B"/>
    <w:rsid w:val="007260BA"/>
    <w:rsid w:val="007263DD"/>
    <w:rsid w:val="00726424"/>
    <w:rsid w:val="00726790"/>
    <w:rsid w:val="00726D47"/>
    <w:rsid w:val="00727428"/>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189"/>
    <w:rsid w:val="007377E1"/>
    <w:rsid w:val="00740511"/>
    <w:rsid w:val="007409DD"/>
    <w:rsid w:val="00741CE8"/>
    <w:rsid w:val="0074459F"/>
    <w:rsid w:val="00744779"/>
    <w:rsid w:val="00744ABD"/>
    <w:rsid w:val="007454E2"/>
    <w:rsid w:val="0074571A"/>
    <w:rsid w:val="00747EE3"/>
    <w:rsid w:val="0075013C"/>
    <w:rsid w:val="007508A6"/>
    <w:rsid w:val="00751C3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10"/>
    <w:rsid w:val="00771DE5"/>
    <w:rsid w:val="00771E0E"/>
    <w:rsid w:val="00771E33"/>
    <w:rsid w:val="00772D07"/>
    <w:rsid w:val="00773654"/>
    <w:rsid w:val="0077390D"/>
    <w:rsid w:val="007745C7"/>
    <w:rsid w:val="00774967"/>
    <w:rsid w:val="007756AA"/>
    <w:rsid w:val="007757E9"/>
    <w:rsid w:val="00776CD2"/>
    <w:rsid w:val="00777651"/>
    <w:rsid w:val="00777AAC"/>
    <w:rsid w:val="00780515"/>
    <w:rsid w:val="00780A52"/>
    <w:rsid w:val="007818B1"/>
    <w:rsid w:val="007819A8"/>
    <w:rsid w:val="00781A5A"/>
    <w:rsid w:val="0078311A"/>
    <w:rsid w:val="00783CD3"/>
    <w:rsid w:val="007843D2"/>
    <w:rsid w:val="00786508"/>
    <w:rsid w:val="007872C3"/>
    <w:rsid w:val="007872E1"/>
    <w:rsid w:val="0079098B"/>
    <w:rsid w:val="00790E58"/>
    <w:rsid w:val="007912F1"/>
    <w:rsid w:val="007916D5"/>
    <w:rsid w:val="0079177F"/>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6DA0"/>
    <w:rsid w:val="007B73AC"/>
    <w:rsid w:val="007B7AC6"/>
    <w:rsid w:val="007C0527"/>
    <w:rsid w:val="007C084B"/>
    <w:rsid w:val="007C0C9C"/>
    <w:rsid w:val="007C2F0D"/>
    <w:rsid w:val="007C32DA"/>
    <w:rsid w:val="007C3673"/>
    <w:rsid w:val="007C3944"/>
    <w:rsid w:val="007C3CBB"/>
    <w:rsid w:val="007C47CF"/>
    <w:rsid w:val="007C4D84"/>
    <w:rsid w:val="007C5119"/>
    <w:rsid w:val="007C5493"/>
    <w:rsid w:val="007C5DB9"/>
    <w:rsid w:val="007C7BE7"/>
    <w:rsid w:val="007D0E92"/>
    <w:rsid w:val="007D1052"/>
    <w:rsid w:val="007D114B"/>
    <w:rsid w:val="007D11FA"/>
    <w:rsid w:val="007D165E"/>
    <w:rsid w:val="007D2443"/>
    <w:rsid w:val="007D2DF4"/>
    <w:rsid w:val="007D309E"/>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5E7"/>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4C"/>
    <w:rsid w:val="007F6193"/>
    <w:rsid w:val="007F63C8"/>
    <w:rsid w:val="007F7487"/>
    <w:rsid w:val="007F781D"/>
    <w:rsid w:val="008001A4"/>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B28"/>
    <w:rsid w:val="00814CA1"/>
    <w:rsid w:val="00815553"/>
    <w:rsid w:val="00815C70"/>
    <w:rsid w:val="00816373"/>
    <w:rsid w:val="008168BF"/>
    <w:rsid w:val="00816BCB"/>
    <w:rsid w:val="00817639"/>
    <w:rsid w:val="00817ED3"/>
    <w:rsid w:val="008201CC"/>
    <w:rsid w:val="0082068B"/>
    <w:rsid w:val="00820A02"/>
    <w:rsid w:val="008210BE"/>
    <w:rsid w:val="00821E7A"/>
    <w:rsid w:val="00821EEC"/>
    <w:rsid w:val="00821FB5"/>
    <w:rsid w:val="0082313D"/>
    <w:rsid w:val="0082348F"/>
    <w:rsid w:val="008236CD"/>
    <w:rsid w:val="00825C2B"/>
    <w:rsid w:val="00825F7E"/>
    <w:rsid w:val="00826158"/>
    <w:rsid w:val="008263A6"/>
    <w:rsid w:val="00827B93"/>
    <w:rsid w:val="00827DFF"/>
    <w:rsid w:val="00827F39"/>
    <w:rsid w:val="00830C40"/>
    <w:rsid w:val="00831024"/>
    <w:rsid w:val="00831273"/>
    <w:rsid w:val="008323B8"/>
    <w:rsid w:val="00833B3C"/>
    <w:rsid w:val="00834053"/>
    <w:rsid w:val="0083461A"/>
    <w:rsid w:val="008347B3"/>
    <w:rsid w:val="0083485E"/>
    <w:rsid w:val="00836034"/>
    <w:rsid w:val="00836DF1"/>
    <w:rsid w:val="008377B8"/>
    <w:rsid w:val="00837856"/>
    <w:rsid w:val="008378A3"/>
    <w:rsid w:val="00837B36"/>
    <w:rsid w:val="00837BF7"/>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5ED8"/>
    <w:rsid w:val="008567F8"/>
    <w:rsid w:val="00857422"/>
    <w:rsid w:val="0085776B"/>
    <w:rsid w:val="008577C3"/>
    <w:rsid w:val="008603ED"/>
    <w:rsid w:val="00860520"/>
    <w:rsid w:val="008606DE"/>
    <w:rsid w:val="008610A5"/>
    <w:rsid w:val="00861D91"/>
    <w:rsid w:val="00861DAB"/>
    <w:rsid w:val="008628B6"/>
    <w:rsid w:val="00862909"/>
    <w:rsid w:val="00862F82"/>
    <w:rsid w:val="00863939"/>
    <w:rsid w:val="00863C2F"/>
    <w:rsid w:val="00863EE8"/>
    <w:rsid w:val="008645E7"/>
    <w:rsid w:val="00864842"/>
    <w:rsid w:val="00867B1C"/>
    <w:rsid w:val="008702C3"/>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1EC3"/>
    <w:rsid w:val="00882369"/>
    <w:rsid w:val="008824C8"/>
    <w:rsid w:val="00883AD4"/>
    <w:rsid w:val="00885316"/>
    <w:rsid w:val="00885A29"/>
    <w:rsid w:val="008863A0"/>
    <w:rsid w:val="00886F62"/>
    <w:rsid w:val="0088706E"/>
    <w:rsid w:val="00887132"/>
    <w:rsid w:val="0088771B"/>
    <w:rsid w:val="0089163C"/>
    <w:rsid w:val="0089166C"/>
    <w:rsid w:val="00891D39"/>
    <w:rsid w:val="00891DB3"/>
    <w:rsid w:val="008921D4"/>
    <w:rsid w:val="00893318"/>
    <w:rsid w:val="008937BC"/>
    <w:rsid w:val="00895221"/>
    <w:rsid w:val="00895744"/>
    <w:rsid w:val="00895857"/>
    <w:rsid w:val="008965D5"/>
    <w:rsid w:val="00896DE6"/>
    <w:rsid w:val="0089748C"/>
    <w:rsid w:val="008A0458"/>
    <w:rsid w:val="008A1CDE"/>
    <w:rsid w:val="008A23DE"/>
    <w:rsid w:val="008A246C"/>
    <w:rsid w:val="008A3C13"/>
    <w:rsid w:val="008A3D35"/>
    <w:rsid w:val="008A3E41"/>
    <w:rsid w:val="008A44E2"/>
    <w:rsid w:val="008A458B"/>
    <w:rsid w:val="008A4C02"/>
    <w:rsid w:val="008A5283"/>
    <w:rsid w:val="008A5952"/>
    <w:rsid w:val="008A6CE5"/>
    <w:rsid w:val="008A76E0"/>
    <w:rsid w:val="008B1A96"/>
    <w:rsid w:val="008B1B9E"/>
    <w:rsid w:val="008B20F2"/>
    <w:rsid w:val="008B3B1A"/>
    <w:rsid w:val="008B4029"/>
    <w:rsid w:val="008B42F7"/>
    <w:rsid w:val="008B5198"/>
    <w:rsid w:val="008B5EDA"/>
    <w:rsid w:val="008B774E"/>
    <w:rsid w:val="008C178E"/>
    <w:rsid w:val="008C249D"/>
    <w:rsid w:val="008C3159"/>
    <w:rsid w:val="008C35A1"/>
    <w:rsid w:val="008C4394"/>
    <w:rsid w:val="008C457B"/>
    <w:rsid w:val="008C464D"/>
    <w:rsid w:val="008C4946"/>
    <w:rsid w:val="008C5C53"/>
    <w:rsid w:val="008C60B6"/>
    <w:rsid w:val="008C6135"/>
    <w:rsid w:val="008C6BA8"/>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1EA5"/>
    <w:rsid w:val="008E2D57"/>
    <w:rsid w:val="008E32D5"/>
    <w:rsid w:val="008E4412"/>
    <w:rsid w:val="008E44EA"/>
    <w:rsid w:val="008E4893"/>
    <w:rsid w:val="008E5152"/>
    <w:rsid w:val="008E5514"/>
    <w:rsid w:val="008E5E16"/>
    <w:rsid w:val="008E60C5"/>
    <w:rsid w:val="008E6700"/>
    <w:rsid w:val="008E672A"/>
    <w:rsid w:val="008E7C6F"/>
    <w:rsid w:val="008F5963"/>
    <w:rsid w:val="008F5DD9"/>
    <w:rsid w:val="008F61F6"/>
    <w:rsid w:val="008F6524"/>
    <w:rsid w:val="008F75C4"/>
    <w:rsid w:val="008F7FBF"/>
    <w:rsid w:val="009016FD"/>
    <w:rsid w:val="00902CC3"/>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394F"/>
    <w:rsid w:val="0092608F"/>
    <w:rsid w:val="009263A2"/>
    <w:rsid w:val="00926DD9"/>
    <w:rsid w:val="009279FE"/>
    <w:rsid w:val="00930AD2"/>
    <w:rsid w:val="00930C59"/>
    <w:rsid w:val="0093107B"/>
    <w:rsid w:val="009316D4"/>
    <w:rsid w:val="009317C4"/>
    <w:rsid w:val="00931965"/>
    <w:rsid w:val="00931BBD"/>
    <w:rsid w:val="009321ED"/>
    <w:rsid w:val="009324A8"/>
    <w:rsid w:val="0093252D"/>
    <w:rsid w:val="00933431"/>
    <w:rsid w:val="009336F0"/>
    <w:rsid w:val="009341AF"/>
    <w:rsid w:val="00934AC3"/>
    <w:rsid w:val="00935039"/>
    <w:rsid w:val="009350CD"/>
    <w:rsid w:val="00935C41"/>
    <w:rsid w:val="00935D09"/>
    <w:rsid w:val="00936A2D"/>
    <w:rsid w:val="0094001E"/>
    <w:rsid w:val="00940045"/>
    <w:rsid w:val="0094072C"/>
    <w:rsid w:val="009408D3"/>
    <w:rsid w:val="009408F8"/>
    <w:rsid w:val="00941680"/>
    <w:rsid w:val="00942098"/>
    <w:rsid w:val="0094212A"/>
    <w:rsid w:val="00942B4C"/>
    <w:rsid w:val="00943F56"/>
    <w:rsid w:val="009449B6"/>
    <w:rsid w:val="00944B06"/>
    <w:rsid w:val="00945BE7"/>
    <w:rsid w:val="00946D8F"/>
    <w:rsid w:val="0095097B"/>
    <w:rsid w:val="0095196F"/>
    <w:rsid w:val="00951A41"/>
    <w:rsid w:val="00951F19"/>
    <w:rsid w:val="009526AD"/>
    <w:rsid w:val="009539E9"/>
    <w:rsid w:val="00953D52"/>
    <w:rsid w:val="00953FC5"/>
    <w:rsid w:val="0095582E"/>
    <w:rsid w:val="00955A6F"/>
    <w:rsid w:val="00955E0A"/>
    <w:rsid w:val="009562E0"/>
    <w:rsid w:val="009609F4"/>
    <w:rsid w:val="00960BC7"/>
    <w:rsid w:val="009614C4"/>
    <w:rsid w:val="0096178F"/>
    <w:rsid w:val="0096209A"/>
    <w:rsid w:val="009631DB"/>
    <w:rsid w:val="00963F9F"/>
    <w:rsid w:val="009651E9"/>
    <w:rsid w:val="0096612A"/>
    <w:rsid w:val="00966715"/>
    <w:rsid w:val="009672EF"/>
    <w:rsid w:val="009674C3"/>
    <w:rsid w:val="00967704"/>
    <w:rsid w:val="00967778"/>
    <w:rsid w:val="00970C81"/>
    <w:rsid w:val="00970D1C"/>
    <w:rsid w:val="00971682"/>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804"/>
    <w:rsid w:val="00990B15"/>
    <w:rsid w:val="00990EFF"/>
    <w:rsid w:val="009927DA"/>
    <w:rsid w:val="00994320"/>
    <w:rsid w:val="00994D79"/>
    <w:rsid w:val="009956CF"/>
    <w:rsid w:val="00995D8B"/>
    <w:rsid w:val="00997153"/>
    <w:rsid w:val="009A0064"/>
    <w:rsid w:val="009A0738"/>
    <w:rsid w:val="009A0A50"/>
    <w:rsid w:val="009A0E27"/>
    <w:rsid w:val="009A0EF0"/>
    <w:rsid w:val="009A1419"/>
    <w:rsid w:val="009A14C4"/>
    <w:rsid w:val="009A1BB3"/>
    <w:rsid w:val="009A2B68"/>
    <w:rsid w:val="009A368E"/>
    <w:rsid w:val="009A3A53"/>
    <w:rsid w:val="009A3B6F"/>
    <w:rsid w:val="009A3CEF"/>
    <w:rsid w:val="009A45C8"/>
    <w:rsid w:val="009A6145"/>
    <w:rsid w:val="009A6D1D"/>
    <w:rsid w:val="009A7DC9"/>
    <w:rsid w:val="009B36CD"/>
    <w:rsid w:val="009B4401"/>
    <w:rsid w:val="009B4434"/>
    <w:rsid w:val="009B45BC"/>
    <w:rsid w:val="009B479D"/>
    <w:rsid w:val="009B5020"/>
    <w:rsid w:val="009B507A"/>
    <w:rsid w:val="009B5623"/>
    <w:rsid w:val="009B5C17"/>
    <w:rsid w:val="009B6F08"/>
    <w:rsid w:val="009B797B"/>
    <w:rsid w:val="009C01D3"/>
    <w:rsid w:val="009C0831"/>
    <w:rsid w:val="009C1669"/>
    <w:rsid w:val="009C1EB3"/>
    <w:rsid w:val="009C1EF0"/>
    <w:rsid w:val="009C2EE0"/>
    <w:rsid w:val="009C426C"/>
    <w:rsid w:val="009C4737"/>
    <w:rsid w:val="009C7E4B"/>
    <w:rsid w:val="009C7E7E"/>
    <w:rsid w:val="009D0756"/>
    <w:rsid w:val="009D0CBF"/>
    <w:rsid w:val="009D1A92"/>
    <w:rsid w:val="009D2B85"/>
    <w:rsid w:val="009D3905"/>
    <w:rsid w:val="009D45C0"/>
    <w:rsid w:val="009D7451"/>
    <w:rsid w:val="009E069A"/>
    <w:rsid w:val="009E0AFF"/>
    <w:rsid w:val="009E1BA0"/>
    <w:rsid w:val="009E253D"/>
    <w:rsid w:val="009E2B77"/>
    <w:rsid w:val="009E3BB4"/>
    <w:rsid w:val="009E4457"/>
    <w:rsid w:val="009E44E2"/>
    <w:rsid w:val="009E45D0"/>
    <w:rsid w:val="009E4689"/>
    <w:rsid w:val="009E4CA0"/>
    <w:rsid w:val="009E4D21"/>
    <w:rsid w:val="009E5906"/>
    <w:rsid w:val="009E5ECB"/>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69"/>
    <w:rsid w:val="00A051B2"/>
    <w:rsid w:val="00A06656"/>
    <w:rsid w:val="00A105C7"/>
    <w:rsid w:val="00A12339"/>
    <w:rsid w:val="00A12E61"/>
    <w:rsid w:val="00A13C4D"/>
    <w:rsid w:val="00A14772"/>
    <w:rsid w:val="00A14D60"/>
    <w:rsid w:val="00A152F2"/>
    <w:rsid w:val="00A15EC9"/>
    <w:rsid w:val="00A16554"/>
    <w:rsid w:val="00A16680"/>
    <w:rsid w:val="00A172CC"/>
    <w:rsid w:val="00A20041"/>
    <w:rsid w:val="00A20AFF"/>
    <w:rsid w:val="00A20F28"/>
    <w:rsid w:val="00A22DEB"/>
    <w:rsid w:val="00A230DD"/>
    <w:rsid w:val="00A231C1"/>
    <w:rsid w:val="00A2322F"/>
    <w:rsid w:val="00A24095"/>
    <w:rsid w:val="00A242C9"/>
    <w:rsid w:val="00A24F36"/>
    <w:rsid w:val="00A2539A"/>
    <w:rsid w:val="00A25611"/>
    <w:rsid w:val="00A26787"/>
    <w:rsid w:val="00A268BA"/>
    <w:rsid w:val="00A27C06"/>
    <w:rsid w:val="00A30F36"/>
    <w:rsid w:val="00A317AE"/>
    <w:rsid w:val="00A31E38"/>
    <w:rsid w:val="00A32EC0"/>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4EB"/>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6C25"/>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73B"/>
    <w:rsid w:val="00A75306"/>
    <w:rsid w:val="00A75D41"/>
    <w:rsid w:val="00A76083"/>
    <w:rsid w:val="00A76E9F"/>
    <w:rsid w:val="00A7778A"/>
    <w:rsid w:val="00A77883"/>
    <w:rsid w:val="00A80D12"/>
    <w:rsid w:val="00A81029"/>
    <w:rsid w:val="00A81A90"/>
    <w:rsid w:val="00A81BA6"/>
    <w:rsid w:val="00A83320"/>
    <w:rsid w:val="00A83488"/>
    <w:rsid w:val="00A841CB"/>
    <w:rsid w:val="00A8460C"/>
    <w:rsid w:val="00A85894"/>
    <w:rsid w:val="00A86BCF"/>
    <w:rsid w:val="00A86CFC"/>
    <w:rsid w:val="00A8702E"/>
    <w:rsid w:val="00A872DB"/>
    <w:rsid w:val="00A87F42"/>
    <w:rsid w:val="00A909F8"/>
    <w:rsid w:val="00A90DA3"/>
    <w:rsid w:val="00A9169A"/>
    <w:rsid w:val="00A933FD"/>
    <w:rsid w:val="00A93F9C"/>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9EF"/>
    <w:rsid w:val="00AB0A31"/>
    <w:rsid w:val="00AB0D22"/>
    <w:rsid w:val="00AB0EEF"/>
    <w:rsid w:val="00AB0FA2"/>
    <w:rsid w:val="00AB105C"/>
    <w:rsid w:val="00AB162F"/>
    <w:rsid w:val="00AB1C19"/>
    <w:rsid w:val="00AB3918"/>
    <w:rsid w:val="00AB46B7"/>
    <w:rsid w:val="00AB4BAE"/>
    <w:rsid w:val="00AB5004"/>
    <w:rsid w:val="00AB559C"/>
    <w:rsid w:val="00AB6D09"/>
    <w:rsid w:val="00AB6EC5"/>
    <w:rsid w:val="00AC164D"/>
    <w:rsid w:val="00AC16DC"/>
    <w:rsid w:val="00AC253C"/>
    <w:rsid w:val="00AC2E69"/>
    <w:rsid w:val="00AC30A1"/>
    <w:rsid w:val="00AC3218"/>
    <w:rsid w:val="00AC32C4"/>
    <w:rsid w:val="00AC3B04"/>
    <w:rsid w:val="00AC4883"/>
    <w:rsid w:val="00AC5153"/>
    <w:rsid w:val="00AC5B9C"/>
    <w:rsid w:val="00AC73B9"/>
    <w:rsid w:val="00AC7A6E"/>
    <w:rsid w:val="00AD0964"/>
    <w:rsid w:val="00AD193E"/>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72C"/>
    <w:rsid w:val="00AE6819"/>
    <w:rsid w:val="00AE6BFF"/>
    <w:rsid w:val="00AE73E7"/>
    <w:rsid w:val="00AE790E"/>
    <w:rsid w:val="00AF012D"/>
    <w:rsid w:val="00AF0981"/>
    <w:rsid w:val="00AF1405"/>
    <w:rsid w:val="00AF1867"/>
    <w:rsid w:val="00AF2CD6"/>
    <w:rsid w:val="00AF37BB"/>
    <w:rsid w:val="00AF3EA4"/>
    <w:rsid w:val="00AF4326"/>
    <w:rsid w:val="00AF598F"/>
    <w:rsid w:val="00AF5E6E"/>
    <w:rsid w:val="00AF6D2B"/>
    <w:rsid w:val="00AF6D65"/>
    <w:rsid w:val="00AF7090"/>
    <w:rsid w:val="00AF70F9"/>
    <w:rsid w:val="00AF7E31"/>
    <w:rsid w:val="00B00482"/>
    <w:rsid w:val="00B007C3"/>
    <w:rsid w:val="00B01809"/>
    <w:rsid w:val="00B01C37"/>
    <w:rsid w:val="00B02164"/>
    <w:rsid w:val="00B02597"/>
    <w:rsid w:val="00B029D0"/>
    <w:rsid w:val="00B03792"/>
    <w:rsid w:val="00B047E6"/>
    <w:rsid w:val="00B04A17"/>
    <w:rsid w:val="00B0524A"/>
    <w:rsid w:val="00B05922"/>
    <w:rsid w:val="00B076FA"/>
    <w:rsid w:val="00B1163A"/>
    <w:rsid w:val="00B118DF"/>
    <w:rsid w:val="00B12FD0"/>
    <w:rsid w:val="00B14E6B"/>
    <w:rsid w:val="00B15297"/>
    <w:rsid w:val="00B15755"/>
    <w:rsid w:val="00B1692C"/>
    <w:rsid w:val="00B1710C"/>
    <w:rsid w:val="00B17B90"/>
    <w:rsid w:val="00B20356"/>
    <w:rsid w:val="00B217A6"/>
    <w:rsid w:val="00B23478"/>
    <w:rsid w:val="00B23CB7"/>
    <w:rsid w:val="00B24D56"/>
    <w:rsid w:val="00B25086"/>
    <w:rsid w:val="00B25547"/>
    <w:rsid w:val="00B2567E"/>
    <w:rsid w:val="00B2778A"/>
    <w:rsid w:val="00B279EF"/>
    <w:rsid w:val="00B27A99"/>
    <w:rsid w:val="00B27E80"/>
    <w:rsid w:val="00B30634"/>
    <w:rsid w:val="00B30F1D"/>
    <w:rsid w:val="00B31080"/>
    <w:rsid w:val="00B31AA8"/>
    <w:rsid w:val="00B33421"/>
    <w:rsid w:val="00B34B15"/>
    <w:rsid w:val="00B35222"/>
    <w:rsid w:val="00B3528A"/>
    <w:rsid w:val="00B35C4E"/>
    <w:rsid w:val="00B362F6"/>
    <w:rsid w:val="00B4044F"/>
    <w:rsid w:val="00B4143A"/>
    <w:rsid w:val="00B415A1"/>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3F3"/>
    <w:rsid w:val="00B5762A"/>
    <w:rsid w:val="00B60F54"/>
    <w:rsid w:val="00B61626"/>
    <w:rsid w:val="00B618FD"/>
    <w:rsid w:val="00B61D75"/>
    <w:rsid w:val="00B634E4"/>
    <w:rsid w:val="00B635C1"/>
    <w:rsid w:val="00B6421C"/>
    <w:rsid w:val="00B64FA4"/>
    <w:rsid w:val="00B6592B"/>
    <w:rsid w:val="00B65D12"/>
    <w:rsid w:val="00B667EC"/>
    <w:rsid w:val="00B66869"/>
    <w:rsid w:val="00B67436"/>
    <w:rsid w:val="00B677B0"/>
    <w:rsid w:val="00B67C9C"/>
    <w:rsid w:val="00B701ED"/>
    <w:rsid w:val="00B70D44"/>
    <w:rsid w:val="00B71B08"/>
    <w:rsid w:val="00B72725"/>
    <w:rsid w:val="00B72E96"/>
    <w:rsid w:val="00B7309C"/>
    <w:rsid w:val="00B737B2"/>
    <w:rsid w:val="00B74589"/>
    <w:rsid w:val="00B750DC"/>
    <w:rsid w:val="00B7518C"/>
    <w:rsid w:val="00B757CF"/>
    <w:rsid w:val="00B758DB"/>
    <w:rsid w:val="00B7595C"/>
    <w:rsid w:val="00B7680B"/>
    <w:rsid w:val="00B77A72"/>
    <w:rsid w:val="00B80ECD"/>
    <w:rsid w:val="00B81040"/>
    <w:rsid w:val="00B8253B"/>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3DF1"/>
    <w:rsid w:val="00BB5278"/>
    <w:rsid w:val="00BB5B5A"/>
    <w:rsid w:val="00BB6AD1"/>
    <w:rsid w:val="00BB762B"/>
    <w:rsid w:val="00BB766C"/>
    <w:rsid w:val="00BB784B"/>
    <w:rsid w:val="00BC1117"/>
    <w:rsid w:val="00BC177C"/>
    <w:rsid w:val="00BC17F5"/>
    <w:rsid w:val="00BC2D3D"/>
    <w:rsid w:val="00BC4430"/>
    <w:rsid w:val="00BC4E2C"/>
    <w:rsid w:val="00BC51EB"/>
    <w:rsid w:val="00BC5D3B"/>
    <w:rsid w:val="00BC62C6"/>
    <w:rsid w:val="00BC7324"/>
    <w:rsid w:val="00BD04E8"/>
    <w:rsid w:val="00BD05E8"/>
    <w:rsid w:val="00BD123B"/>
    <w:rsid w:val="00BD230C"/>
    <w:rsid w:val="00BD277D"/>
    <w:rsid w:val="00BD285E"/>
    <w:rsid w:val="00BD3CFB"/>
    <w:rsid w:val="00BD3F97"/>
    <w:rsid w:val="00BD6202"/>
    <w:rsid w:val="00BD64D9"/>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546"/>
    <w:rsid w:val="00C01A9D"/>
    <w:rsid w:val="00C02AC6"/>
    <w:rsid w:val="00C0369C"/>
    <w:rsid w:val="00C0385B"/>
    <w:rsid w:val="00C047D0"/>
    <w:rsid w:val="00C0485F"/>
    <w:rsid w:val="00C04E5B"/>
    <w:rsid w:val="00C04EDC"/>
    <w:rsid w:val="00C05740"/>
    <w:rsid w:val="00C05BFF"/>
    <w:rsid w:val="00C067B9"/>
    <w:rsid w:val="00C1102D"/>
    <w:rsid w:val="00C1132B"/>
    <w:rsid w:val="00C1376D"/>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27704"/>
    <w:rsid w:val="00C30D85"/>
    <w:rsid w:val="00C333A3"/>
    <w:rsid w:val="00C334DF"/>
    <w:rsid w:val="00C336CE"/>
    <w:rsid w:val="00C33DA8"/>
    <w:rsid w:val="00C34F61"/>
    <w:rsid w:val="00C34FF7"/>
    <w:rsid w:val="00C35229"/>
    <w:rsid w:val="00C3559E"/>
    <w:rsid w:val="00C363CD"/>
    <w:rsid w:val="00C37A0E"/>
    <w:rsid w:val="00C400E0"/>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59FC"/>
    <w:rsid w:val="00C56664"/>
    <w:rsid w:val="00C5762F"/>
    <w:rsid w:val="00C57755"/>
    <w:rsid w:val="00C6049D"/>
    <w:rsid w:val="00C61796"/>
    <w:rsid w:val="00C61B23"/>
    <w:rsid w:val="00C621DE"/>
    <w:rsid w:val="00C6414E"/>
    <w:rsid w:val="00C65629"/>
    <w:rsid w:val="00C65BC8"/>
    <w:rsid w:val="00C66D85"/>
    <w:rsid w:val="00C67BFD"/>
    <w:rsid w:val="00C67D3B"/>
    <w:rsid w:val="00C7015B"/>
    <w:rsid w:val="00C7047D"/>
    <w:rsid w:val="00C70EC5"/>
    <w:rsid w:val="00C739E9"/>
    <w:rsid w:val="00C73F24"/>
    <w:rsid w:val="00C74629"/>
    <w:rsid w:val="00C75C56"/>
    <w:rsid w:val="00C765AE"/>
    <w:rsid w:val="00C771A4"/>
    <w:rsid w:val="00C77DE7"/>
    <w:rsid w:val="00C808E1"/>
    <w:rsid w:val="00C809CF"/>
    <w:rsid w:val="00C810AF"/>
    <w:rsid w:val="00C816CE"/>
    <w:rsid w:val="00C82631"/>
    <w:rsid w:val="00C83293"/>
    <w:rsid w:val="00C835B3"/>
    <w:rsid w:val="00C84122"/>
    <w:rsid w:val="00C84214"/>
    <w:rsid w:val="00C84874"/>
    <w:rsid w:val="00C85A7F"/>
    <w:rsid w:val="00C86F0F"/>
    <w:rsid w:val="00C8720D"/>
    <w:rsid w:val="00C902F3"/>
    <w:rsid w:val="00C9047C"/>
    <w:rsid w:val="00C90E56"/>
    <w:rsid w:val="00C91D76"/>
    <w:rsid w:val="00C92768"/>
    <w:rsid w:val="00C92A1A"/>
    <w:rsid w:val="00C93C04"/>
    <w:rsid w:val="00C95A37"/>
    <w:rsid w:val="00C96C70"/>
    <w:rsid w:val="00C97307"/>
    <w:rsid w:val="00C973DD"/>
    <w:rsid w:val="00C97602"/>
    <w:rsid w:val="00CA02A2"/>
    <w:rsid w:val="00CA02C8"/>
    <w:rsid w:val="00CA0987"/>
    <w:rsid w:val="00CA1391"/>
    <w:rsid w:val="00CA1B78"/>
    <w:rsid w:val="00CA1FB3"/>
    <w:rsid w:val="00CA235C"/>
    <w:rsid w:val="00CA2461"/>
    <w:rsid w:val="00CA3646"/>
    <w:rsid w:val="00CA39C7"/>
    <w:rsid w:val="00CA4702"/>
    <w:rsid w:val="00CA7059"/>
    <w:rsid w:val="00CA74B0"/>
    <w:rsid w:val="00CA75FB"/>
    <w:rsid w:val="00CA77D1"/>
    <w:rsid w:val="00CA7C65"/>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6C9C"/>
    <w:rsid w:val="00CC7AD8"/>
    <w:rsid w:val="00CC7E50"/>
    <w:rsid w:val="00CD0231"/>
    <w:rsid w:val="00CD1924"/>
    <w:rsid w:val="00CD2424"/>
    <w:rsid w:val="00CD3417"/>
    <w:rsid w:val="00CD3FA3"/>
    <w:rsid w:val="00CD4208"/>
    <w:rsid w:val="00CD43A3"/>
    <w:rsid w:val="00CD5B65"/>
    <w:rsid w:val="00CD627B"/>
    <w:rsid w:val="00CD64C5"/>
    <w:rsid w:val="00CD6855"/>
    <w:rsid w:val="00CD7B33"/>
    <w:rsid w:val="00CD7E2E"/>
    <w:rsid w:val="00CE092A"/>
    <w:rsid w:val="00CE0C4B"/>
    <w:rsid w:val="00CE0E02"/>
    <w:rsid w:val="00CE1576"/>
    <w:rsid w:val="00CE1579"/>
    <w:rsid w:val="00CE19A4"/>
    <w:rsid w:val="00CE2092"/>
    <w:rsid w:val="00CE23AA"/>
    <w:rsid w:val="00CE26C2"/>
    <w:rsid w:val="00CE26DE"/>
    <w:rsid w:val="00CE292F"/>
    <w:rsid w:val="00CE4326"/>
    <w:rsid w:val="00CF03C0"/>
    <w:rsid w:val="00CF10B3"/>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07F34"/>
    <w:rsid w:val="00D125F0"/>
    <w:rsid w:val="00D131ED"/>
    <w:rsid w:val="00D13EAD"/>
    <w:rsid w:val="00D14037"/>
    <w:rsid w:val="00D14CF7"/>
    <w:rsid w:val="00D14F4B"/>
    <w:rsid w:val="00D14F9B"/>
    <w:rsid w:val="00D14FDC"/>
    <w:rsid w:val="00D15446"/>
    <w:rsid w:val="00D168E7"/>
    <w:rsid w:val="00D16B01"/>
    <w:rsid w:val="00D177B8"/>
    <w:rsid w:val="00D20494"/>
    <w:rsid w:val="00D21636"/>
    <w:rsid w:val="00D22151"/>
    <w:rsid w:val="00D22D82"/>
    <w:rsid w:val="00D23E98"/>
    <w:rsid w:val="00D246D6"/>
    <w:rsid w:val="00D256D4"/>
    <w:rsid w:val="00D25F6A"/>
    <w:rsid w:val="00D26B9D"/>
    <w:rsid w:val="00D275FE"/>
    <w:rsid w:val="00D27A1C"/>
    <w:rsid w:val="00D31F0D"/>
    <w:rsid w:val="00D3218D"/>
    <w:rsid w:val="00D3233B"/>
    <w:rsid w:val="00D32634"/>
    <w:rsid w:val="00D32A62"/>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44D6"/>
    <w:rsid w:val="00D452E1"/>
    <w:rsid w:val="00D45399"/>
    <w:rsid w:val="00D45432"/>
    <w:rsid w:val="00D45A18"/>
    <w:rsid w:val="00D47945"/>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222"/>
    <w:rsid w:val="00D57366"/>
    <w:rsid w:val="00D61D71"/>
    <w:rsid w:val="00D620A8"/>
    <w:rsid w:val="00D62914"/>
    <w:rsid w:val="00D62DEA"/>
    <w:rsid w:val="00D62F5D"/>
    <w:rsid w:val="00D62FA2"/>
    <w:rsid w:val="00D630F3"/>
    <w:rsid w:val="00D641A8"/>
    <w:rsid w:val="00D64A60"/>
    <w:rsid w:val="00D64C9D"/>
    <w:rsid w:val="00D65420"/>
    <w:rsid w:val="00D65C82"/>
    <w:rsid w:val="00D65E31"/>
    <w:rsid w:val="00D66F83"/>
    <w:rsid w:val="00D66FE7"/>
    <w:rsid w:val="00D678F4"/>
    <w:rsid w:val="00D71832"/>
    <w:rsid w:val="00D71899"/>
    <w:rsid w:val="00D72EE4"/>
    <w:rsid w:val="00D73C94"/>
    <w:rsid w:val="00D740B8"/>
    <w:rsid w:val="00D76009"/>
    <w:rsid w:val="00D765C5"/>
    <w:rsid w:val="00D77961"/>
    <w:rsid w:val="00D805DF"/>
    <w:rsid w:val="00D808BD"/>
    <w:rsid w:val="00D819FE"/>
    <w:rsid w:val="00D81D12"/>
    <w:rsid w:val="00D82F9F"/>
    <w:rsid w:val="00D8388C"/>
    <w:rsid w:val="00D83916"/>
    <w:rsid w:val="00D84FA5"/>
    <w:rsid w:val="00D84FB6"/>
    <w:rsid w:val="00D8502C"/>
    <w:rsid w:val="00D85206"/>
    <w:rsid w:val="00D85544"/>
    <w:rsid w:val="00D85866"/>
    <w:rsid w:val="00D85BEB"/>
    <w:rsid w:val="00D86168"/>
    <w:rsid w:val="00D86390"/>
    <w:rsid w:val="00D869A8"/>
    <w:rsid w:val="00D86C50"/>
    <w:rsid w:val="00D86C60"/>
    <w:rsid w:val="00D8748A"/>
    <w:rsid w:val="00D876C4"/>
    <w:rsid w:val="00D8786C"/>
    <w:rsid w:val="00D906AC"/>
    <w:rsid w:val="00D91268"/>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1B7"/>
    <w:rsid w:val="00DB15CB"/>
    <w:rsid w:val="00DB1A1B"/>
    <w:rsid w:val="00DB1DB0"/>
    <w:rsid w:val="00DB1F56"/>
    <w:rsid w:val="00DB382E"/>
    <w:rsid w:val="00DB3F21"/>
    <w:rsid w:val="00DB408F"/>
    <w:rsid w:val="00DB4296"/>
    <w:rsid w:val="00DB42F7"/>
    <w:rsid w:val="00DB4642"/>
    <w:rsid w:val="00DB65A0"/>
    <w:rsid w:val="00DB67B8"/>
    <w:rsid w:val="00DB6E08"/>
    <w:rsid w:val="00DB76C3"/>
    <w:rsid w:val="00DC00AC"/>
    <w:rsid w:val="00DC0620"/>
    <w:rsid w:val="00DC1B56"/>
    <w:rsid w:val="00DC2177"/>
    <w:rsid w:val="00DC35F8"/>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043"/>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04D5"/>
    <w:rsid w:val="00DF3A40"/>
    <w:rsid w:val="00DF4074"/>
    <w:rsid w:val="00DF4E0C"/>
    <w:rsid w:val="00DF4E48"/>
    <w:rsid w:val="00DF52CB"/>
    <w:rsid w:val="00DF5314"/>
    <w:rsid w:val="00DF54AD"/>
    <w:rsid w:val="00DF54B3"/>
    <w:rsid w:val="00DF6292"/>
    <w:rsid w:val="00DF64C8"/>
    <w:rsid w:val="00DF712B"/>
    <w:rsid w:val="00DF7380"/>
    <w:rsid w:val="00DF748B"/>
    <w:rsid w:val="00DF7D59"/>
    <w:rsid w:val="00E00812"/>
    <w:rsid w:val="00E010CB"/>
    <w:rsid w:val="00E0123A"/>
    <w:rsid w:val="00E01A2E"/>
    <w:rsid w:val="00E01ABC"/>
    <w:rsid w:val="00E01E01"/>
    <w:rsid w:val="00E020FF"/>
    <w:rsid w:val="00E02DB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17F4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16A"/>
    <w:rsid w:val="00E33724"/>
    <w:rsid w:val="00E34A87"/>
    <w:rsid w:val="00E35364"/>
    <w:rsid w:val="00E415C7"/>
    <w:rsid w:val="00E418E2"/>
    <w:rsid w:val="00E41E94"/>
    <w:rsid w:val="00E436B5"/>
    <w:rsid w:val="00E43D2D"/>
    <w:rsid w:val="00E45D46"/>
    <w:rsid w:val="00E46849"/>
    <w:rsid w:val="00E46961"/>
    <w:rsid w:val="00E46B3A"/>
    <w:rsid w:val="00E46F81"/>
    <w:rsid w:val="00E47533"/>
    <w:rsid w:val="00E47AE2"/>
    <w:rsid w:val="00E511D6"/>
    <w:rsid w:val="00E5125F"/>
    <w:rsid w:val="00E516B2"/>
    <w:rsid w:val="00E5206D"/>
    <w:rsid w:val="00E52083"/>
    <w:rsid w:val="00E52489"/>
    <w:rsid w:val="00E52589"/>
    <w:rsid w:val="00E52954"/>
    <w:rsid w:val="00E52CE8"/>
    <w:rsid w:val="00E5398A"/>
    <w:rsid w:val="00E543B4"/>
    <w:rsid w:val="00E5444A"/>
    <w:rsid w:val="00E55C4F"/>
    <w:rsid w:val="00E566F0"/>
    <w:rsid w:val="00E56DFB"/>
    <w:rsid w:val="00E57B73"/>
    <w:rsid w:val="00E606E4"/>
    <w:rsid w:val="00E60BC1"/>
    <w:rsid w:val="00E61335"/>
    <w:rsid w:val="00E62325"/>
    <w:rsid w:val="00E62C10"/>
    <w:rsid w:val="00E649DF"/>
    <w:rsid w:val="00E66D90"/>
    <w:rsid w:val="00E672E0"/>
    <w:rsid w:val="00E675F4"/>
    <w:rsid w:val="00E67D73"/>
    <w:rsid w:val="00E7063D"/>
    <w:rsid w:val="00E71819"/>
    <w:rsid w:val="00E7283C"/>
    <w:rsid w:val="00E73B08"/>
    <w:rsid w:val="00E73E92"/>
    <w:rsid w:val="00E73F07"/>
    <w:rsid w:val="00E74161"/>
    <w:rsid w:val="00E74EBD"/>
    <w:rsid w:val="00E752CC"/>
    <w:rsid w:val="00E76110"/>
    <w:rsid w:val="00E762CA"/>
    <w:rsid w:val="00E77BAF"/>
    <w:rsid w:val="00E81C62"/>
    <w:rsid w:val="00E82C08"/>
    <w:rsid w:val="00E834F7"/>
    <w:rsid w:val="00E84F53"/>
    <w:rsid w:val="00E85A10"/>
    <w:rsid w:val="00E86278"/>
    <w:rsid w:val="00E90730"/>
    <w:rsid w:val="00E9085E"/>
    <w:rsid w:val="00E91BA1"/>
    <w:rsid w:val="00E91CA0"/>
    <w:rsid w:val="00E9219A"/>
    <w:rsid w:val="00E938A9"/>
    <w:rsid w:val="00E944E4"/>
    <w:rsid w:val="00E95339"/>
    <w:rsid w:val="00E95515"/>
    <w:rsid w:val="00E97514"/>
    <w:rsid w:val="00E97B7F"/>
    <w:rsid w:val="00E97D1B"/>
    <w:rsid w:val="00EA05C1"/>
    <w:rsid w:val="00EA0A0C"/>
    <w:rsid w:val="00EA0A9B"/>
    <w:rsid w:val="00EA18AA"/>
    <w:rsid w:val="00EA28C2"/>
    <w:rsid w:val="00EA2DF9"/>
    <w:rsid w:val="00EA308D"/>
    <w:rsid w:val="00EA358C"/>
    <w:rsid w:val="00EA3FCB"/>
    <w:rsid w:val="00EA42DE"/>
    <w:rsid w:val="00EA4FCC"/>
    <w:rsid w:val="00EA53E0"/>
    <w:rsid w:val="00EA55E2"/>
    <w:rsid w:val="00EA5E5A"/>
    <w:rsid w:val="00EA5F24"/>
    <w:rsid w:val="00EA67ED"/>
    <w:rsid w:val="00EA6B91"/>
    <w:rsid w:val="00EA6D7F"/>
    <w:rsid w:val="00EA7026"/>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2C91"/>
    <w:rsid w:val="00EC3008"/>
    <w:rsid w:val="00EC30F0"/>
    <w:rsid w:val="00EC4D84"/>
    <w:rsid w:val="00EC4E6D"/>
    <w:rsid w:val="00EC5435"/>
    <w:rsid w:val="00EC57A3"/>
    <w:rsid w:val="00EC5908"/>
    <w:rsid w:val="00EC5EA8"/>
    <w:rsid w:val="00EC68DD"/>
    <w:rsid w:val="00EC6C49"/>
    <w:rsid w:val="00EC73CA"/>
    <w:rsid w:val="00EC7511"/>
    <w:rsid w:val="00ED0312"/>
    <w:rsid w:val="00ED0CBB"/>
    <w:rsid w:val="00ED0F04"/>
    <w:rsid w:val="00ED1469"/>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2626"/>
    <w:rsid w:val="00EE482D"/>
    <w:rsid w:val="00EE56D3"/>
    <w:rsid w:val="00EE5CEF"/>
    <w:rsid w:val="00EE6C99"/>
    <w:rsid w:val="00EE7346"/>
    <w:rsid w:val="00EF1046"/>
    <w:rsid w:val="00EF1960"/>
    <w:rsid w:val="00EF3BE3"/>
    <w:rsid w:val="00EF3CDD"/>
    <w:rsid w:val="00EF4127"/>
    <w:rsid w:val="00EF4EA8"/>
    <w:rsid w:val="00EF50E5"/>
    <w:rsid w:val="00EF5F80"/>
    <w:rsid w:val="00EF61AF"/>
    <w:rsid w:val="00EF655D"/>
    <w:rsid w:val="00EF759D"/>
    <w:rsid w:val="00EF79DD"/>
    <w:rsid w:val="00F00C30"/>
    <w:rsid w:val="00F01D0C"/>
    <w:rsid w:val="00F028CE"/>
    <w:rsid w:val="00F02BB4"/>
    <w:rsid w:val="00F03CD8"/>
    <w:rsid w:val="00F0535C"/>
    <w:rsid w:val="00F054B9"/>
    <w:rsid w:val="00F058BE"/>
    <w:rsid w:val="00F05CD7"/>
    <w:rsid w:val="00F05E21"/>
    <w:rsid w:val="00F060A9"/>
    <w:rsid w:val="00F06638"/>
    <w:rsid w:val="00F06A51"/>
    <w:rsid w:val="00F06CB1"/>
    <w:rsid w:val="00F06EBF"/>
    <w:rsid w:val="00F11501"/>
    <w:rsid w:val="00F12232"/>
    <w:rsid w:val="00F124C5"/>
    <w:rsid w:val="00F12552"/>
    <w:rsid w:val="00F128B0"/>
    <w:rsid w:val="00F1436E"/>
    <w:rsid w:val="00F14A94"/>
    <w:rsid w:val="00F15274"/>
    <w:rsid w:val="00F1568A"/>
    <w:rsid w:val="00F15784"/>
    <w:rsid w:val="00F1715B"/>
    <w:rsid w:val="00F17321"/>
    <w:rsid w:val="00F175FC"/>
    <w:rsid w:val="00F17E7B"/>
    <w:rsid w:val="00F2031E"/>
    <w:rsid w:val="00F21862"/>
    <w:rsid w:val="00F2243D"/>
    <w:rsid w:val="00F22B29"/>
    <w:rsid w:val="00F24072"/>
    <w:rsid w:val="00F2450A"/>
    <w:rsid w:val="00F24D98"/>
    <w:rsid w:val="00F25721"/>
    <w:rsid w:val="00F258DD"/>
    <w:rsid w:val="00F267E1"/>
    <w:rsid w:val="00F26B62"/>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5DA"/>
    <w:rsid w:val="00F3682F"/>
    <w:rsid w:val="00F37B2B"/>
    <w:rsid w:val="00F40355"/>
    <w:rsid w:val="00F405F2"/>
    <w:rsid w:val="00F40A2E"/>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4C6C"/>
    <w:rsid w:val="00F550B4"/>
    <w:rsid w:val="00F55BC1"/>
    <w:rsid w:val="00F55E73"/>
    <w:rsid w:val="00F56076"/>
    <w:rsid w:val="00F56DB4"/>
    <w:rsid w:val="00F573CD"/>
    <w:rsid w:val="00F575DF"/>
    <w:rsid w:val="00F6052B"/>
    <w:rsid w:val="00F62978"/>
    <w:rsid w:val="00F63002"/>
    <w:rsid w:val="00F6317E"/>
    <w:rsid w:val="00F631C6"/>
    <w:rsid w:val="00F633A4"/>
    <w:rsid w:val="00F647CB"/>
    <w:rsid w:val="00F65536"/>
    <w:rsid w:val="00F65558"/>
    <w:rsid w:val="00F6591F"/>
    <w:rsid w:val="00F65CC6"/>
    <w:rsid w:val="00F66CB7"/>
    <w:rsid w:val="00F67B10"/>
    <w:rsid w:val="00F67F98"/>
    <w:rsid w:val="00F7058E"/>
    <w:rsid w:val="00F7072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5A89"/>
    <w:rsid w:val="00F9662B"/>
    <w:rsid w:val="00F96A9B"/>
    <w:rsid w:val="00F96DF4"/>
    <w:rsid w:val="00FA091C"/>
    <w:rsid w:val="00FA1DC7"/>
    <w:rsid w:val="00FA2322"/>
    <w:rsid w:val="00FA2BEC"/>
    <w:rsid w:val="00FA2DD9"/>
    <w:rsid w:val="00FA323D"/>
    <w:rsid w:val="00FA3335"/>
    <w:rsid w:val="00FA430E"/>
    <w:rsid w:val="00FA5468"/>
    <w:rsid w:val="00FA6C45"/>
    <w:rsid w:val="00FA7D1E"/>
    <w:rsid w:val="00FB0326"/>
    <w:rsid w:val="00FB04C5"/>
    <w:rsid w:val="00FB052F"/>
    <w:rsid w:val="00FB1D73"/>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0B61"/>
    <w:rsid w:val="00FC2B3B"/>
    <w:rsid w:val="00FC4240"/>
    <w:rsid w:val="00FC4395"/>
    <w:rsid w:val="00FC44BB"/>
    <w:rsid w:val="00FC53C9"/>
    <w:rsid w:val="00FC54CF"/>
    <w:rsid w:val="00FC63FE"/>
    <w:rsid w:val="00FC7E91"/>
    <w:rsid w:val="00FD0050"/>
    <w:rsid w:val="00FD021B"/>
    <w:rsid w:val="00FD0DBB"/>
    <w:rsid w:val="00FD1188"/>
    <w:rsid w:val="00FD1F83"/>
    <w:rsid w:val="00FD30EA"/>
    <w:rsid w:val="00FD3273"/>
    <w:rsid w:val="00FD3281"/>
    <w:rsid w:val="00FD329A"/>
    <w:rsid w:val="00FD32ED"/>
    <w:rsid w:val="00FD4AEF"/>
    <w:rsid w:val="00FD5D62"/>
    <w:rsid w:val="00FD5FEE"/>
    <w:rsid w:val="00FD69D1"/>
    <w:rsid w:val="00FD6B90"/>
    <w:rsid w:val="00FD6D32"/>
    <w:rsid w:val="00FD6EFD"/>
    <w:rsid w:val="00FD7286"/>
    <w:rsid w:val="00FE03F7"/>
    <w:rsid w:val="00FE08E7"/>
    <w:rsid w:val="00FE1297"/>
    <w:rsid w:val="00FE223B"/>
    <w:rsid w:val="00FE2EE3"/>
    <w:rsid w:val="00FE3447"/>
    <w:rsid w:val="00FE374D"/>
    <w:rsid w:val="00FE3CA9"/>
    <w:rsid w:val="00FE3EDF"/>
    <w:rsid w:val="00FE495E"/>
    <w:rsid w:val="00FE4C08"/>
    <w:rsid w:val="00FE538E"/>
    <w:rsid w:val="00FE5817"/>
    <w:rsid w:val="00FE6D25"/>
    <w:rsid w:val="00FE744A"/>
    <w:rsid w:val="00FE7D3B"/>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A8"/>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12FA8"/>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12FA8"/>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12FA8"/>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12FA8"/>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12FA8"/>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612FA8"/>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12FA8"/>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12FA8"/>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12FA8"/>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12F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FA8"/>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2FA8"/>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12FA8"/>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12FA8"/>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12FA8"/>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12FA8"/>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12FA8"/>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12FA8"/>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12FA8"/>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12FA8"/>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12FA8"/>
    <w:rPr>
      <w:rFonts w:cs="Times New Roman"/>
      <w:color w:val="0000FF"/>
      <w:u w:val="single"/>
    </w:rPr>
  </w:style>
  <w:style w:type="character" w:styleId="FollowedHyperlink">
    <w:name w:val="FollowedHyperlink"/>
    <w:basedOn w:val="DefaultParagraphFont"/>
    <w:uiPriority w:val="99"/>
    <w:rsid w:val="00612FA8"/>
    <w:rPr>
      <w:rFonts w:cs="Times New Roman"/>
      <w:color w:val="606420"/>
      <w:u w:val="single"/>
    </w:rPr>
  </w:style>
  <w:style w:type="character" w:styleId="PageNumber">
    <w:name w:val="page number"/>
    <w:basedOn w:val="DefaultParagraphFont"/>
    <w:uiPriority w:val="99"/>
    <w:rsid w:val="00612FA8"/>
    <w:rPr>
      <w:rFonts w:cs="Times New Roman"/>
    </w:rPr>
  </w:style>
  <w:style w:type="character" w:styleId="UnresolvedMention">
    <w:name w:val="Unresolved Mention"/>
    <w:basedOn w:val="DefaultParagraphFont"/>
    <w:uiPriority w:val="99"/>
    <w:semiHidden/>
    <w:unhideWhenUsed/>
    <w:rsid w:val="00612FA8"/>
    <w:rPr>
      <w:color w:val="808080"/>
      <w:shd w:val="clear" w:color="auto" w:fill="E6E6E6"/>
    </w:rPr>
  </w:style>
  <w:style w:type="paragraph" w:customStyle="1" w:styleId="StyleGuideSubsection">
    <w:name w:val="Style Guide Subsection"/>
    <w:basedOn w:val="StyleGuideSection"/>
    <w:next w:val="Normal"/>
    <w:autoRedefine/>
    <w:qFormat/>
    <w:rsid w:val="00612FA8"/>
    <w:pPr>
      <w:pBdr>
        <w:top w:val="none" w:sz="0" w:space="0" w:color="auto"/>
      </w:pBdr>
    </w:pPr>
    <w:rPr>
      <w:smallCaps/>
      <w:sz w:val="24"/>
    </w:rPr>
  </w:style>
  <w:style w:type="paragraph" w:customStyle="1" w:styleId="Command">
    <w:name w:val="Command"/>
    <w:basedOn w:val="Normal"/>
    <w:link w:val="CommandChar"/>
    <w:qFormat/>
    <w:rsid w:val="00612FA8"/>
    <w:pPr>
      <w:spacing w:line="240" w:lineRule="auto"/>
      <w:ind w:left="284"/>
    </w:pPr>
    <w:rPr>
      <w:rFonts w:ascii="Courier New" w:hAnsi="Courier New"/>
      <w:sz w:val="20"/>
    </w:rPr>
  </w:style>
  <w:style w:type="paragraph" w:customStyle="1" w:styleId="CodeHeading">
    <w:name w:val="Code Heading"/>
    <w:basedOn w:val="Normal"/>
    <w:uiPriority w:val="99"/>
    <w:rsid w:val="00612FA8"/>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12FA8"/>
    <w:pPr>
      <w:jc w:val="both"/>
    </w:pPr>
    <w:rPr>
      <w:rFonts w:ascii="Courier New" w:hAnsi="Courier New"/>
      <w:noProof/>
      <w:sz w:val="20"/>
    </w:rPr>
  </w:style>
  <w:style w:type="character" w:styleId="PlaceholderText">
    <w:name w:val="Placeholder Text"/>
    <w:basedOn w:val="DefaultParagraphFont"/>
    <w:uiPriority w:val="99"/>
    <w:semiHidden/>
    <w:rsid w:val="00612FA8"/>
    <w:rPr>
      <w:color w:val="808080"/>
    </w:rPr>
  </w:style>
  <w:style w:type="paragraph" w:styleId="HTMLPreformatted">
    <w:name w:val="HTML Preformatted"/>
    <w:basedOn w:val="Normal"/>
    <w:link w:val="HTMLPreformattedChar"/>
    <w:uiPriority w:val="99"/>
    <w:semiHidden/>
    <w:unhideWhenUsed/>
    <w:rsid w:val="0061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12FA8"/>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612FA8"/>
    <w:rPr>
      <w:b/>
    </w:rPr>
  </w:style>
  <w:style w:type="numbering" w:customStyle="1" w:styleId="KennysListStyles">
    <w:name w:val="KennysListStyles"/>
    <w:uiPriority w:val="99"/>
    <w:rsid w:val="00612FA8"/>
    <w:pPr>
      <w:numPr>
        <w:numId w:val="1"/>
      </w:numPr>
    </w:pPr>
  </w:style>
  <w:style w:type="paragraph" w:customStyle="1" w:styleId="Question">
    <w:name w:val="Question"/>
    <w:basedOn w:val="Normal"/>
    <w:next w:val="Answer"/>
    <w:qFormat/>
    <w:rsid w:val="00612FA8"/>
    <w:rPr>
      <w:b/>
    </w:rPr>
  </w:style>
  <w:style w:type="paragraph" w:customStyle="1" w:styleId="Answer">
    <w:name w:val="Answer"/>
    <w:basedOn w:val="Normal"/>
    <w:qFormat/>
    <w:rsid w:val="00612FA8"/>
    <w:pPr>
      <w:spacing w:line="240" w:lineRule="auto"/>
    </w:pPr>
    <w:rPr>
      <w:i/>
    </w:rPr>
  </w:style>
  <w:style w:type="paragraph" w:customStyle="1" w:styleId="ChapterHeading">
    <w:name w:val="Chapter Heading"/>
    <w:basedOn w:val="Heading1"/>
    <w:qFormat/>
    <w:rsid w:val="00612FA8"/>
    <w:pPr>
      <w:numPr>
        <w:numId w:val="6"/>
      </w:numPr>
      <w:spacing w:before="200" w:after="100"/>
      <w:ind w:left="357" w:hanging="357"/>
    </w:pPr>
    <w:rPr>
      <w:sz w:val="40"/>
    </w:rPr>
  </w:style>
  <w:style w:type="table" w:styleId="TableGrid">
    <w:name w:val="Table Grid"/>
    <w:basedOn w:val="TableNormal"/>
    <w:uiPriority w:val="59"/>
    <w:rsid w:val="00612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12FA8"/>
    <w:pPr>
      <w:numPr>
        <w:numId w:val="2"/>
      </w:numPr>
    </w:pPr>
  </w:style>
  <w:style w:type="paragraph" w:customStyle="1" w:styleId="QuestionSection">
    <w:name w:val="Question Section"/>
    <w:basedOn w:val="Heading2"/>
    <w:qFormat/>
    <w:rsid w:val="00612FA8"/>
    <w:rPr>
      <w:b/>
      <w:color w:val="403152" w:themeColor="accent4" w:themeShade="80"/>
    </w:rPr>
  </w:style>
  <w:style w:type="paragraph" w:customStyle="1" w:styleId="TableCaption">
    <w:name w:val="Table Caption"/>
    <w:basedOn w:val="Normal"/>
    <w:qFormat/>
    <w:rsid w:val="00612FA8"/>
    <w:rPr>
      <w:smallCaps/>
    </w:rPr>
  </w:style>
  <w:style w:type="paragraph" w:customStyle="1" w:styleId="SourceCodeCaption">
    <w:name w:val="Source Code Caption"/>
    <w:basedOn w:val="Normal"/>
    <w:rsid w:val="00612FA8"/>
    <w:pPr>
      <w:spacing w:after="0" w:line="240" w:lineRule="auto"/>
    </w:pPr>
    <w:rPr>
      <w:rFonts w:ascii="Arial" w:hAnsi="Arial"/>
      <w:noProof/>
    </w:rPr>
  </w:style>
  <w:style w:type="paragraph" w:customStyle="1" w:styleId="CodeListing">
    <w:name w:val="Code Listing"/>
    <w:basedOn w:val="Normal"/>
    <w:qFormat/>
    <w:rsid w:val="00612FA8"/>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12FA8"/>
    <w:pPr>
      <w:spacing w:before="120"/>
      <w:ind w:left="720" w:right="720"/>
      <w:jc w:val="center"/>
    </w:pPr>
    <w:rPr>
      <w:i/>
      <w:iCs/>
    </w:rPr>
  </w:style>
  <w:style w:type="character" w:customStyle="1" w:styleId="QuoteChar">
    <w:name w:val="Quote Char"/>
    <w:basedOn w:val="DefaultParagraphFont"/>
    <w:link w:val="Quote"/>
    <w:uiPriority w:val="29"/>
    <w:rsid w:val="00612FA8"/>
    <w:rPr>
      <w:rFonts w:eastAsiaTheme="minorEastAsia"/>
      <w:i/>
      <w:iCs/>
      <w:color w:val="000000" w:themeColor="text1"/>
      <w:sz w:val="24"/>
      <w:lang w:eastAsia="en-GB"/>
    </w:rPr>
  </w:style>
  <w:style w:type="paragraph" w:styleId="Caption">
    <w:name w:val="caption"/>
    <w:basedOn w:val="Normal"/>
    <w:next w:val="Normal"/>
    <w:uiPriority w:val="35"/>
    <w:unhideWhenUsed/>
    <w:qFormat/>
    <w:rsid w:val="00612FA8"/>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12FA8"/>
    <w:rPr>
      <w:b/>
      <w:smallCaps/>
    </w:rPr>
  </w:style>
  <w:style w:type="paragraph" w:customStyle="1" w:styleId="NumberedList">
    <w:name w:val="Numbered List"/>
    <w:basedOn w:val="Normal"/>
    <w:qFormat/>
    <w:rsid w:val="00612FA8"/>
    <w:pPr>
      <w:numPr>
        <w:numId w:val="3"/>
      </w:numPr>
      <w:contextualSpacing/>
    </w:pPr>
    <w:rPr>
      <w:b/>
      <w:i/>
    </w:rPr>
  </w:style>
  <w:style w:type="paragraph" w:customStyle="1" w:styleId="ListNumberHeader">
    <w:name w:val="List Number Header"/>
    <w:basedOn w:val="Normal"/>
    <w:next w:val="ListNumber"/>
    <w:qFormat/>
    <w:rsid w:val="00612FA8"/>
    <w:pPr>
      <w:ind w:left="357" w:hanging="357"/>
      <w:contextualSpacing/>
    </w:pPr>
    <w:rPr>
      <w:b/>
      <w:smallCaps/>
    </w:rPr>
  </w:style>
  <w:style w:type="paragraph" w:styleId="ListBullet">
    <w:name w:val="List Bullet"/>
    <w:basedOn w:val="Normal"/>
    <w:uiPriority w:val="99"/>
    <w:unhideWhenUsed/>
    <w:rsid w:val="00612FA8"/>
    <w:pPr>
      <w:numPr>
        <w:numId w:val="4"/>
      </w:numPr>
      <w:contextualSpacing/>
    </w:pPr>
  </w:style>
  <w:style w:type="paragraph" w:customStyle="1" w:styleId="NumberedBullet">
    <w:name w:val="Numbered Bullet"/>
    <w:basedOn w:val="NumberedList"/>
    <w:rsid w:val="00612FA8"/>
  </w:style>
  <w:style w:type="paragraph" w:styleId="ListNumber">
    <w:name w:val="List Number"/>
    <w:basedOn w:val="Normal"/>
    <w:uiPriority w:val="99"/>
    <w:unhideWhenUsed/>
    <w:rsid w:val="00612FA8"/>
    <w:pPr>
      <w:numPr>
        <w:numId w:val="5"/>
      </w:numPr>
      <w:contextualSpacing/>
    </w:pPr>
  </w:style>
  <w:style w:type="table" w:customStyle="1" w:styleId="RowAndColumnStyle">
    <w:name w:val="RowAndColumnStyle"/>
    <w:basedOn w:val="TableNormal"/>
    <w:uiPriority w:val="99"/>
    <w:rsid w:val="00612FA8"/>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12FA8"/>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12FA8"/>
    <w:rPr>
      <w:rFonts w:eastAsiaTheme="minorEastAsia"/>
      <w:lang w:eastAsia="en-GB"/>
    </w:rPr>
    <w:tblPr/>
  </w:style>
  <w:style w:type="paragraph" w:customStyle="1" w:styleId="CommandOutput">
    <w:name w:val="Command Output"/>
    <w:basedOn w:val="Normal"/>
    <w:qFormat/>
    <w:rsid w:val="00612FA8"/>
    <w:pPr>
      <w:spacing w:after="0" w:line="240" w:lineRule="auto"/>
      <w:ind w:left="284"/>
    </w:pPr>
    <w:rPr>
      <w:rFonts w:ascii="Courier New" w:hAnsi="Courier New"/>
      <w:noProof/>
      <w:sz w:val="20"/>
    </w:rPr>
  </w:style>
  <w:style w:type="character" w:styleId="Emphasis">
    <w:name w:val="Emphasis"/>
    <w:basedOn w:val="DefaultParagraphFont"/>
    <w:uiPriority w:val="20"/>
    <w:qFormat/>
    <w:rsid w:val="00612FA8"/>
    <w:rPr>
      <w:i/>
      <w:iCs/>
    </w:rPr>
  </w:style>
  <w:style w:type="character" w:styleId="IntenseEmphasis">
    <w:name w:val="Intense Emphasis"/>
    <w:basedOn w:val="DefaultParagraphFont"/>
    <w:uiPriority w:val="21"/>
    <w:qFormat/>
    <w:rsid w:val="00612FA8"/>
    <w:rPr>
      <w:b w:val="0"/>
      <w:bCs w:val="0"/>
      <w:i/>
      <w:iCs/>
      <w:color w:val="00B0F0" w:themeColor="accent1"/>
    </w:rPr>
  </w:style>
  <w:style w:type="paragraph" w:customStyle="1" w:styleId="Intro">
    <w:name w:val="Intro"/>
    <w:basedOn w:val="Normal"/>
    <w:next w:val="Normal"/>
    <w:qFormat/>
    <w:rsid w:val="00612FA8"/>
    <w:pPr>
      <w:spacing w:before="240"/>
    </w:pPr>
    <w:rPr>
      <w:sz w:val="28"/>
      <w:lang w:eastAsia="fi-FI"/>
    </w:rPr>
  </w:style>
  <w:style w:type="paragraph" w:customStyle="1" w:styleId="StyleGuideSection">
    <w:name w:val="Style Guide Section"/>
    <w:basedOn w:val="Normal"/>
    <w:next w:val="Normal"/>
    <w:autoRedefine/>
    <w:qFormat/>
    <w:rsid w:val="00612FA8"/>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12FA8"/>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612FA8"/>
    <w:rPr>
      <w:rFonts w:eastAsiaTheme="minorEastAsia"/>
      <w:color w:val="31378B" w:themeColor="text2"/>
      <w:sz w:val="32"/>
      <w:lang w:eastAsia="en-GB"/>
    </w:rPr>
  </w:style>
  <w:style w:type="paragraph" w:styleId="Footer">
    <w:name w:val="footer"/>
    <w:basedOn w:val="Normal"/>
    <w:link w:val="FooterChar"/>
    <w:uiPriority w:val="99"/>
    <w:unhideWhenUsed/>
    <w:rsid w:val="00612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FA8"/>
    <w:rPr>
      <w:rFonts w:eastAsiaTheme="minorEastAsia"/>
      <w:color w:val="000000" w:themeColor="text1"/>
      <w:sz w:val="24"/>
      <w:lang w:eastAsia="en-GB"/>
    </w:rPr>
  </w:style>
  <w:style w:type="paragraph" w:customStyle="1" w:styleId="QuestionSubSection">
    <w:name w:val="Question Sub Section"/>
    <w:basedOn w:val="Heading3"/>
    <w:qFormat/>
    <w:rsid w:val="00612FA8"/>
    <w:rPr>
      <w:smallCaps/>
    </w:rPr>
  </w:style>
  <w:style w:type="paragraph" w:customStyle="1" w:styleId="TableCellNormal">
    <w:name w:val="Table Cell Normal"/>
    <w:basedOn w:val="Normal"/>
    <w:qFormat/>
    <w:rsid w:val="00612FA8"/>
    <w:pPr>
      <w:spacing w:before="120" w:after="120" w:line="240" w:lineRule="auto"/>
    </w:pPr>
  </w:style>
  <w:style w:type="paragraph" w:customStyle="1" w:styleId="Strong1">
    <w:name w:val="Strong1"/>
    <w:basedOn w:val="Normal"/>
    <w:next w:val="BodyText"/>
    <w:link w:val="strongChar"/>
    <w:qFormat/>
    <w:rsid w:val="00612FA8"/>
    <w:rPr>
      <w:b/>
      <w:lang w:eastAsia="fi-FI"/>
    </w:rPr>
  </w:style>
  <w:style w:type="paragraph" w:customStyle="1" w:styleId="Emphasis1">
    <w:name w:val="Emphasis1"/>
    <w:basedOn w:val="Normal"/>
    <w:next w:val="BodyText"/>
    <w:link w:val="emphasisChar"/>
    <w:qFormat/>
    <w:rsid w:val="00612FA8"/>
    <w:rPr>
      <w:i/>
      <w:lang w:eastAsia="fi-FI"/>
    </w:rPr>
  </w:style>
  <w:style w:type="paragraph" w:styleId="BodyText">
    <w:name w:val="Body Text"/>
    <w:aliases w:val="b"/>
    <w:basedOn w:val="Normal"/>
    <w:link w:val="BodyTextChar"/>
    <w:unhideWhenUsed/>
    <w:rsid w:val="00612FA8"/>
    <w:pPr>
      <w:spacing w:after="120"/>
    </w:pPr>
  </w:style>
  <w:style w:type="character" w:customStyle="1" w:styleId="BodyTextChar">
    <w:name w:val="Body Text Char"/>
    <w:aliases w:val="b Char"/>
    <w:basedOn w:val="DefaultParagraphFont"/>
    <w:link w:val="BodyText"/>
    <w:rsid w:val="00612FA8"/>
    <w:rPr>
      <w:rFonts w:eastAsiaTheme="minorEastAsia"/>
      <w:color w:val="000000" w:themeColor="text1"/>
      <w:sz w:val="24"/>
      <w:lang w:eastAsia="en-GB"/>
    </w:rPr>
  </w:style>
  <w:style w:type="character" w:customStyle="1" w:styleId="strongChar">
    <w:name w:val="strong Char"/>
    <w:basedOn w:val="DefaultParagraphFont"/>
    <w:link w:val="Strong1"/>
    <w:rsid w:val="00612FA8"/>
    <w:rPr>
      <w:rFonts w:eastAsiaTheme="minorEastAsia"/>
      <w:b/>
      <w:color w:val="000000" w:themeColor="text1"/>
      <w:sz w:val="24"/>
      <w:lang w:eastAsia="fi-FI"/>
    </w:rPr>
  </w:style>
  <w:style w:type="character" w:customStyle="1" w:styleId="PathChar">
    <w:name w:val="Path Char"/>
    <w:basedOn w:val="BodyTextChar"/>
    <w:link w:val="Path"/>
    <w:rsid w:val="00612FA8"/>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12FA8"/>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12FA8"/>
    <w:rPr>
      <w:i/>
      <w:iCs/>
    </w:rPr>
  </w:style>
  <w:style w:type="character" w:customStyle="1" w:styleId="CommandChar">
    <w:name w:val="Command Char"/>
    <w:basedOn w:val="DefaultParagraphFont"/>
    <w:link w:val="Command"/>
    <w:rsid w:val="00612FA8"/>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12FA8"/>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12FA8"/>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12FA8"/>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12FA8"/>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12FA8"/>
    <w:pPr>
      <w:numPr>
        <w:numId w:val="0"/>
      </w:numPr>
      <w:spacing w:after="0"/>
      <w:ind w:left="357" w:hanging="357"/>
      <w:jc w:val="right"/>
    </w:pPr>
    <w:rPr>
      <w:lang w:eastAsia="fi-FI"/>
    </w:rPr>
  </w:style>
  <w:style w:type="paragraph" w:customStyle="1" w:styleId="SubTitle">
    <w:name w:val="Sub Title"/>
    <w:basedOn w:val="Heading1"/>
    <w:qFormat/>
    <w:rsid w:val="00612FA8"/>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12FA8"/>
    <w:pPr>
      <w:spacing w:after="0"/>
      <w:ind w:left="924" w:hanging="357"/>
    </w:pPr>
  </w:style>
  <w:style w:type="paragraph" w:customStyle="1" w:styleId="a">
    <w:name w:val="`"/>
    <w:basedOn w:val="Normal"/>
    <w:qFormat/>
    <w:rsid w:val="00612FA8"/>
    <w:pPr>
      <w:pBdr>
        <w:bottom w:val="single" w:sz="4" w:space="1" w:color="auto"/>
      </w:pBdr>
    </w:pPr>
  </w:style>
  <w:style w:type="paragraph" w:customStyle="1" w:styleId="ContainsHeader">
    <w:name w:val="Contains Header"/>
    <w:basedOn w:val="ListBulletHeader"/>
    <w:qFormat/>
    <w:rsid w:val="00612FA8"/>
    <w:pPr>
      <w:pBdr>
        <w:top w:val="single" w:sz="4" w:space="12" w:color="auto"/>
      </w:pBdr>
      <w:spacing w:before="240" w:after="120"/>
    </w:pPr>
  </w:style>
  <w:style w:type="paragraph" w:customStyle="1" w:styleId="ContainsEnd">
    <w:name w:val="Contains End"/>
    <w:basedOn w:val="Normal"/>
    <w:qFormat/>
    <w:rsid w:val="00612FA8"/>
    <w:pPr>
      <w:pBdr>
        <w:bottom w:val="single" w:sz="4" w:space="1" w:color="auto"/>
      </w:pBdr>
      <w:spacing w:after="0" w:line="240" w:lineRule="auto"/>
    </w:pPr>
  </w:style>
  <w:style w:type="paragraph" w:customStyle="1" w:styleId="QuoteCallOut">
    <w:name w:val="Quote CallOut"/>
    <w:basedOn w:val="Normal"/>
    <w:qFormat/>
    <w:rsid w:val="00612FA8"/>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12FA8"/>
    <w:rPr>
      <w:b/>
      <w:smallCaps/>
    </w:rPr>
  </w:style>
  <w:style w:type="table" w:customStyle="1" w:styleId="SimpleDefinition">
    <w:name w:val="SimpleDefinition"/>
    <w:basedOn w:val="TableNormal"/>
    <w:uiPriority w:val="99"/>
    <w:rsid w:val="00612FA8"/>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12FA8"/>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12FA8"/>
    <w:rPr>
      <w:i w:val="0"/>
      <w:color w:val="auto"/>
    </w:rPr>
  </w:style>
  <w:style w:type="paragraph" w:customStyle="1" w:styleId="TableHeader">
    <w:name w:val="Table Header"/>
    <w:basedOn w:val="ListBulletHeader"/>
    <w:qFormat/>
    <w:rsid w:val="00612FA8"/>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12FA8"/>
    <w:pPr>
      <w:numPr>
        <w:numId w:val="7"/>
      </w:numPr>
    </w:pPr>
    <w:rPr>
      <w:color w:val="0083B3" w:themeColor="accent6" w:themeShade="BF"/>
      <w:sz w:val="28"/>
      <w:lang w:eastAsia="fi-FI"/>
    </w:rPr>
  </w:style>
  <w:style w:type="paragraph" w:customStyle="1" w:styleId="QuestionAnkied">
    <w:name w:val="Question Ankied"/>
    <w:basedOn w:val="Question"/>
    <w:qFormat/>
    <w:rsid w:val="00612FA8"/>
    <w:rPr>
      <w:color w:val="7F7F7F" w:themeColor="text1" w:themeTint="80"/>
    </w:rPr>
  </w:style>
  <w:style w:type="paragraph" w:customStyle="1" w:styleId="AppendiceSection">
    <w:name w:val="Appendice Section"/>
    <w:basedOn w:val="Normal"/>
    <w:next w:val="Heading1"/>
    <w:qFormat/>
    <w:rsid w:val="00612FA8"/>
    <w:rPr>
      <w:rFonts w:asciiTheme="majorHAnsi" w:hAnsiTheme="majorHAnsi"/>
      <w:color w:val="31378B" w:themeColor="text2"/>
      <w:sz w:val="32"/>
      <w:lang w:eastAsia="fi-FI"/>
    </w:rPr>
  </w:style>
  <w:style w:type="paragraph" w:customStyle="1" w:styleId="Appendice">
    <w:name w:val="Appendice"/>
    <w:basedOn w:val="Heading2"/>
    <w:qFormat/>
    <w:rsid w:val="00612FA8"/>
    <w:rPr>
      <w:sz w:val="28"/>
      <w:lang w:eastAsia="fi-FI"/>
    </w:rPr>
  </w:style>
  <w:style w:type="paragraph" w:customStyle="1" w:styleId="QuestionEsoteric">
    <w:name w:val="Question Esoteric"/>
    <w:basedOn w:val="Normal"/>
    <w:qFormat/>
    <w:rsid w:val="00612FA8"/>
    <w:rPr>
      <w:color w:val="4BACC6" w:themeColor="accent5"/>
    </w:rPr>
  </w:style>
  <w:style w:type="paragraph" w:customStyle="1" w:styleId="ToDoSection">
    <w:name w:val="ToDo Section"/>
    <w:basedOn w:val="Heading1"/>
    <w:qFormat/>
    <w:rsid w:val="00612FA8"/>
  </w:style>
  <w:style w:type="paragraph" w:customStyle="1" w:styleId="ToDoQuestionHeader">
    <w:name w:val="ToDo Question Header"/>
    <w:basedOn w:val="Question"/>
    <w:qFormat/>
    <w:rsid w:val="00612FA8"/>
  </w:style>
  <w:style w:type="paragraph" w:customStyle="1" w:styleId="ToDoDetails">
    <w:name w:val="ToDoDetails"/>
    <w:basedOn w:val="Normal"/>
    <w:qFormat/>
    <w:rsid w:val="00612FA8"/>
  </w:style>
  <w:style w:type="paragraph" w:customStyle="1" w:styleId="CodeExampleCode">
    <w:name w:val="Code Example Code"/>
    <w:basedOn w:val="Normal"/>
    <w:rsid w:val="00612FA8"/>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12FA8"/>
    <w:pPr>
      <w:spacing w:after="160" w:line="240" w:lineRule="auto"/>
    </w:pPr>
    <w:rPr>
      <w:b/>
      <w:color w:val="auto"/>
      <w:lang w:eastAsia="fi-FI"/>
    </w:rPr>
  </w:style>
  <w:style w:type="paragraph" w:customStyle="1" w:styleId="CodeExampleRuntime">
    <w:name w:val="Code Example Runtime"/>
    <w:basedOn w:val="Normal"/>
    <w:qFormat/>
    <w:rsid w:val="00612FA8"/>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612FA8"/>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12FA8"/>
  </w:style>
  <w:style w:type="paragraph" w:customStyle="1" w:styleId="questionsubsection2">
    <w:name w:val="question sub section 2"/>
    <w:basedOn w:val="Heading4"/>
    <w:qFormat/>
    <w:rsid w:val="00612FA8"/>
  </w:style>
  <w:style w:type="paragraph" w:customStyle="1" w:styleId="ListBulletHeader2">
    <w:name w:val="List Bullet Header 2"/>
    <w:basedOn w:val="Normal"/>
    <w:next w:val="ListBullet"/>
    <w:qFormat/>
    <w:rsid w:val="00612FA8"/>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12FA8"/>
    <w:rPr>
      <w:color w:val="31378B" w:themeColor="text2"/>
    </w:rPr>
  </w:style>
  <w:style w:type="character" w:customStyle="1" w:styleId="CodeExampleHeadingChar">
    <w:name w:val="Code Example Heading Char"/>
    <w:basedOn w:val="DefaultParagraphFont"/>
    <w:link w:val="CodeExampleHeading"/>
    <w:rsid w:val="00612FA8"/>
    <w:rPr>
      <w:rFonts w:eastAsiaTheme="minorEastAsia"/>
      <w:b/>
      <w:smallCaps/>
      <w:color w:val="31378B" w:themeColor="text2"/>
      <w:sz w:val="28"/>
      <w:lang w:eastAsia="fi-FI"/>
    </w:rPr>
  </w:style>
  <w:style w:type="character" w:customStyle="1" w:styleId="DefChar">
    <w:name w:val="Def Char"/>
    <w:basedOn w:val="CodeExampleHeadingChar"/>
    <w:link w:val="Def"/>
    <w:rsid w:val="00612FA8"/>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612FA8"/>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444EA"/>
    <w:rsid w:val="00264D7A"/>
    <w:rsid w:val="00867AEE"/>
    <w:rsid w:val="00901B61"/>
    <w:rsid w:val="00BA3EA6"/>
    <w:rsid w:val="00EF3434"/>
    <w:rsid w:val="00F03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901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3927C-F650-4324-9EEC-F14EDC58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13649</TotalTime>
  <Pages>11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763</cp:revision>
  <cp:lastPrinted>2020-01-14T09:37:00Z</cp:lastPrinted>
  <dcterms:created xsi:type="dcterms:W3CDTF">2019-05-30T19:33:00Z</dcterms:created>
  <dcterms:modified xsi:type="dcterms:W3CDTF">2020-01-14T09:37:00Z</dcterms:modified>
</cp:coreProperties>
</file>