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1E573B2E" w:rsidR="00CE23AA" w:rsidRDefault="007D6419" w:rsidP="0036239E">
      <w:pPr>
        <w:pStyle w:val="DocumentTitle"/>
        <w:ind w:firstLine="0"/>
      </w:pPr>
      <w:r>
        <w:t>Process for stock price evolution</w:t>
      </w:r>
    </w:p>
    <w:p w14:paraId="3D80E79C" w14:textId="77777777" w:rsidR="00BD04E8" w:rsidRDefault="00BD04E8" w:rsidP="00BD04E8"/>
    <w:p w14:paraId="49FACD64" w14:textId="77D4AA4F" w:rsidR="008D3014" w:rsidRDefault="00252376" w:rsidP="008D3014">
      <w:pPr>
        <w:pStyle w:val="Heading2"/>
      </w:pPr>
      <w:r>
        <w:t>Introduction</w:t>
      </w:r>
    </w:p>
    <w:p w14:paraId="349684AC" w14:textId="4A6998E7" w:rsidR="00D8222B" w:rsidRPr="00D8222B" w:rsidRDefault="00D8222B" w:rsidP="00D8222B">
      <w:pPr>
        <w:pStyle w:val="Heading3"/>
      </w:pPr>
      <w:r>
        <w:t>Scaling and Shifting</w:t>
      </w:r>
    </w:p>
    <w:p w14:paraId="69EE20F1" w14:textId="786E491D" w:rsidR="00C121B9" w:rsidRDefault="00C121B9" w:rsidP="00C121B9">
      <w:r>
        <w:t>We now know that if we have a process</w:t>
      </w:r>
      <w:r>
        <w:t xml:space="preserve"> </w:t>
      </w:r>
      <m:oMath>
        <m:r>
          <w:rPr>
            <w:rFonts w:ascii="Cambria Math"/>
          </w:rPr>
          <m:t>x</m:t>
        </m:r>
      </m:oMath>
      <w:r>
        <w:t xml:space="preserve"> with mean zero and variance one we can scale and shift it to a process with mean </w:t>
      </w:r>
      <m:oMath>
        <m:r>
          <w:rPr>
            <w:rFonts w:ascii="Cambria Math"/>
          </w:rPr>
          <m:t xml:space="preserve">μ </m:t>
        </m:r>
      </m:oMath>
      <w:r>
        <w:t xml:space="preserve">and variance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823B47">
        <w:t xml:space="preserve"> </w:t>
      </w:r>
      <w:r>
        <w:t xml:space="preserve">by adding </w:t>
      </w:r>
      <m:oMath>
        <m:r>
          <w:rPr>
            <w:rFonts w:ascii="Cambria Math"/>
          </w:rPr>
          <m:t>μ</m:t>
        </m:r>
      </m:oMath>
      <w:r w:rsidR="00823B47">
        <w:t xml:space="preserve"> </w:t>
      </w:r>
      <w:r>
        <w:t xml:space="preserve">and multiplying by </w:t>
      </w:r>
      <m:oMath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σ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rad>
        <m:r>
          <w:rPr>
            <w:rFonts w:ascii="Cambria Math"/>
          </w:rPr>
          <m:t>=σ</m:t>
        </m:r>
      </m:oMath>
      <w:r>
        <w:t xml:space="preserve">. Our new random variable </w:t>
      </w:r>
      <m:oMath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x+μ</m:t>
            </m:r>
          </m:e>
        </m:d>
        <m:r>
          <w:rPr>
            <w:rFonts w:ascii="Cambria Math"/>
          </w:rPr>
          <m:t>σ</m:t>
        </m:r>
      </m:oMath>
      <w:r>
        <w:t xml:space="preserve">is now distributed with mean </w:t>
      </w:r>
      <m:oMath>
        <m:r>
          <w:rPr>
            <w:rFonts w:ascii="Cambria Math"/>
          </w:rPr>
          <m:t>μ</m:t>
        </m:r>
      </m:oMath>
      <w:r w:rsidR="00DE1CC7">
        <w:t xml:space="preserve"> </w:t>
      </w:r>
      <w:r>
        <w:t xml:space="preserve">and variance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</w:p>
    <w:p w14:paraId="6F72B68F" w14:textId="3A266066" w:rsidR="00C121B9" w:rsidRDefault="00C121B9" w:rsidP="00DE1CC7">
      <w:r>
        <w:t xml:space="preserve">Even more useful is the fact that if we know that a random </w:t>
      </w:r>
      <w:r w:rsidR="00DE1CC7">
        <w:t xml:space="preserve">process </w:t>
      </w:r>
      <m:oMath>
        <m:r>
          <w:rPr>
            <w:rFonts w:ascii="Cambria Math"/>
          </w:rPr>
          <m:t>x</m:t>
        </m:r>
      </m:oMath>
      <w:r>
        <w:t xml:space="preserve"> is distributed with mean </w:t>
      </w:r>
      <m:oMath>
        <m:r>
          <w:rPr>
            <w:rFonts w:ascii="Cambria Math"/>
          </w:rPr>
          <m:t>μ</m:t>
        </m:r>
      </m:oMath>
      <w:r w:rsidR="00DE1CC7">
        <w:t xml:space="preserve"> </w:t>
      </w:r>
      <w:r>
        <w:t xml:space="preserve">and variance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DE1CC7">
        <w:t xml:space="preserve"> </w:t>
      </w:r>
      <w:r>
        <w:t>then we also know that the random variable</w:t>
      </w:r>
      <w:r w:rsidR="00E53146">
        <w:t xml:space="preserve">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μ</m:t>
                </m:r>
              </m:e>
            </m:d>
          </m:num>
          <m:den>
            <m:r>
              <w:rPr>
                <w:rFonts w:ascii="Cambria Math"/>
              </w:rPr>
              <m:t>σ</m:t>
            </m:r>
          </m:den>
        </m:f>
      </m:oMath>
      <w:r>
        <w:t xml:space="preserve"> </w:t>
      </w:r>
      <w:r w:rsidR="00E53146">
        <w:t xml:space="preserve"> </w:t>
      </w:r>
      <w:r>
        <w:t>is distributed with mean zero and variance one</w:t>
      </w:r>
    </w:p>
    <w:p w14:paraId="0CFA644C" w14:textId="3EAB1AA2" w:rsidR="00CC60AF" w:rsidRPr="00D8222B" w:rsidRDefault="00CC60AF" w:rsidP="00CC60AF">
      <w:pPr>
        <w:pStyle w:val="Heading3"/>
      </w:pPr>
      <w:r>
        <w:t>Increasing the number of steps</w:t>
      </w:r>
    </w:p>
    <w:p w14:paraId="55837190" w14:textId="3830DADB" w:rsidR="00CC60AF" w:rsidRDefault="00CC60AF" w:rsidP="00CC60AF">
      <w:bookmarkStart w:id="0" w:name="_GoBack"/>
      <w:bookmarkEnd w:id="0"/>
      <w:r>
        <w:t>From our previous sections we can see that if we sum n identical independent random variables with mean zero and unit variance we obtain a new random variable</w:t>
      </w:r>
    </w:p>
    <w:p w14:paraId="2EA888A4" w14:textId="77777777" w:rsidR="00CC60AF" w:rsidRDefault="00CC60AF" w:rsidP="00CC60AF"/>
    <w:p w14:paraId="128EC190" w14:textId="77777777" w:rsidR="00CC60AF" w:rsidRDefault="00CC60AF" w:rsidP="00CC60AF">
      <w:r w:rsidRPr="00F2170B">
        <w:rPr>
          <w:position w:val="-16"/>
        </w:rPr>
        <w:object w:dxaOrig="1300" w:dyaOrig="460" w14:anchorId="3EB9D9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65.1pt;height:23.05pt" o:ole="">
            <v:imagedata r:id="rId8" o:title=""/>
          </v:shape>
          <o:OLEObject Type="Embed" ProgID="Equation.3" ShapeID="_x0000_i1095" DrawAspect="Content" ObjectID="_1628608352" r:id="rId9"/>
        </w:object>
      </w:r>
    </w:p>
    <w:p w14:paraId="09A47DD1" w14:textId="77777777" w:rsidR="00CC60AF" w:rsidRDefault="00CC60AF" w:rsidP="00CC60AF"/>
    <w:p w14:paraId="067B7FDD" w14:textId="77777777" w:rsidR="00CC60AF" w:rsidRDefault="00CC60AF" w:rsidP="00CC60AF">
      <w:r>
        <w:t>With mean zero and variance</w:t>
      </w:r>
      <w:r w:rsidRPr="00C63390">
        <w:rPr>
          <w:position w:val="-6"/>
        </w:rPr>
        <w:object w:dxaOrig="200" w:dyaOrig="220" w14:anchorId="7AE3D132">
          <v:shape id="_x0000_i1096" type="#_x0000_t75" style="width:10.1pt;height:10.95pt" o:ole="">
            <v:imagedata r:id="rId10" o:title=""/>
          </v:shape>
          <o:OLEObject Type="Embed" ProgID="Equation.3" ShapeID="_x0000_i1096" DrawAspect="Content" ObjectID="_1628608353" r:id="rId11"/>
        </w:object>
      </w:r>
      <w:r>
        <w:t>. But what happens as we increase the number of steps? In the limit as</w:t>
      </w:r>
      <w:r w:rsidRPr="0036173A">
        <w:rPr>
          <w:position w:val="-6"/>
        </w:rPr>
        <w:object w:dxaOrig="720" w:dyaOrig="220" w14:anchorId="10DD76AF">
          <v:shape id="_x0000_i1097" type="#_x0000_t75" style="width:36pt;height:10.95pt" o:ole="">
            <v:imagedata r:id="rId12" o:title=""/>
          </v:shape>
          <o:OLEObject Type="Embed" ProgID="Equation.3" ShapeID="_x0000_i1097" DrawAspect="Content" ObjectID="_1628608354" r:id="rId13"/>
        </w:object>
      </w:r>
      <w:r>
        <w:t xml:space="preserve"> </w:t>
      </w:r>
      <w:r w:rsidRPr="00F32235">
        <w:rPr>
          <w:position w:val="-12"/>
        </w:rPr>
        <w:object w:dxaOrig="360" w:dyaOrig="360" w14:anchorId="1B1ED372">
          <v:shape id="_x0000_i1098" type="#_x0000_t75" style="width:18.15pt;height:18.15pt" o:ole="">
            <v:imagedata r:id="rId14" o:title=""/>
          </v:shape>
          <o:OLEObject Type="Embed" ProgID="Equation.3" ShapeID="_x0000_i1098" DrawAspect="Content" ObjectID="_1628608355" r:id="rId15"/>
        </w:object>
      </w:r>
      <w:r>
        <w:t xml:space="preserve">is normally distributed with mean </w:t>
      </w:r>
      <w:r w:rsidRPr="00B9699C">
        <w:rPr>
          <w:position w:val="-10"/>
        </w:rPr>
        <w:object w:dxaOrig="360" w:dyaOrig="260" w14:anchorId="08A274EA">
          <v:shape id="_x0000_i1099" type="#_x0000_t75" style="width:18.15pt;height:12.95pt" o:ole="">
            <v:imagedata r:id="rId16" o:title=""/>
          </v:shape>
          <o:OLEObject Type="Embed" ProgID="Equation.3" ShapeID="_x0000_i1099" DrawAspect="Content" ObjectID="_1628608356" r:id="rId17"/>
        </w:object>
      </w:r>
      <w:r>
        <w:t>and variance</w:t>
      </w:r>
      <w:r w:rsidRPr="009E3BBD">
        <w:rPr>
          <w:position w:val="-6"/>
        </w:rPr>
        <w:object w:dxaOrig="460" w:dyaOrig="320" w14:anchorId="5B6BE6D5">
          <v:shape id="_x0000_i1100" type="#_x0000_t75" style="width:23.05pt;height:16.15pt" o:ole="">
            <v:imagedata r:id="rId18" o:title=""/>
          </v:shape>
          <o:OLEObject Type="Embed" ProgID="Equation.3" ShapeID="_x0000_i1100" DrawAspect="Content" ObjectID="_1628608357" r:id="rId19"/>
        </w:object>
      </w:r>
      <w:r>
        <w:t xml:space="preserve">. </w:t>
      </w:r>
    </w:p>
    <w:p w14:paraId="6D4D04B1" w14:textId="77777777" w:rsidR="00CC60AF" w:rsidRDefault="00CC60AF" w:rsidP="00DE1CC7"/>
    <w:p w14:paraId="02BCD821" w14:textId="45E35103" w:rsidR="00EC57A3" w:rsidRDefault="00EC57A3" w:rsidP="00015CDA">
      <w:pPr>
        <w:pStyle w:val="Heading2"/>
      </w:pPr>
    </w:p>
    <w:sectPr w:rsidR="00EC57A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2E248" w14:textId="77777777" w:rsidR="00C24A9D" w:rsidRDefault="00C24A9D" w:rsidP="00DC0620">
      <w:r>
        <w:separator/>
      </w:r>
    </w:p>
  </w:endnote>
  <w:endnote w:type="continuationSeparator" w:id="0">
    <w:p w14:paraId="3CA2B5A7" w14:textId="77777777" w:rsidR="00C24A9D" w:rsidRDefault="00C24A9D" w:rsidP="00DC0620">
      <w:r>
        <w:continuationSeparator/>
      </w:r>
    </w:p>
  </w:endnote>
  <w:endnote w:type="continuationNotice" w:id="1">
    <w:p w14:paraId="5EFC58F5" w14:textId="77777777" w:rsidR="00C24A9D" w:rsidRDefault="00C24A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401BC" w14:textId="77777777" w:rsidR="00C24A9D" w:rsidRDefault="00C24A9D" w:rsidP="00DC0620">
      <w:r>
        <w:separator/>
      </w:r>
    </w:p>
  </w:footnote>
  <w:footnote w:type="continuationSeparator" w:id="0">
    <w:p w14:paraId="0EC5FBF4" w14:textId="77777777" w:rsidR="00C24A9D" w:rsidRDefault="00C24A9D" w:rsidP="00DC0620">
      <w:r>
        <w:continuationSeparator/>
      </w:r>
    </w:p>
  </w:footnote>
  <w:footnote w:type="continuationNotice" w:id="1">
    <w:p w14:paraId="5534B30B" w14:textId="77777777" w:rsidR="00C24A9D" w:rsidRDefault="00C24A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F4095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C479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BC5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6AB0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27D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376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419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3B47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2E64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21B9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4A9D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0AF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22B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CC7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146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1B9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1B9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1B9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121B9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121B9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121B9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121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C121B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121B9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21B9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121B9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121B9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121B9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121B9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C121B9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B9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B9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B9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C121B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121B9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C121B9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121B9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C121B9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C121B9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C121B9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C121B9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C121B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1B9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C121B9"/>
    <w:rPr>
      <w:b/>
    </w:rPr>
  </w:style>
  <w:style w:type="numbering" w:customStyle="1" w:styleId="KennysListStyles">
    <w:name w:val="KennysListStyles"/>
    <w:uiPriority w:val="99"/>
    <w:rsid w:val="00C121B9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C121B9"/>
    <w:rPr>
      <w:b/>
    </w:rPr>
  </w:style>
  <w:style w:type="paragraph" w:customStyle="1" w:styleId="Answer">
    <w:name w:val="Answer"/>
    <w:basedOn w:val="Normal"/>
    <w:qFormat/>
    <w:rsid w:val="00C121B9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C121B9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C12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C121B9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C121B9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C121B9"/>
    <w:rPr>
      <w:smallCaps/>
    </w:rPr>
  </w:style>
  <w:style w:type="paragraph" w:customStyle="1" w:styleId="SourceCodeCaption">
    <w:name w:val="Source Code Caption"/>
    <w:basedOn w:val="Normal"/>
    <w:rsid w:val="00C121B9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C121B9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121B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21B9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121B9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C121B9"/>
    <w:rPr>
      <w:b/>
      <w:smallCaps/>
    </w:rPr>
  </w:style>
  <w:style w:type="paragraph" w:customStyle="1" w:styleId="NumberedList">
    <w:name w:val="Numbered List"/>
    <w:basedOn w:val="Normal"/>
    <w:qFormat/>
    <w:rsid w:val="00C121B9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C121B9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C121B9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C121B9"/>
  </w:style>
  <w:style w:type="paragraph" w:styleId="ListNumber">
    <w:name w:val="List Number"/>
    <w:basedOn w:val="Normal"/>
    <w:uiPriority w:val="99"/>
    <w:unhideWhenUsed/>
    <w:rsid w:val="00C121B9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C121B9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C121B9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C121B9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C121B9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C121B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121B9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C121B9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C121B9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121B9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C121B9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12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B9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C121B9"/>
    <w:rPr>
      <w:smallCaps/>
    </w:rPr>
  </w:style>
  <w:style w:type="paragraph" w:customStyle="1" w:styleId="TableCellNormal">
    <w:name w:val="Table Cell Normal"/>
    <w:basedOn w:val="Normal"/>
    <w:qFormat/>
    <w:rsid w:val="00C121B9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C121B9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C121B9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C121B9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C121B9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C121B9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C121B9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C121B9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C121B9"/>
    <w:rPr>
      <w:i/>
      <w:iCs/>
    </w:rPr>
  </w:style>
  <w:style w:type="character" w:customStyle="1" w:styleId="CommandChar">
    <w:name w:val="Command Char"/>
    <w:basedOn w:val="DefaultParagraphFont"/>
    <w:link w:val="Command"/>
    <w:rsid w:val="00C121B9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C121B9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C121B9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C121B9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C121B9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C121B9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C121B9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C121B9"/>
    <w:pPr>
      <w:spacing w:after="0"/>
      <w:ind w:left="924" w:hanging="357"/>
    </w:pPr>
  </w:style>
  <w:style w:type="paragraph" w:customStyle="1" w:styleId="a">
    <w:name w:val="`"/>
    <w:basedOn w:val="Normal"/>
    <w:qFormat/>
    <w:rsid w:val="00C121B9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C121B9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C121B9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C121B9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C121B9"/>
    <w:rPr>
      <w:b/>
      <w:smallCaps/>
    </w:rPr>
  </w:style>
  <w:style w:type="table" w:customStyle="1" w:styleId="SimpleDefinition">
    <w:name w:val="SimpleDefinition"/>
    <w:basedOn w:val="TableNormal"/>
    <w:uiPriority w:val="99"/>
    <w:rsid w:val="00C121B9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C121B9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C121B9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C121B9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C121B9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C121B9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C121B9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C121B9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C121B9"/>
    <w:rPr>
      <w:color w:val="4BACC6" w:themeColor="accent5"/>
    </w:rPr>
  </w:style>
  <w:style w:type="paragraph" w:customStyle="1" w:styleId="ToDoSection">
    <w:name w:val="ToDo Section"/>
    <w:basedOn w:val="Heading1"/>
    <w:qFormat/>
    <w:rsid w:val="00C121B9"/>
  </w:style>
  <w:style w:type="paragraph" w:customStyle="1" w:styleId="ToDoQuestionHeader">
    <w:name w:val="ToDo Question Header"/>
    <w:basedOn w:val="Question"/>
    <w:qFormat/>
    <w:rsid w:val="00C121B9"/>
  </w:style>
  <w:style w:type="paragraph" w:customStyle="1" w:styleId="ToDoDetails">
    <w:name w:val="ToDoDetails"/>
    <w:basedOn w:val="Normal"/>
    <w:qFormat/>
    <w:rsid w:val="00C121B9"/>
  </w:style>
  <w:style w:type="paragraph" w:customStyle="1" w:styleId="CodeExampleCode">
    <w:name w:val="Code Example Code"/>
    <w:basedOn w:val="Normal"/>
    <w:rsid w:val="00C121B9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C121B9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C121B9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C121B9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C121B9"/>
  </w:style>
  <w:style w:type="paragraph" w:customStyle="1" w:styleId="questionsubsection2">
    <w:name w:val="question sub section 2"/>
    <w:basedOn w:val="Heading4"/>
    <w:qFormat/>
    <w:rsid w:val="00C121B9"/>
  </w:style>
  <w:style w:type="paragraph" w:customStyle="1" w:styleId="ListBulletHeader2">
    <w:name w:val="List Bullet Header 2"/>
    <w:basedOn w:val="Normal"/>
    <w:next w:val="ListBullet"/>
    <w:qFormat/>
    <w:rsid w:val="00C121B9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C121B9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C121B9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C121B9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C121B9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ED602B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D82CB-5BD1-4D40-864E-4CD8EC2B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13233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333</cp:revision>
  <dcterms:created xsi:type="dcterms:W3CDTF">2019-05-30T19:33:00Z</dcterms:created>
  <dcterms:modified xsi:type="dcterms:W3CDTF">2019-08-29T16:38:00Z</dcterms:modified>
</cp:coreProperties>
</file>