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ILMIY-STATISTIK TAHLIL HISOBOTI (N=400)</w:t>
      </w:r>
    </w:p>
    <w:p>
      <w:pPr>
        <w:jc w:val="center"/>
      </w:pPr>
      <w:r>
        <w:t>Donozologik Monitoring va Kasbiy Riskni Prognozlash Milliy Portali</w:t>
        <w:br/>
        <w:t>Anketa so'rovnomasi natijalarini dissertatsiya/maqolada taqdim etish</w:t>
        <w:br/>
        <w:t>Sana: 18.09.2026 | n=400 | Jami so'rovnoma N=698</w:t>
      </w:r>
    </w:p>
    <w:p>
      <w:pPr>
        <w:pStyle w:val="Heading1"/>
      </w:pPr>
      <w:r>
        <w:t>1. Metodologiya</w:t>
      </w:r>
    </w:p>
    <w:p>
      <w:r>
        <w:t>Anketa natijalari ilmiy ishda ishonchli va standartlarga mos taqdim etish uchun har bir kategorial ko'rsatkichga n, ulush (%) va 95% ishonch oralig'i (CI) hisoblandi. Guruhlararo taqqoslashda Pearson χ² yoki Fisher aniq mezon, miqdoriy ko'rsatkichlarda Mann-Whitney U-mezoni qo'llanildi. Xavf omillari uchun OR va 95% CI keltirildi.</w:t>
      </w:r>
    </w:p>
    <w:p>
      <w:pPr>
        <w:pStyle w:val="Heading1"/>
      </w:pPr>
      <w:r>
        <w:t>2. Sub'ektiv shikoyatlar tarqalishi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Shikoyat / omil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Ulush (%)</w:t>
            </w:r>
          </w:p>
        </w:tc>
        <w:tc>
          <w:tcPr>
            <w:tcW w:type="dxa" w:w="1440"/>
          </w:tcPr>
          <w:p>
            <w:r>
              <w:t>95% CI</w:t>
            </w:r>
          </w:p>
        </w:tc>
        <w:tc>
          <w:tcPr>
            <w:tcW w:type="dxa" w:w="1440"/>
          </w:tcPr>
          <w:p>
            <w:r>
              <w:t>p (jins)</w:t>
            </w:r>
          </w:p>
        </w:tc>
        <w:tc>
          <w:tcPr>
            <w:tcW w:type="dxa" w:w="1440"/>
          </w:tcPr>
          <w:p>
            <w:r>
              <w:t>Mezon</w:t>
            </w:r>
          </w:p>
        </w:tc>
      </w:tr>
      <w:tr>
        <w:tc>
          <w:tcPr>
            <w:tcW w:type="dxa" w:w="1440"/>
          </w:tcPr>
          <w:p>
            <w:r>
              <w:t>Bosh og'rig'i (so'nggi 6 oy)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20.5</w:t>
            </w:r>
          </w:p>
        </w:tc>
        <w:tc>
          <w:tcPr>
            <w:tcW w:type="dxa" w:w="1440"/>
          </w:tcPr>
          <w:p>
            <w:r>
              <w:t>16.5–24.5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Umumiy holsizlik / tez charchash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49.5</w:t>
            </w:r>
          </w:p>
        </w:tc>
        <w:tc>
          <w:tcPr>
            <w:tcW w:type="dxa" w:w="1440"/>
          </w:tcPr>
          <w:p>
            <w:r>
              <w:t>44.6–54.4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Uyqu buzilishlari</w:t>
            </w:r>
          </w:p>
        </w:tc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31.8</w:t>
            </w:r>
          </w:p>
        </w:tc>
        <w:tc>
          <w:tcPr>
            <w:tcW w:type="dxa" w:w="1440"/>
          </w:tcPr>
          <w:p>
            <w:r>
              <w:t>27.2–36.3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Nafas qisishi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14.2–21.8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Bel/bo'g'im og'riqlari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30.8</w:t>
            </w:r>
          </w:p>
        </w:tc>
        <w:tc>
          <w:tcPr>
            <w:tcW w:type="dxa" w:w="1440"/>
          </w:tcPr>
          <w:p>
            <w:r>
              <w:t>26.2–35.3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Yurak urishi tezlashishi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11.8</w:t>
            </w:r>
          </w:p>
        </w:tc>
        <w:tc>
          <w:tcPr>
            <w:tcW w:type="dxa" w:w="1440"/>
          </w:tcPr>
          <w:p>
            <w:r>
              <w:t>8.6–14.9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Yuqori shovqin ta'siri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50.2</w:t>
            </w:r>
          </w:p>
        </w:tc>
        <w:tc>
          <w:tcPr>
            <w:tcW w:type="dxa" w:w="1440"/>
          </w:tcPr>
          <w:p>
            <w:r>
              <w:t>45.4–55.1</w:t>
            </w:r>
          </w:p>
        </w:tc>
        <w:tc>
          <w:tcPr>
            <w:tcW w:type="dxa" w:w="1440"/>
          </w:tcPr>
          <w:p>
            <w:r>
              <w:t>&lt;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Tamaki chekish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21.5</w:t>
            </w:r>
          </w:p>
        </w:tc>
        <w:tc>
          <w:tcPr>
            <w:tcW w:type="dxa" w:w="1440"/>
          </w:tcPr>
          <w:p>
            <w:r>
              <w:t>17.5–25.5</w:t>
            </w:r>
          </w:p>
        </w:tc>
        <w:tc>
          <w:tcPr>
            <w:tcW w:type="dxa" w:w="1440"/>
          </w:tcPr>
          <w:p>
            <w:r>
              <w:t>&lt; 0.001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Ish stressli deb baholash</w:t>
            </w:r>
          </w:p>
        </w:tc>
        <w:tc>
          <w:tcPr>
            <w:tcW w:type="dxa" w:w="1440"/>
          </w:tcPr>
          <w:p>
            <w:r>
              <w:t>261</w:t>
            </w:r>
          </w:p>
        </w:tc>
        <w:tc>
          <w:tcPr>
            <w:tcW w:type="dxa" w:w="1440"/>
          </w:tcPr>
          <w:p>
            <w:r>
              <w:t>65.2</w:t>
            </w:r>
          </w:p>
        </w:tc>
        <w:tc>
          <w:tcPr>
            <w:tcW w:type="dxa" w:w="1440"/>
          </w:tcPr>
          <w:p>
            <w:r>
              <w:t>60.6–69.9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  <w:tr>
        <w:tc>
          <w:tcPr>
            <w:tcW w:type="dxa" w:w="1440"/>
          </w:tcPr>
          <w:p>
            <w:r>
              <w:t>Profilaktik ko'rik (2 yil)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25.5–34.5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  <w:tc>
          <w:tcPr>
            <w:tcW w:type="dxa" w:w="1440"/>
          </w:tcPr>
          <w:p>
            <w:r>
              <w:t>χ²</w:t>
            </w:r>
          </w:p>
        </w:tc>
      </w:tr>
    </w:tbl>
    <w:p>
      <w:r>
        <w:t>Matnda keltirish namunasi: «Sanoat korxonasi ishchilarining 65.2% qismida (ish stressli deb baholash) ($n=261$; $95% CI: 60.6–69.9%$) aniqlandi.»</w:t>
      </w:r>
    </w:p>
    <w:p>
      <w:pPr>
        <w:pStyle w:val="Heading1"/>
      </w:pPr>
      <w:r>
        <w:t>3. Kasallik guruhlari (n va % + 95% 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Kasallik guruhi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Ulush (%)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</w:tr>
      <w:tr>
        <w:tc>
          <w:tcPr>
            <w:tcW w:type="dxa" w:w="2160"/>
          </w:tcPr>
          <w:p>
            <w:r>
              <w:t>Nafas olish tizimi kasalliklari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29.4–38.6</w:t>
            </w:r>
          </w:p>
        </w:tc>
      </w:tr>
      <w:tr>
        <w:tc>
          <w:tcPr>
            <w:tcW w:type="dxa" w:w="2160"/>
          </w:tcPr>
          <w:p>
            <w:r>
              <w:t>Suyak-mushak tizimi kasalliklari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22.6–31.4</w:t>
            </w:r>
          </w:p>
        </w:tc>
      </w:tr>
      <w:tr>
        <w:tc>
          <w:tcPr>
            <w:tcW w:type="dxa" w:w="2160"/>
          </w:tcPr>
          <w:p>
            <w:r>
              <w:t>Yurak-qon tomir tizimi kasalliklari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13.3–20.7</w:t>
            </w:r>
          </w:p>
        </w:tc>
      </w:tr>
      <w:tr>
        <w:tc>
          <w:tcPr>
            <w:tcW w:type="dxa" w:w="2160"/>
          </w:tcPr>
          <w:p>
            <w:r>
              <w:t>Asab tizimi kasalliklari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7.9–14.1</w:t>
            </w:r>
          </w:p>
        </w:tc>
      </w:tr>
      <w:tr>
        <w:tc>
          <w:tcPr>
            <w:tcW w:type="dxa" w:w="2160"/>
          </w:tcPr>
          <w:p>
            <w:r>
              <w:t>Siydik-tanosil tizimi kasalliklari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4.5–9.5</w:t>
            </w:r>
          </w:p>
        </w:tc>
      </w:tr>
      <w:tr>
        <w:tc>
          <w:tcPr>
            <w:tcW w:type="dxa" w:w="2160"/>
          </w:tcPr>
          <w:p>
            <w:r>
              <w:t>Ovqat hazm qilish a'zolari kasalliklari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2.1–5.9</w:t>
            </w:r>
          </w:p>
        </w:tc>
      </w:tr>
    </w:tbl>
    <w:p>
      <w:pPr>
        <w:pStyle w:val="Heading1"/>
      </w:pPr>
      <w:r>
        <w:t>4. Miqdoriy ko'rsatkichlar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X̄ ± SD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Me [Q1; Q3]</w:t>
            </w:r>
          </w:p>
        </w:tc>
      </w:tr>
      <w:tr>
        <w:tc>
          <w:tcPr>
            <w:tcW w:type="dxa" w:w="1728"/>
          </w:tcPr>
          <w:p>
            <w:r>
              <w:t>Yosh (yil)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42.7 ± 10.1</w:t>
            </w:r>
          </w:p>
        </w:tc>
        <w:tc>
          <w:tcPr>
            <w:tcW w:type="dxa" w:w="1728"/>
          </w:tcPr>
          <w:p>
            <w:r>
              <w:t>41.72–43.71</w:t>
            </w:r>
          </w:p>
        </w:tc>
        <w:tc>
          <w:tcPr>
            <w:tcW w:type="dxa" w:w="1728"/>
          </w:tcPr>
          <w:p>
            <w:r>
              <w:t>41.0 [35.0; 50.0]</w:t>
            </w:r>
          </w:p>
        </w:tc>
      </w:tr>
      <w:tr>
        <w:tc>
          <w:tcPr>
            <w:tcW w:type="dxa" w:w="1728"/>
          </w:tcPr>
          <w:p>
            <w:r>
              <w:t>Mehnat staji (yil)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8.0 ± 0.0</w:t>
            </w:r>
          </w:p>
        </w:tc>
        <w:tc>
          <w:tcPr>
            <w:tcW w:type="dxa" w:w="1728"/>
          </w:tcPr>
          <w:p>
            <w:r>
              <w:t>8.0–8.0</w:t>
            </w:r>
          </w:p>
        </w:tc>
        <w:tc>
          <w:tcPr>
            <w:tcW w:type="dxa" w:w="1728"/>
          </w:tcPr>
          <w:p>
            <w:r>
              <w:t>8.0 [8.0; 8.0]</w:t>
            </w:r>
          </w:p>
        </w:tc>
      </w:tr>
      <w:tr>
        <w:tc>
          <w:tcPr>
            <w:tcW w:type="dxa" w:w="1728"/>
          </w:tcPr>
          <w:p>
            <w:r>
              <w:t>Xavf balli (%)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57.4 ± 10.6</w:t>
            </w:r>
          </w:p>
        </w:tc>
        <w:tc>
          <w:tcPr>
            <w:tcW w:type="dxa" w:w="1728"/>
          </w:tcPr>
          <w:p>
            <w:r>
              <w:t>56.33–58.42</w:t>
            </w:r>
          </w:p>
        </w:tc>
        <w:tc>
          <w:tcPr>
            <w:tcW w:type="dxa" w:w="1728"/>
          </w:tcPr>
          <w:p>
            <w:r>
              <w:t>57.5 [54.0; 61.0]</w:t>
            </w:r>
          </w:p>
        </w:tc>
      </w:tr>
    </w:tbl>
    <w:p>
      <w:pPr>
        <w:pStyle w:val="Heading1"/>
      </w:pPr>
      <w:r>
        <w:t>5. Hodisa vs nazorat guruhi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Ko'rsatkich</w:t>
            </w:r>
          </w:p>
        </w:tc>
        <w:tc>
          <w:tcPr>
            <w:tcW w:type="dxa" w:w="1440"/>
          </w:tcPr>
          <w:p>
            <w:r>
              <w:t>Hodisa</w:t>
            </w:r>
          </w:p>
        </w:tc>
        <w:tc>
          <w:tcPr>
            <w:tcW w:type="dxa" w:w="1440"/>
          </w:tcPr>
          <w:p>
            <w:r>
              <w:t>Nazorat</w:t>
            </w:r>
          </w:p>
        </w:tc>
        <w:tc>
          <w:tcPr>
            <w:tcW w:type="dxa" w:w="1440"/>
          </w:tcPr>
          <w:p>
            <w:r>
              <w:t>Mezon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Xavf balli (%)</w:t>
            </w:r>
          </w:p>
        </w:tc>
        <w:tc>
          <w:tcPr>
            <w:tcW w:type="dxa" w:w="1440"/>
          </w:tcPr>
          <w:p>
            <w:r>
              <w:t>59.7 ± 7.8</w:t>
            </w:r>
          </w:p>
        </w:tc>
        <w:tc>
          <w:tcPr>
            <w:tcW w:type="dxa" w:w="1440"/>
          </w:tcPr>
          <w:p>
            <w:r>
              <w:t>33.4 ± 4.1</w:t>
            </w:r>
          </w:p>
        </w:tc>
        <w:tc>
          <w:tcPr>
            <w:tcW w:type="dxa" w:w="1440"/>
          </w:tcPr>
          <w:p>
            <w:r>
              <w:t>Mann-Whitney U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&lt; 0.001</w:t>
            </w:r>
          </w:p>
        </w:tc>
      </w:tr>
      <w:tr>
        <w:tc>
          <w:tcPr>
            <w:tcW w:type="dxa" w:w="1440"/>
          </w:tcPr>
          <w:p>
            <w:r>
              <w:t>Yosh (yil)</w:t>
            </w:r>
          </w:p>
        </w:tc>
        <w:tc>
          <w:tcPr>
            <w:tcW w:type="dxa" w:w="1440"/>
          </w:tcPr>
          <w:p>
            <w:r>
              <w:t>43.0 ± 10.2</w:t>
            </w:r>
          </w:p>
        </w:tc>
        <w:tc>
          <w:tcPr>
            <w:tcW w:type="dxa" w:w="1440"/>
          </w:tcPr>
          <w:p>
            <w:r>
              <w:t>39.9 ± 9.0</w:t>
            </w:r>
          </w:p>
        </w:tc>
        <w:tc>
          <w:tcPr>
            <w:tcW w:type="dxa" w:w="1440"/>
          </w:tcPr>
          <w:p>
            <w:r>
              <w:t>Mann-Whitney U</w:t>
            </w:r>
          </w:p>
        </w:tc>
        <w:tc>
          <w:tcPr>
            <w:tcW w:type="dxa" w:w="1440"/>
          </w:tcPr>
          <w:p>
            <w:r>
              <w:t>5167.0</w:t>
            </w:r>
          </w:p>
        </w:tc>
        <w:tc>
          <w:tcPr>
            <w:tcW w:type="dxa" w:w="1440"/>
          </w:tcPr>
          <w:p>
            <w:r>
              <w:t>&gt; 0.05</w:t>
            </w:r>
          </w:p>
        </w:tc>
      </w:tr>
    </w:tbl>
    <w:p>
      <w:pPr>
        <w:pStyle w:val="Heading1"/>
      </w:pPr>
      <w:r>
        <w:t>6. Xavf omillari (OR va 95% 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Bog'liqlik</w:t>
            </w:r>
          </w:p>
        </w:tc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Mezon</w:t>
            </w:r>
          </w:p>
        </w:tc>
      </w:tr>
      <w:tr>
        <w:tc>
          <w:tcPr>
            <w:tcW w:type="dxa" w:w="1728"/>
          </w:tcPr>
          <w:p>
            <w:r>
              <w:t>Yuqori shovqin → tez charchash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0.81–1.77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</w:tr>
      <w:tr>
        <w:tc>
          <w:tcPr>
            <w:tcW w:type="dxa" w:w="1728"/>
          </w:tcPr>
          <w:p>
            <w:r>
              <w:t>Yuqori harorat → nafas qisishi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  <w:tc>
          <w:tcPr>
            <w:tcW w:type="dxa" w:w="1728"/>
          </w:tcPr>
          <w:p>
            <w:r>
              <w:t>0.89–2.46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</w:tr>
      <w:tr>
        <w:tc>
          <w:tcPr>
            <w:tcW w:type="dxa" w:w="1728"/>
          </w:tcPr>
          <w:p>
            <w:r>
              <w:t>Tamaki → yurak urishi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0.28–1.45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</w:tr>
      <w:tr>
        <w:tc>
          <w:tcPr>
            <w:tcW w:type="dxa" w:w="1728"/>
          </w:tcPr>
          <w:p>
            <w:r>
              <w:t>Hodisa guruhi → yuqori xavf (≥70%)</w:t>
            </w:r>
          </w:p>
        </w:tc>
        <w:tc>
          <w:tcPr>
            <w:tcW w:type="dxa" w:w="1728"/>
          </w:tcPr>
          <w:p>
            <w:r>
              <w:t>6.69</w:t>
            </w:r>
          </w:p>
        </w:tc>
        <w:tc>
          <w:tcPr>
            <w:tcW w:type="dxa" w:w="1728"/>
          </w:tcPr>
          <w:p>
            <w:r>
              <w:t>0.4–111.62</w:t>
            </w:r>
          </w:p>
        </w:tc>
        <w:tc>
          <w:tcPr>
            <w:tcW w:type="dxa" w:w="1728"/>
          </w:tcPr>
          <w:p>
            <w:r>
              <w:t>&gt; 0.05</w:t>
            </w:r>
          </w:p>
        </w:tc>
        <w:tc>
          <w:tcPr>
            <w:tcW w:type="dxa" w:w="1728"/>
          </w:tcPr>
          <w:p>
            <w:r>
              <w:t>Fisher</w:t>
            </w:r>
          </w:p>
        </w:tc>
      </w:tr>
    </w:tbl>
    <w:p>
      <w:r>
        <w:t>Matn namunasi: «Yuqori shovqin → tez charchash holatida bog'liqlik 1.2 barobar ($OR=1.2$; $95% CI: 0.81–1.77$; $p &gt; 0.05$).»</w:t>
      </w:r>
    </w:p>
    <w:p>
      <w:pPr>
        <w:pStyle w:val="Heading1"/>
      </w:pPr>
      <w:r>
        <w:t>7. 4.2-jadval — ICD × Hodisa/Nazorat (M ± m)</w:t>
      </w:r>
    </w:p>
    <w:p>
      <w:r>
        <w:t>Ishchilar kasalliklarining asosiy sinflari, vaqtincha mehnatga yaroqsizlik holatlari, kunlari (100 ta ishchiga) va kasallanishining ulushlari (% 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ICD sinfi</w:t>
            </w:r>
          </w:p>
        </w:tc>
        <w:tc>
          <w:tcPr>
            <w:tcW w:type="dxa" w:w="1728"/>
          </w:tcPr>
          <w:p>
            <w:r>
              <w:t>Hodisa holatlar</w:t>
            </w:r>
          </w:p>
        </w:tc>
        <w:tc>
          <w:tcPr>
            <w:tcW w:type="dxa" w:w="1728"/>
          </w:tcPr>
          <w:p>
            <w:r>
              <w:t>Hodisa kunlar</w:t>
            </w:r>
          </w:p>
        </w:tc>
        <w:tc>
          <w:tcPr>
            <w:tcW w:type="dxa" w:w="1728"/>
          </w:tcPr>
          <w:p>
            <w:r>
              <w:t>Nazorat holatlar</w:t>
            </w:r>
          </w:p>
        </w:tc>
        <w:tc>
          <w:tcPr>
            <w:tcW w:type="dxa" w:w="1728"/>
          </w:tcPr>
          <w:p>
            <w:r>
              <w:t>Nazorat kunlar</w:t>
            </w:r>
          </w:p>
        </w:tc>
      </w:tr>
      <w:tr>
        <w:tc>
          <w:tcPr>
            <w:tcW w:type="dxa" w:w="1728"/>
          </w:tcPr>
          <w:p>
            <w:r>
              <w:t>I. Ba'zi infeksion va parazitar kasalliklar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7,7 ± 10,6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II. O'smalar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7,9 ± 11,1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III. Qon va qon yaratuvchi a'zolar kasallikla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3,8 ± 7,5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IV. Endokrin tizim, ovqatlanish va modda alm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28,6 ± 56,0</w:t>
            </w:r>
          </w:p>
        </w:tc>
      </w:tr>
      <w:tr>
        <w:tc>
          <w:tcPr>
            <w:tcW w:type="dxa" w:w="1728"/>
          </w:tcPr>
          <w:p>
            <w:r>
              <w:t>V. Ruhiy va xulq-atvor buzilishlari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8,2 ± 11,4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VI. Asab tizimi kasalliklari</w:t>
            </w:r>
          </w:p>
        </w:tc>
        <w:tc>
          <w:tcPr>
            <w:tcW w:type="dxa" w:w="1728"/>
          </w:tcPr>
          <w:p>
            <w:r>
              <w:t>9,3 ± 3,0</w:t>
            </w:r>
          </w:p>
        </w:tc>
        <w:tc>
          <w:tcPr>
            <w:tcW w:type="dxa" w:w="1728"/>
          </w:tcPr>
          <w:p>
            <w:r>
              <w:t>126,0 ± 40,5</w:t>
            </w:r>
          </w:p>
        </w:tc>
        <w:tc>
          <w:tcPr>
            <w:tcW w:type="dxa" w:w="1728"/>
          </w:tcPr>
          <w:p>
            <w:r>
              <w:t>20,0 ± 13,3</w:t>
            </w:r>
          </w:p>
        </w:tc>
        <w:tc>
          <w:tcPr>
            <w:tcW w:type="dxa" w:w="1728"/>
          </w:tcPr>
          <w:p>
            <w:r>
              <w:t>214,3 ± 144,2</w:t>
            </w:r>
          </w:p>
        </w:tc>
      </w:tr>
      <w:tr>
        <w:tc>
          <w:tcPr>
            <w:tcW w:type="dxa" w:w="1728"/>
          </w:tcPr>
          <w:p>
            <w:r>
              <w:t>VII. Ko'z va qo'shimcha apparati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VIII. Quloq va so'rg'ichsimon o'simta kasallik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IX. Qon aylanish tizimi kasalliklari</w:t>
            </w:r>
          </w:p>
        </w:tc>
        <w:tc>
          <w:tcPr>
            <w:tcW w:type="dxa" w:w="1728"/>
          </w:tcPr>
          <w:p>
            <w:r>
              <w:t>15,3 ± 3,7</w:t>
            </w:r>
          </w:p>
        </w:tc>
        <w:tc>
          <w:tcPr>
            <w:tcW w:type="dxa" w:w="1728"/>
          </w:tcPr>
          <w:p>
            <w:r>
              <w:t>206,3 ± 49,8</w:t>
            </w:r>
          </w:p>
        </w:tc>
        <w:tc>
          <w:tcPr>
            <w:tcW w:type="dxa" w:w="1728"/>
          </w:tcPr>
          <w:p>
            <w:r>
              <w:t>22,9 ± 13,9</w:t>
            </w:r>
          </w:p>
        </w:tc>
        <w:tc>
          <w:tcPr>
            <w:tcW w:type="dxa" w:w="1728"/>
          </w:tcPr>
          <w:p>
            <w:r>
              <w:t>242,9 ± 150,2</w:t>
            </w:r>
          </w:p>
        </w:tc>
      </w:tr>
      <w:tr>
        <w:tc>
          <w:tcPr>
            <w:tcW w:type="dxa" w:w="1728"/>
          </w:tcPr>
          <w:p>
            <w:r>
              <w:t>X. Nafas a'zolari kasalliklari</w:t>
            </w:r>
          </w:p>
        </w:tc>
        <w:tc>
          <w:tcPr>
            <w:tcW w:type="dxa" w:w="1728"/>
          </w:tcPr>
          <w:p>
            <w:r>
              <w:t>32,9 ± 4,8</w:t>
            </w:r>
          </w:p>
        </w:tc>
        <w:tc>
          <w:tcPr>
            <w:tcW w:type="dxa" w:w="1728"/>
          </w:tcPr>
          <w:p>
            <w:r>
              <w:t>446,6 ± 65,7</w:t>
            </w:r>
          </w:p>
        </w:tc>
        <w:tc>
          <w:tcPr>
            <w:tcW w:type="dxa" w:w="1728"/>
          </w:tcPr>
          <w:p>
            <w:r>
              <w:t>20,0 ± 13,3</w:t>
            </w:r>
          </w:p>
        </w:tc>
        <w:tc>
          <w:tcPr>
            <w:tcW w:type="dxa" w:w="1728"/>
          </w:tcPr>
          <w:p>
            <w:r>
              <w:t>217,1 ± 146,1</w:t>
            </w:r>
          </w:p>
        </w:tc>
      </w:tr>
      <w:tr>
        <w:tc>
          <w:tcPr>
            <w:tcW w:type="dxa" w:w="1728"/>
          </w:tcPr>
          <w:p>
            <w:r>
              <w:t>XI. Hazm a'zolari kasalliklari</w:t>
            </w:r>
          </w:p>
        </w:tc>
        <w:tc>
          <w:tcPr>
            <w:tcW w:type="dxa" w:w="1728"/>
          </w:tcPr>
          <w:p>
            <w:r>
              <w:t>3,8 ± 2,0</w:t>
            </w:r>
          </w:p>
        </w:tc>
        <w:tc>
          <w:tcPr>
            <w:tcW w:type="dxa" w:w="1728"/>
          </w:tcPr>
          <w:p>
            <w:r>
              <w:t>53,4 ± 27,6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XII. Teri va teri osti to'qima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XIII. Suyak-mushak tizimi va biriktiruvchi to'</w:t>
            </w:r>
          </w:p>
        </w:tc>
        <w:tc>
          <w:tcPr>
            <w:tcW w:type="dxa" w:w="1728"/>
          </w:tcPr>
          <w:p>
            <w:r>
              <w:t>25,5 ± 4,5</w:t>
            </w:r>
          </w:p>
        </w:tc>
        <w:tc>
          <w:tcPr>
            <w:tcW w:type="dxa" w:w="1728"/>
          </w:tcPr>
          <w:p>
            <w:r>
              <w:t>344,4 ± 60,7</w:t>
            </w:r>
          </w:p>
        </w:tc>
        <w:tc>
          <w:tcPr>
            <w:tcW w:type="dxa" w:w="1728"/>
          </w:tcPr>
          <w:p>
            <w:r>
              <w:t>22,9 ± 13,9</w:t>
            </w:r>
          </w:p>
        </w:tc>
        <w:tc>
          <w:tcPr>
            <w:tcW w:type="dxa" w:w="1728"/>
          </w:tcPr>
          <w:p>
            <w:r>
              <w:t>242,9 ± 150,2</w:t>
            </w:r>
          </w:p>
        </w:tc>
      </w:tr>
      <w:tr>
        <w:tc>
          <w:tcPr>
            <w:tcW w:type="dxa" w:w="1728"/>
          </w:tcPr>
          <w:p>
            <w:r>
              <w:t>XIV. Siydik-tanosil tizimi kasalliklari</w:t>
            </w:r>
          </w:p>
        </w:tc>
        <w:tc>
          <w:tcPr>
            <w:tcW w:type="dxa" w:w="1728"/>
          </w:tcPr>
          <w:p>
            <w:r>
              <w:t>7,1 ± 2,6</w:t>
            </w:r>
          </w:p>
        </w:tc>
        <w:tc>
          <w:tcPr>
            <w:tcW w:type="dxa" w:w="1728"/>
          </w:tcPr>
          <w:p>
            <w:r>
              <w:t>96,4 ± 35,9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XV. Tug'ish, homiladorlik va tug'ruq kasalli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XVI. Perinatal davr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XVII. Anomaliyalar va xromosoma buzilishlari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XVIII. Belgilanmagan holatlar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7,9 ± 11,1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XIX. Tashqi sabablarning jarohatlari, zaharla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7,4 ± 10,2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</w:tbl>
    <w:p>
      <w:pPr>
        <w:pStyle w:val="Heading1"/>
      </w:pPr>
      <w:r>
        <w:t>8. Ishonchlilik (Cronbach α)</w:t>
      </w:r>
    </w:p>
    <w:p>
      <w:r>
        <w:t>Anketa Likert itemlari ichki mosligi: α = 0.072 (Qo'shimcha tekshiruv talab etiladi; 5 item, n=400). Tavsiya: α ≥ 0.70.</w:t>
      </w:r>
    </w:p>
    <w:p>
      <w:pPr>
        <w:pStyle w:val="Heading1"/>
      </w:pPr>
      <w:r>
        <w:t>9. Hisoblash vositalari</w:t>
      </w:r>
    </w:p>
    <w:p>
      <w:r>
        <w:t>IBM SPSS Statistics (Descriptive → Crosstabs), MS Excel (=CONFIDENCE.NORM()), Python (academic_stats.py moduli) — barcha 95% CI va OR parametrlari avtomatik hisoblandi.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