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62BA" w:rsidRDefault="00B562BA" w:rsidP="00B562BA">
      <w:pPr>
        <w:pStyle w:val="ListParagraph"/>
        <w:numPr>
          <w:ilvl w:val="0"/>
          <w:numId w:val="1"/>
        </w:numPr>
      </w:pPr>
      <w:bookmarkStart w:id="0" w:name="_GoBack"/>
      <w:bookmarkEnd w:id="0"/>
    </w:p>
    <w:p w:rsidR="0003272C" w:rsidRPr="0003272C" w:rsidRDefault="00B562BA" w:rsidP="00025573">
      <w:r w:rsidRPr="0003272C">
        <w:t>27 Ayat 1</w:t>
      </w:r>
      <w:r w:rsidRPr="0003272C">
        <w:t xml:space="preserve"> </w:t>
      </w:r>
      <w:r w:rsidRPr="0003272C">
        <w:t>Setiap Orang dengan sengaja dan tanpa hak mendistribusikan dan/atau mentransmisikan dan/atau membuat dapat diaksesnya Informasi Elektronik dan/atau Dokumen Elektronik yang memiliki muatan yang melanggar kesusilaan.</w:t>
      </w:r>
    </w:p>
    <w:p w:rsidR="00B562BA" w:rsidRPr="0003272C" w:rsidRDefault="00B562BA" w:rsidP="00B562BA">
      <w:pPr>
        <w:pStyle w:val="ListParagraph"/>
        <w:numPr>
          <w:ilvl w:val="0"/>
          <w:numId w:val="1"/>
        </w:numPr>
      </w:pPr>
    </w:p>
    <w:p w:rsidR="00B562BA" w:rsidRPr="0003272C" w:rsidRDefault="00B562BA" w:rsidP="00B562BA">
      <w:pPr>
        <w:rPr>
          <w:rFonts w:ascii="Arial" w:hAnsi="Arial" w:cs="Arial"/>
          <w:shd w:val="clear" w:color="auto" w:fill="202124"/>
        </w:rPr>
      </w:pPr>
      <w:r w:rsidRPr="0003272C">
        <w:rPr>
          <w:rFonts w:ascii="Arial" w:hAnsi="Arial" w:cs="Arial"/>
          <w:highlight w:val="darkRed"/>
          <w:shd w:val="clear" w:color="auto" w:fill="202124"/>
        </w:rPr>
        <w:t>Pasal 28 ayat 2 Undang-Undang No.11 Tahun 2008 tentang Informasi dan Transaksi Elektronik. "Kalau berita-berita itu menimbulkan kebencian, permusuhan, dan mengakibatkan ketidakharmonisan di tengah masyarakat. Sanksinya hukuman (pidana penjara) selama enam tahun dan/atau denda Rp1 miliar</w:t>
      </w:r>
    </w:p>
    <w:p w:rsidR="0003272C" w:rsidRPr="0003272C" w:rsidRDefault="0003272C" w:rsidP="0003272C">
      <w:pPr>
        <w:pStyle w:val="ListParagraph"/>
        <w:numPr>
          <w:ilvl w:val="0"/>
          <w:numId w:val="1"/>
        </w:numPr>
        <w:rPr>
          <w:rFonts w:ascii="Arial" w:hAnsi="Arial" w:cs="Arial"/>
          <w:shd w:val="clear" w:color="auto" w:fill="202124"/>
        </w:rPr>
      </w:pPr>
    </w:p>
    <w:p w:rsidR="0003272C" w:rsidRDefault="0003272C" w:rsidP="00025573">
      <w:pPr>
        <w:rPr>
          <w:rFonts w:ascii="Arial" w:hAnsi="Arial" w:cs="Arial"/>
          <w:shd w:val="clear" w:color="auto" w:fill="202124"/>
        </w:rPr>
      </w:pPr>
      <w:r w:rsidRPr="0003272C">
        <w:rPr>
          <w:rFonts w:ascii="Arial" w:hAnsi="Arial" w:cs="Arial"/>
          <w:highlight w:val="darkRed"/>
          <w:shd w:val="clear" w:color="auto" w:fill="202124"/>
        </w:rPr>
        <w:t>Pasal 29 UU ITE berbunyi, “Setiap Orang dengan sengaja dan tanpa hak mengirimkan Informasi Elektronik dan/atau Dokumen Elektronik yang berisi ancaman kekerasan atau menakut-nakuti yang ditujukan secara pribadi.”</w:t>
      </w:r>
    </w:p>
    <w:p w:rsidR="0003272C" w:rsidRPr="0003272C" w:rsidRDefault="0003272C" w:rsidP="0003272C">
      <w:pPr>
        <w:pStyle w:val="ListParagraph"/>
        <w:numPr>
          <w:ilvl w:val="0"/>
          <w:numId w:val="1"/>
        </w:numPr>
      </w:pPr>
    </w:p>
    <w:p w:rsidR="0003272C" w:rsidRPr="00025573" w:rsidRDefault="0003272C" w:rsidP="00025573">
      <w:pPr>
        <w:rPr>
          <w:rFonts w:ascii="Arial" w:hAnsi="Arial" w:cs="Arial"/>
          <w:color w:val="FFFFFF" w:themeColor="background1"/>
          <w:shd w:val="clear" w:color="auto" w:fill="202124"/>
        </w:rPr>
      </w:pPr>
      <w:r w:rsidRPr="0003272C">
        <w:rPr>
          <w:rFonts w:ascii="Arial" w:hAnsi="Arial" w:cs="Arial"/>
          <w:color w:val="FFFFFF" w:themeColor="background1"/>
          <w:highlight w:val="darkRed"/>
          <w:shd w:val="clear" w:color="auto" w:fill="202124"/>
        </w:rPr>
        <w:t>Pasal 30 ayat 1, ayat 2, dan atau ayat 3 UU No 11/2008 tentang Informasi dan Transaksi Elektronik (ITE), berbunyi (1) Setiap orang dengan sengaja dan tanpa hak atau melawan hukum mengakses Komputer dan/atau Sistem Elektronik milik orang lain dengan cara apa pun.</w:t>
      </w:r>
    </w:p>
    <w:p w:rsidR="0003272C" w:rsidRPr="0003272C" w:rsidRDefault="0003272C" w:rsidP="0003272C">
      <w:pPr>
        <w:pStyle w:val="ListParagraph"/>
        <w:numPr>
          <w:ilvl w:val="0"/>
          <w:numId w:val="1"/>
        </w:numPr>
      </w:pPr>
    </w:p>
    <w:p w:rsidR="0003272C" w:rsidRDefault="0003272C" w:rsidP="00025573">
      <w:pPr>
        <w:rPr>
          <w:rFonts w:ascii="Arial" w:hAnsi="Arial" w:cs="Arial"/>
          <w:color w:val="BDC1C6"/>
          <w:sz w:val="21"/>
          <w:szCs w:val="21"/>
          <w:shd w:val="clear" w:color="auto" w:fill="202124"/>
        </w:rPr>
      </w:pPr>
      <w:r w:rsidRPr="0003272C">
        <w:rPr>
          <w:rFonts w:ascii="Arial" w:hAnsi="Arial" w:cs="Arial"/>
          <w:color w:val="BDC1C6"/>
          <w:sz w:val="21"/>
          <w:szCs w:val="21"/>
          <w:highlight w:val="darkRed"/>
          <w:shd w:val="clear" w:color="auto" w:fill="202124"/>
        </w:rPr>
        <w:t>Pasal 31 ayat UU No. 11 Tahun 2008 tentang Informasi dan Transaksi Elektronik, yang menyebutkan ayat (1) bahwa setiap orang dengan sengaja dan tanpa hak atau melawan hokum melakukan intersepsi atau penyadapan atas informasi elektronik dan/atau dokumen elektronik dalam suatu computer</w:t>
      </w:r>
    </w:p>
    <w:p w:rsidR="0003272C" w:rsidRPr="0003272C" w:rsidRDefault="0003272C" w:rsidP="0003272C">
      <w:pPr>
        <w:pStyle w:val="ListParagraph"/>
        <w:numPr>
          <w:ilvl w:val="0"/>
          <w:numId w:val="1"/>
        </w:numPr>
      </w:pPr>
    </w:p>
    <w:p w:rsidR="00025573" w:rsidRDefault="0003272C" w:rsidP="00025573">
      <w:pPr>
        <w:rPr>
          <w:rFonts w:ascii="Arial" w:hAnsi="Arial" w:cs="Arial"/>
          <w:color w:val="BDC1C6"/>
          <w:shd w:val="clear" w:color="auto" w:fill="202124"/>
        </w:rPr>
      </w:pPr>
      <w:r w:rsidRPr="0003272C">
        <w:rPr>
          <w:rFonts w:ascii="Arial" w:hAnsi="Arial" w:cs="Arial"/>
          <w:color w:val="BDC1C6"/>
          <w:highlight w:val="darkRed"/>
          <w:shd w:val="clear" w:color="auto" w:fill="202124"/>
        </w:rPr>
        <w:t>Pasal 32 ayat (2): “Setiap orang dengan sengaja dan tanpa hak atau melawan hukum dengan cara apapun memindahkan atau mentransfer informasi elektronik dan/atau dokumen elektronik kepada sistem elektronik orang lain yang tidak berhak.”</w:t>
      </w:r>
    </w:p>
    <w:p w:rsidR="00025573" w:rsidRPr="00025573" w:rsidRDefault="00025573" w:rsidP="00025573">
      <w:pPr>
        <w:pStyle w:val="ListParagraph"/>
        <w:numPr>
          <w:ilvl w:val="0"/>
          <w:numId w:val="1"/>
        </w:numPr>
      </w:pPr>
    </w:p>
    <w:p w:rsidR="00025573" w:rsidRDefault="00025573" w:rsidP="00025573">
      <w:pPr>
        <w:rPr>
          <w:rFonts w:ascii="Arial" w:hAnsi="Arial" w:cs="Arial"/>
          <w:color w:val="BDC1C6"/>
          <w:shd w:val="clear" w:color="auto" w:fill="202124"/>
        </w:rPr>
      </w:pPr>
      <w:r w:rsidRPr="00025573">
        <w:rPr>
          <w:rFonts w:ascii="Arial" w:hAnsi="Arial" w:cs="Arial"/>
          <w:color w:val="BDC1C6"/>
          <w:highlight w:val="darkRed"/>
          <w:shd w:val="clear" w:color="auto" w:fill="202124"/>
        </w:rPr>
        <w:t>Pasal 33 UU ITE tahun 2008 : Setiap orang dengan sengaja dan tanpa hak atau melawan hukum melakukan tindakan apa pun yang berakibat terganggunya system elektronik dan/atau mengakibatkan system elektronik menjadi tidak bekerja sebagaiman mestinya.</w:t>
      </w:r>
    </w:p>
    <w:p w:rsidR="00025573" w:rsidRPr="00025573" w:rsidRDefault="00025573" w:rsidP="00025573">
      <w:pPr>
        <w:pStyle w:val="ListParagraph"/>
        <w:numPr>
          <w:ilvl w:val="0"/>
          <w:numId w:val="1"/>
        </w:numPr>
      </w:pPr>
    </w:p>
    <w:p w:rsidR="00025573" w:rsidRPr="00025573" w:rsidRDefault="00025573" w:rsidP="00025573">
      <w:r w:rsidRPr="00025573">
        <w:rPr>
          <w:rFonts w:ascii="Arial" w:hAnsi="Arial" w:cs="Arial"/>
          <w:color w:val="BDC1C6"/>
          <w:highlight w:val="darkRed"/>
          <w:shd w:val="clear" w:color="auto" w:fill="202124"/>
        </w:rPr>
        <w:t>Pasal 35 : Setiap Orang dengan sengaja dan tanpa hak atau melawan hukum melakukan manipulasi, penciptaan, perubahan, penghilangan, pengrusakan Informasi Elektronik dan/atau Dokumen Elektronik dengan tujuan agar Informasi Elektronik dan/atau Dokumen Elektronik tersebut dianggap seolah-olah data yang otentik.</w:t>
      </w:r>
    </w:p>
    <w:sectPr w:rsidR="00025573" w:rsidRPr="000255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4FC45BD"/>
    <w:multiLevelType w:val="hybridMultilevel"/>
    <w:tmpl w:val="5E4E474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62BA"/>
    <w:rsid w:val="00025573"/>
    <w:rsid w:val="0003272C"/>
    <w:rsid w:val="0072042D"/>
    <w:rsid w:val="00B562BA"/>
    <w:rsid w:val="00EF6008"/>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C469D"/>
  <w15:chartTrackingRefBased/>
  <w15:docId w15:val="{D90D28E2-5212-4FFC-8372-AD843F1308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62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308</Words>
  <Characters>1762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RISKI_NURHADI</dc:creator>
  <cp:keywords/>
  <dc:description/>
  <cp:lastModifiedBy>RISKI_NURHADI</cp:lastModifiedBy>
  <cp:revision>1</cp:revision>
  <dcterms:created xsi:type="dcterms:W3CDTF">2022-11-28T02:07:00Z</dcterms:created>
  <dcterms:modified xsi:type="dcterms:W3CDTF">2022-11-28T02:39:00Z</dcterms:modified>
</cp:coreProperties>
</file>