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25A30336" w:rsidR="00EA7405" w:rsidRDefault="004812D3" w:rsidP="002E6941">
      <w:pPr>
        <w:jc w:val="center"/>
      </w:pPr>
      <w:r>
        <w:rPr>
          <w:noProof/>
        </w:rPr>
        <w:drawing>
          <wp:anchor distT="0" distB="0" distL="114300" distR="114300" simplePos="0" relativeHeight="251660288" behindDoc="1" locked="0" layoutInCell="1" allowOverlap="1" wp14:anchorId="6ABE0CC5" wp14:editId="13F8C0EE">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5DF74A27" w:rsidR="00C64602" w:rsidRPr="006E5828" w:rsidRDefault="00C321B3" w:rsidP="00C64602">
                            <w:pPr>
                              <w:jc w:val="center"/>
                              <w:rPr>
                                <w:b/>
                                <w:bCs/>
                                <w:sz w:val="36"/>
                                <w:szCs w:val="36"/>
                              </w:rPr>
                            </w:pPr>
                            <w:r w:rsidRPr="00C321B3">
                              <w:rPr>
                                <w:b/>
                                <w:bCs/>
                                <w:sz w:val="36"/>
                                <w:szCs w:val="36"/>
                              </w:rPr>
                              <w:t>CLIENT ACCEPTANCE &amp; CONTINUANCE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5DF74A27" w:rsidR="00C64602" w:rsidRPr="006E5828" w:rsidRDefault="00C321B3" w:rsidP="00C64602">
                      <w:pPr>
                        <w:jc w:val="center"/>
                        <w:rPr>
                          <w:b/>
                          <w:bCs/>
                          <w:sz w:val="36"/>
                          <w:szCs w:val="36"/>
                        </w:rPr>
                      </w:pPr>
                      <w:r w:rsidRPr="00C321B3">
                        <w:rPr>
                          <w:b/>
                          <w:bCs/>
                          <w:sz w:val="36"/>
                          <w:szCs w:val="36"/>
                        </w:rPr>
                        <w:t>CLIENT ACCEPTANCE &amp; CONTINUANCE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3437D49B" w14:textId="725481CD" w:rsidR="001B7456" w:rsidRPr="008D5374" w:rsidRDefault="001B7456" w:rsidP="002E6941">
      <w:pPr>
        <w:pStyle w:val="NoSpacing"/>
        <w:jc w:val="both"/>
        <w:rPr>
          <w:b/>
          <w:bCs/>
        </w:rPr>
      </w:pPr>
      <w:hyperlink w:anchor="h" w:history="1">
        <w:r w:rsidR="008D5374" w:rsidRPr="008D5374">
          <w:rPr>
            <w:rStyle w:val="Hyperlink"/>
            <w:b/>
            <w:bCs/>
            <w:color w:val="000000" w:themeColor="text1"/>
            <w:sz w:val="24"/>
            <w:szCs w:val="24"/>
            <w:u w:val="none"/>
          </w:rPr>
          <w:t>CLIENT</w:t>
        </w:r>
      </w:hyperlink>
      <w:r w:rsidR="008D5374" w:rsidRPr="008D5374">
        <w:rPr>
          <w:b/>
          <w:bCs/>
        </w:rPr>
        <w:t xml:space="preserve"> ACCEPTANCE &amp; CONTINUANCE POLICY</w:t>
      </w:r>
    </w:p>
    <w:p w14:paraId="30D57BB8" w14:textId="77777777" w:rsidR="002E6941" w:rsidRPr="005F25F8" w:rsidRDefault="002E6941" w:rsidP="002E6941">
      <w:pPr>
        <w:pStyle w:val="NoSpacing"/>
        <w:jc w:val="both"/>
        <w:rPr>
          <w:b/>
          <w:bCs/>
          <w:color w:val="000000" w:themeColor="text1"/>
          <w:sz w:val="24"/>
          <w:szCs w:val="24"/>
        </w:rPr>
      </w:pPr>
    </w:p>
    <w:p w14:paraId="1618F768" w14:textId="38B507CB" w:rsidR="001B7456" w:rsidRPr="005F25F8" w:rsidRDefault="001B7456">
      <w:pPr>
        <w:pStyle w:val="NoSpacing"/>
        <w:numPr>
          <w:ilvl w:val="0"/>
          <w:numId w:val="61"/>
        </w:numPr>
        <w:jc w:val="both"/>
        <w:rPr>
          <w:color w:val="000000" w:themeColor="text1"/>
          <w:sz w:val="24"/>
          <w:szCs w:val="24"/>
        </w:rPr>
      </w:pPr>
      <w:hyperlink w:anchor="h1" w:history="1">
        <w:r w:rsidRPr="005F25F8">
          <w:rPr>
            <w:rStyle w:val="Hyperlink"/>
            <w:color w:val="000000" w:themeColor="text1"/>
            <w:sz w:val="24"/>
            <w:szCs w:val="24"/>
            <w:u w:val="none"/>
          </w:rPr>
          <w:t>Objective</w:t>
        </w:r>
        <w:r w:rsidR="00C42461" w:rsidRPr="005F25F8">
          <w:rPr>
            <w:rStyle w:val="Hyperlink"/>
            <w:color w:val="000000" w:themeColor="text1"/>
            <w:sz w:val="24"/>
            <w:szCs w:val="24"/>
            <w:u w:val="none"/>
          </w:rPr>
          <w:t>……………………………………………………………………………………………………………………….………</w:t>
        </w:r>
        <w:r w:rsidR="008D5374">
          <w:rPr>
            <w:rStyle w:val="Hyperlink"/>
            <w:color w:val="000000" w:themeColor="text1"/>
            <w:sz w:val="24"/>
            <w:szCs w:val="24"/>
            <w:u w:val="none"/>
          </w:rPr>
          <w:t>..</w:t>
        </w:r>
        <w:r w:rsidR="002E6941">
          <w:rPr>
            <w:rStyle w:val="Hyperlink"/>
            <w:color w:val="000000" w:themeColor="text1"/>
            <w:sz w:val="24"/>
            <w:szCs w:val="24"/>
            <w:u w:val="none"/>
          </w:rPr>
          <w:t>3</w:t>
        </w:r>
      </w:hyperlink>
    </w:p>
    <w:p w14:paraId="77B36F9E" w14:textId="477AAA9F" w:rsidR="008D5374" w:rsidRDefault="008D5374">
      <w:pPr>
        <w:pStyle w:val="NoSpacing"/>
        <w:numPr>
          <w:ilvl w:val="0"/>
          <w:numId w:val="61"/>
        </w:numPr>
        <w:jc w:val="both"/>
        <w:rPr>
          <w:color w:val="000000" w:themeColor="text1"/>
          <w:sz w:val="24"/>
          <w:szCs w:val="24"/>
        </w:rPr>
      </w:pPr>
      <w:r>
        <w:rPr>
          <w:color w:val="000000" w:themeColor="text1"/>
          <w:sz w:val="24"/>
          <w:szCs w:val="24"/>
        </w:rPr>
        <w:t>Scope………………………………………………………………………………………………………………………………………3</w:t>
      </w:r>
    </w:p>
    <w:p w14:paraId="6D806860" w14:textId="5E2EE100" w:rsidR="008D5374" w:rsidRDefault="008D5374">
      <w:pPr>
        <w:pStyle w:val="NoSpacing"/>
        <w:numPr>
          <w:ilvl w:val="0"/>
          <w:numId w:val="61"/>
        </w:numPr>
        <w:jc w:val="both"/>
        <w:rPr>
          <w:color w:val="000000" w:themeColor="text1"/>
          <w:sz w:val="24"/>
          <w:szCs w:val="24"/>
        </w:rPr>
      </w:pPr>
      <w:r>
        <w:rPr>
          <w:color w:val="000000" w:themeColor="text1"/>
          <w:sz w:val="24"/>
          <w:szCs w:val="24"/>
        </w:rPr>
        <w:t>Client Acceptance Approach……………………………………………………………………………………………………3</w:t>
      </w:r>
    </w:p>
    <w:p w14:paraId="60EBC4FE" w14:textId="71E44B6F" w:rsidR="008D5374" w:rsidRDefault="008D5374">
      <w:pPr>
        <w:pStyle w:val="NoSpacing"/>
        <w:numPr>
          <w:ilvl w:val="0"/>
          <w:numId w:val="61"/>
        </w:numPr>
        <w:jc w:val="both"/>
        <w:rPr>
          <w:color w:val="000000" w:themeColor="text1"/>
          <w:sz w:val="24"/>
          <w:szCs w:val="24"/>
        </w:rPr>
      </w:pPr>
      <w:r>
        <w:rPr>
          <w:color w:val="000000" w:themeColor="text1"/>
          <w:sz w:val="24"/>
          <w:szCs w:val="24"/>
        </w:rPr>
        <w:t>Client Acceptance Governance……………………………………………………………………………………………….3</w:t>
      </w:r>
    </w:p>
    <w:p w14:paraId="68442F40" w14:textId="2667ACCD" w:rsidR="008D5374" w:rsidRDefault="008D5374">
      <w:pPr>
        <w:pStyle w:val="NoSpacing"/>
        <w:numPr>
          <w:ilvl w:val="0"/>
          <w:numId w:val="61"/>
        </w:numPr>
        <w:jc w:val="both"/>
        <w:rPr>
          <w:color w:val="000000" w:themeColor="text1"/>
          <w:sz w:val="24"/>
          <w:szCs w:val="24"/>
        </w:rPr>
      </w:pPr>
      <w:r>
        <w:rPr>
          <w:color w:val="000000" w:themeColor="text1"/>
          <w:sz w:val="24"/>
          <w:szCs w:val="24"/>
        </w:rPr>
        <w:t>Client Acceptance Assessment……………………………………………………………………………………………….</w:t>
      </w:r>
      <w:r w:rsidR="00CD6F19">
        <w:rPr>
          <w:color w:val="000000" w:themeColor="text1"/>
          <w:sz w:val="24"/>
          <w:szCs w:val="24"/>
        </w:rPr>
        <w:t>4</w:t>
      </w:r>
    </w:p>
    <w:p w14:paraId="0FF65C9B" w14:textId="71664502" w:rsidR="008D5374" w:rsidRDefault="008D5374">
      <w:pPr>
        <w:pStyle w:val="NoSpacing"/>
        <w:numPr>
          <w:ilvl w:val="0"/>
          <w:numId w:val="61"/>
        </w:numPr>
        <w:jc w:val="both"/>
        <w:rPr>
          <w:color w:val="000000" w:themeColor="text1"/>
          <w:sz w:val="24"/>
          <w:szCs w:val="24"/>
        </w:rPr>
      </w:pPr>
      <w:r>
        <w:rPr>
          <w:color w:val="000000" w:themeColor="text1"/>
          <w:sz w:val="24"/>
          <w:szCs w:val="24"/>
        </w:rPr>
        <w:t>Due Diligence and Background Check…………………………………………………………………………………….</w:t>
      </w:r>
      <w:r w:rsidR="00CD6F19">
        <w:rPr>
          <w:color w:val="000000" w:themeColor="text1"/>
          <w:sz w:val="24"/>
          <w:szCs w:val="24"/>
        </w:rPr>
        <w:t>4</w:t>
      </w:r>
    </w:p>
    <w:p w14:paraId="0181589A" w14:textId="69F82E55" w:rsidR="008D5374" w:rsidRDefault="008D5374">
      <w:pPr>
        <w:pStyle w:val="NoSpacing"/>
        <w:numPr>
          <w:ilvl w:val="0"/>
          <w:numId w:val="61"/>
        </w:numPr>
        <w:jc w:val="both"/>
        <w:rPr>
          <w:color w:val="000000" w:themeColor="text1"/>
          <w:sz w:val="24"/>
          <w:szCs w:val="24"/>
        </w:rPr>
      </w:pPr>
      <w:r>
        <w:rPr>
          <w:color w:val="000000" w:themeColor="text1"/>
          <w:sz w:val="24"/>
          <w:szCs w:val="24"/>
        </w:rPr>
        <w:t>Risk Assessment and Approval……………………………………………………………………………………………….</w:t>
      </w:r>
      <w:r w:rsidR="00CD6F19">
        <w:rPr>
          <w:color w:val="000000" w:themeColor="text1"/>
          <w:sz w:val="24"/>
          <w:szCs w:val="24"/>
        </w:rPr>
        <w:t>4</w:t>
      </w:r>
    </w:p>
    <w:p w14:paraId="6E921608" w14:textId="0172AA89" w:rsidR="008D5374" w:rsidRDefault="008D5374">
      <w:pPr>
        <w:pStyle w:val="NoSpacing"/>
        <w:numPr>
          <w:ilvl w:val="0"/>
          <w:numId w:val="61"/>
        </w:numPr>
        <w:jc w:val="both"/>
        <w:rPr>
          <w:color w:val="000000" w:themeColor="text1"/>
          <w:sz w:val="24"/>
          <w:szCs w:val="24"/>
        </w:rPr>
      </w:pPr>
      <w:r>
        <w:rPr>
          <w:color w:val="000000" w:themeColor="text1"/>
          <w:sz w:val="24"/>
          <w:szCs w:val="24"/>
        </w:rPr>
        <w:t>Engagement Terms and Clarity……………………………………………………………………………………………….</w:t>
      </w:r>
      <w:r w:rsidR="00CD6F19">
        <w:rPr>
          <w:color w:val="000000" w:themeColor="text1"/>
          <w:sz w:val="24"/>
          <w:szCs w:val="24"/>
        </w:rPr>
        <w:t>4</w:t>
      </w:r>
    </w:p>
    <w:p w14:paraId="74A19C5A" w14:textId="03E1BDAB" w:rsidR="008D5374" w:rsidRDefault="008D5374">
      <w:pPr>
        <w:pStyle w:val="NoSpacing"/>
        <w:numPr>
          <w:ilvl w:val="0"/>
          <w:numId w:val="61"/>
        </w:numPr>
        <w:jc w:val="both"/>
        <w:rPr>
          <w:color w:val="000000" w:themeColor="text1"/>
          <w:sz w:val="24"/>
          <w:szCs w:val="24"/>
        </w:rPr>
      </w:pPr>
      <w:r>
        <w:rPr>
          <w:color w:val="000000" w:themeColor="text1"/>
          <w:sz w:val="24"/>
          <w:szCs w:val="24"/>
        </w:rPr>
        <w:t>Client Continues Review…………………………………………………………………………………………………………</w:t>
      </w:r>
      <w:r w:rsidR="00CD6F19">
        <w:rPr>
          <w:color w:val="000000" w:themeColor="text1"/>
          <w:sz w:val="24"/>
          <w:szCs w:val="24"/>
        </w:rPr>
        <w:t>4</w:t>
      </w:r>
    </w:p>
    <w:p w14:paraId="3A9FBC07" w14:textId="158BE52A" w:rsidR="008D5374" w:rsidRDefault="008D5374">
      <w:pPr>
        <w:pStyle w:val="NoSpacing"/>
        <w:numPr>
          <w:ilvl w:val="0"/>
          <w:numId w:val="61"/>
        </w:numPr>
        <w:jc w:val="both"/>
        <w:rPr>
          <w:color w:val="000000" w:themeColor="text1"/>
          <w:sz w:val="24"/>
          <w:szCs w:val="24"/>
        </w:rPr>
      </w:pPr>
      <w:r>
        <w:rPr>
          <w:color w:val="000000" w:themeColor="text1"/>
          <w:sz w:val="24"/>
          <w:szCs w:val="24"/>
        </w:rPr>
        <w:t>Decline or Discontinuing Engagement</w:t>
      </w:r>
      <w:r w:rsidR="00CD6F19">
        <w:rPr>
          <w:color w:val="000000" w:themeColor="text1"/>
          <w:sz w:val="24"/>
          <w:szCs w:val="24"/>
        </w:rPr>
        <w:t>………………………………………………………………………………….10</w:t>
      </w:r>
    </w:p>
    <w:p w14:paraId="778EB85F" w14:textId="2EC72802" w:rsidR="008D5374" w:rsidRPr="008D5374" w:rsidRDefault="008D5374">
      <w:pPr>
        <w:pStyle w:val="NoSpacing"/>
        <w:numPr>
          <w:ilvl w:val="0"/>
          <w:numId w:val="61"/>
        </w:numPr>
        <w:jc w:val="both"/>
        <w:rPr>
          <w:color w:val="000000" w:themeColor="text1"/>
          <w:sz w:val="24"/>
          <w:szCs w:val="24"/>
        </w:rPr>
      </w:pPr>
      <w:r>
        <w:rPr>
          <w:color w:val="000000" w:themeColor="text1"/>
          <w:sz w:val="24"/>
          <w:szCs w:val="24"/>
        </w:rPr>
        <w:t>Client Communication</w:t>
      </w:r>
      <w:r w:rsidR="00CD6F19">
        <w:rPr>
          <w:color w:val="000000" w:themeColor="text1"/>
          <w:sz w:val="24"/>
          <w:szCs w:val="24"/>
        </w:rPr>
        <w:t>………………………………………………………………………………………………………….10</w:t>
      </w:r>
    </w:p>
    <w:p w14:paraId="75456BD2" w14:textId="2764AB18" w:rsidR="004A129D" w:rsidRPr="001B7456" w:rsidRDefault="004A129D" w:rsidP="008D5374">
      <w:pPr>
        <w:pStyle w:val="NoSpacing"/>
        <w:ind w:left="1080"/>
        <w:jc w:val="both"/>
        <w:rPr>
          <w:b/>
          <w:bCs/>
          <w:color w:val="000000" w:themeColor="text1"/>
          <w:sz w:val="24"/>
          <w:szCs w:val="24"/>
        </w:rPr>
      </w:pPr>
      <w:r w:rsidRPr="001B7456">
        <w:rPr>
          <w:color w:val="002060"/>
          <w:sz w:val="36"/>
          <w:szCs w:val="36"/>
        </w:rPr>
        <w:br w:type="page"/>
      </w:r>
    </w:p>
    <w:p w14:paraId="4A774746" w14:textId="5F358F8E" w:rsidR="006459EB" w:rsidRPr="006459EB" w:rsidRDefault="00C321B3" w:rsidP="006459EB">
      <w:pPr>
        <w:jc w:val="center"/>
        <w:rPr>
          <w:b/>
          <w:bCs/>
          <w:color w:val="002060"/>
          <w:sz w:val="32"/>
          <w:szCs w:val="32"/>
        </w:rPr>
      </w:pPr>
      <w:bookmarkStart w:id="0" w:name="h"/>
      <w:bookmarkEnd w:id="0"/>
      <w:r w:rsidRPr="00C321B3">
        <w:rPr>
          <w:b/>
          <w:bCs/>
          <w:color w:val="002060"/>
          <w:sz w:val="32"/>
          <w:szCs w:val="32"/>
        </w:rPr>
        <w:lastRenderedPageBreak/>
        <w:t xml:space="preserve">CLIENT </w:t>
      </w:r>
      <w:r w:rsidRPr="00C321B3">
        <w:rPr>
          <w:b/>
          <w:bCs/>
          <w:color w:val="FFC000" w:themeColor="accent4"/>
          <w:sz w:val="32"/>
          <w:szCs w:val="32"/>
        </w:rPr>
        <w:t>A</w:t>
      </w:r>
      <w:r w:rsidRPr="00C321B3">
        <w:rPr>
          <w:b/>
          <w:bCs/>
          <w:color w:val="002060"/>
          <w:sz w:val="32"/>
          <w:szCs w:val="32"/>
        </w:rPr>
        <w:t xml:space="preserve">CCEPTANCE &amp; </w:t>
      </w:r>
      <w:r w:rsidRPr="00C321B3">
        <w:rPr>
          <w:b/>
          <w:bCs/>
          <w:color w:val="FFC000" w:themeColor="accent4"/>
          <w:sz w:val="32"/>
          <w:szCs w:val="32"/>
        </w:rPr>
        <w:t>C</w:t>
      </w:r>
      <w:r w:rsidRPr="00C321B3">
        <w:rPr>
          <w:b/>
          <w:bCs/>
          <w:color w:val="002060"/>
          <w:sz w:val="32"/>
          <w:szCs w:val="32"/>
        </w:rPr>
        <w:t xml:space="preserve">ONTINUANCE </w:t>
      </w:r>
      <w:r w:rsidRPr="00C321B3">
        <w:rPr>
          <w:b/>
          <w:bCs/>
          <w:color w:val="FFC000" w:themeColor="accent4"/>
          <w:sz w:val="32"/>
          <w:szCs w:val="32"/>
        </w:rPr>
        <w:t>P</w:t>
      </w:r>
      <w:r w:rsidRPr="00C321B3">
        <w:rPr>
          <w:b/>
          <w:bCs/>
          <w:color w:val="002060"/>
          <w:sz w:val="32"/>
          <w:szCs w:val="32"/>
        </w:rPr>
        <w:t>OLICY</w:t>
      </w:r>
    </w:p>
    <w:p w14:paraId="5CF61D9F" w14:textId="49793AB3" w:rsidR="006459EB" w:rsidRPr="008A3A14" w:rsidRDefault="006459EB">
      <w:pPr>
        <w:pStyle w:val="ListParagraph"/>
        <w:numPr>
          <w:ilvl w:val="0"/>
          <w:numId w:val="46"/>
        </w:numPr>
        <w:jc w:val="both"/>
        <w:rPr>
          <w:b/>
          <w:bCs/>
        </w:rPr>
      </w:pPr>
      <w:bookmarkStart w:id="1" w:name="h1"/>
      <w:bookmarkEnd w:id="1"/>
      <w:r>
        <w:rPr>
          <w:b/>
          <w:bCs/>
        </w:rPr>
        <w:t>O</w:t>
      </w:r>
      <w:r w:rsidR="006E5F57">
        <w:rPr>
          <w:b/>
          <w:bCs/>
        </w:rPr>
        <w:t>BJECTIVE</w:t>
      </w:r>
    </w:p>
    <w:p w14:paraId="40EF6BB4" w14:textId="77777777" w:rsidR="00BD264B" w:rsidRDefault="00BD264B" w:rsidP="00BD264B">
      <w:pPr>
        <w:ind w:left="720"/>
        <w:jc w:val="both"/>
      </w:pPr>
      <w:r>
        <w:t>The objective of this Client Acceptance &amp; Continuance Policy (“Policy”) is to establish a structured and risk-based framework for:</w:t>
      </w:r>
    </w:p>
    <w:p w14:paraId="3C03AE69" w14:textId="21E0F75F" w:rsidR="00BD264B" w:rsidRDefault="00BD264B" w:rsidP="00BD264B">
      <w:pPr>
        <w:pStyle w:val="ListParagraph"/>
        <w:numPr>
          <w:ilvl w:val="0"/>
          <w:numId w:val="62"/>
        </w:numPr>
        <w:jc w:val="both"/>
      </w:pPr>
      <w:r>
        <w:t>Evaluating prospective clients prior to engagement</w:t>
      </w:r>
    </w:p>
    <w:p w14:paraId="7446B9B3" w14:textId="34563BBE" w:rsidR="00BD264B" w:rsidRDefault="00BD264B" w:rsidP="00BD264B">
      <w:pPr>
        <w:pStyle w:val="ListParagraph"/>
        <w:numPr>
          <w:ilvl w:val="0"/>
          <w:numId w:val="62"/>
        </w:numPr>
        <w:jc w:val="both"/>
      </w:pPr>
      <w:r>
        <w:t>Periodically reassessing existing client relationships</w:t>
      </w:r>
    </w:p>
    <w:p w14:paraId="706866E8" w14:textId="4A637E81" w:rsidR="006459EB" w:rsidRPr="003A6510" w:rsidRDefault="008D5374" w:rsidP="00BD264B">
      <w:pPr>
        <w:ind w:left="720"/>
        <w:jc w:val="both"/>
      </w:pPr>
      <w:r>
        <w:t>T</w:t>
      </w:r>
      <w:r w:rsidR="00BD264B">
        <w:t xml:space="preserve">o ensure that </w:t>
      </w:r>
      <w:r w:rsidR="00BD264B" w:rsidRPr="008D5374">
        <w:rPr>
          <w:b/>
          <w:bCs/>
          <w:i/>
          <w:iCs/>
        </w:rPr>
        <w:t>RiskMan Consulting LLP</w:t>
      </w:r>
      <w:r w:rsidR="00BD264B">
        <w:t xml:space="preserve"> (“RiskMan” or “the Firm”) undertakes engagements that are aligned with its ethical standards, professional capabilities, risk appetite, and regulatory obligations.</w:t>
      </w:r>
    </w:p>
    <w:p w14:paraId="0D9AC66C" w14:textId="65F8F7D9" w:rsidR="00BD264B" w:rsidRDefault="00BD264B">
      <w:pPr>
        <w:pStyle w:val="ListParagraph"/>
        <w:numPr>
          <w:ilvl w:val="0"/>
          <w:numId w:val="46"/>
        </w:numPr>
        <w:jc w:val="both"/>
        <w:rPr>
          <w:b/>
          <w:bCs/>
        </w:rPr>
      </w:pPr>
      <w:bookmarkStart w:id="2" w:name="h2"/>
      <w:bookmarkEnd w:id="2"/>
      <w:r>
        <w:rPr>
          <w:b/>
          <w:bCs/>
        </w:rPr>
        <w:t xml:space="preserve">SCOPE </w:t>
      </w:r>
    </w:p>
    <w:p w14:paraId="4F1CBBD9" w14:textId="1B4929A2" w:rsidR="006459EB" w:rsidRDefault="00BD264B" w:rsidP="008D5374">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7E17CBA1" w14:textId="77777777" w:rsidR="008D5374" w:rsidRPr="008D5374" w:rsidRDefault="008D5374" w:rsidP="008D5374">
      <w:pPr>
        <w:pStyle w:val="NoSpacing"/>
        <w:ind w:left="720"/>
        <w:jc w:val="both"/>
      </w:pPr>
    </w:p>
    <w:p w14:paraId="6EA86111" w14:textId="6FED37DF" w:rsidR="00BD264B" w:rsidRPr="00BD264B" w:rsidRDefault="00BD264B" w:rsidP="00BD264B">
      <w:pPr>
        <w:pStyle w:val="ListParagraph"/>
        <w:numPr>
          <w:ilvl w:val="0"/>
          <w:numId w:val="46"/>
        </w:numPr>
        <w:rPr>
          <w:b/>
          <w:bCs/>
        </w:rPr>
      </w:pPr>
      <w:r w:rsidRPr="00BD264B">
        <w:rPr>
          <w:b/>
          <w:bCs/>
        </w:rPr>
        <w:t xml:space="preserve">CLIENT ACCEPTANCE </w:t>
      </w:r>
      <w:r w:rsidR="008D5374">
        <w:rPr>
          <w:b/>
          <w:bCs/>
        </w:rPr>
        <w:t>APPROACH</w:t>
      </w:r>
    </w:p>
    <w:p w14:paraId="4D82F532" w14:textId="68E8F229" w:rsidR="00BD264B" w:rsidRPr="001A32E1" w:rsidRDefault="00BD264B" w:rsidP="008D5374">
      <w:pPr>
        <w:ind w:left="709"/>
      </w:pPr>
      <w:r w:rsidRPr="001A32E1">
        <w:t>RiskMan adopts a disciplined and principled approach to client acceptance and continuance.</w:t>
      </w:r>
      <w:r w:rsidR="008D5374">
        <w:t xml:space="preserve"> </w:t>
      </w:r>
      <w:r w:rsidRPr="001A32E1">
        <w:t>The Firm shall only undertake engagements where:</w:t>
      </w:r>
    </w:p>
    <w:p w14:paraId="340550D6" w14:textId="722BB0CA" w:rsidR="00BD264B" w:rsidRPr="001A32E1" w:rsidRDefault="00BD264B" w:rsidP="00BD264B">
      <w:pPr>
        <w:pStyle w:val="ListParagraph"/>
        <w:numPr>
          <w:ilvl w:val="0"/>
          <w:numId w:val="77"/>
        </w:numPr>
        <w:spacing w:line="278" w:lineRule="auto"/>
      </w:pPr>
      <w:r>
        <w:t>T</w:t>
      </w:r>
      <w:r w:rsidRPr="001A32E1">
        <w:t>he client’s integrity and business practices are consistent with the Firm’s ethical standards</w:t>
      </w:r>
    </w:p>
    <w:p w14:paraId="4AFAFB22" w14:textId="1398DD61" w:rsidR="00BD264B" w:rsidRPr="001A32E1" w:rsidRDefault="00BD264B" w:rsidP="00BD264B">
      <w:pPr>
        <w:pStyle w:val="ListParagraph"/>
        <w:numPr>
          <w:ilvl w:val="0"/>
          <w:numId w:val="77"/>
        </w:numPr>
        <w:spacing w:line="278" w:lineRule="auto"/>
      </w:pPr>
      <w:r>
        <w:t>T</w:t>
      </w:r>
      <w:r w:rsidRPr="001A32E1">
        <w:t>he Firm has the competence, capacity, and resources to deliver the engagement with quality</w:t>
      </w:r>
    </w:p>
    <w:p w14:paraId="19811594" w14:textId="5DF7C776" w:rsidR="00BD264B" w:rsidRPr="001A32E1" w:rsidRDefault="00BD264B" w:rsidP="00BD264B">
      <w:pPr>
        <w:pStyle w:val="ListParagraph"/>
        <w:numPr>
          <w:ilvl w:val="0"/>
          <w:numId w:val="77"/>
        </w:numPr>
        <w:spacing w:line="278" w:lineRule="auto"/>
      </w:pPr>
      <w:r>
        <w:t>I</w:t>
      </w:r>
      <w:r w:rsidRPr="001A32E1">
        <w:t>ndependence and objectivity can be maintained</w:t>
      </w:r>
    </w:p>
    <w:p w14:paraId="08259A86" w14:textId="7407C07C" w:rsidR="00BD264B" w:rsidRPr="001A32E1" w:rsidRDefault="00BD264B" w:rsidP="00BD264B">
      <w:pPr>
        <w:pStyle w:val="ListParagraph"/>
        <w:numPr>
          <w:ilvl w:val="0"/>
          <w:numId w:val="77"/>
        </w:numPr>
        <w:spacing w:line="278" w:lineRule="auto"/>
      </w:pPr>
      <w:r>
        <w:t>E</w:t>
      </w:r>
      <w:r w:rsidRPr="001A32E1">
        <w:t>ngagement-related risks are within the Firm’s approved risk appetite</w:t>
      </w:r>
    </w:p>
    <w:p w14:paraId="5FCF9A20" w14:textId="6FF6F9A9" w:rsidR="00BD264B" w:rsidRPr="001A32E1" w:rsidRDefault="00BD264B" w:rsidP="00BD264B">
      <w:pPr>
        <w:ind w:left="709"/>
      </w:pPr>
      <w:r w:rsidRPr="001A32E1">
        <w:t>Revenue considerations shall never override ethical, legal, or professional concerns.</w:t>
      </w:r>
    </w:p>
    <w:p w14:paraId="3A58B882" w14:textId="1E1A7925" w:rsidR="00BD264B" w:rsidRPr="00BD264B" w:rsidRDefault="00BD264B" w:rsidP="00BD264B">
      <w:pPr>
        <w:pStyle w:val="ListParagraph"/>
        <w:numPr>
          <w:ilvl w:val="0"/>
          <w:numId w:val="46"/>
        </w:numPr>
        <w:rPr>
          <w:b/>
          <w:bCs/>
        </w:rPr>
      </w:pPr>
      <w:r w:rsidRPr="00BD264B">
        <w:rPr>
          <w:b/>
          <w:bCs/>
        </w:rPr>
        <w:t>CLIENT ACCEPTANCE GOVERNANCE</w:t>
      </w:r>
    </w:p>
    <w:p w14:paraId="78AB28DE" w14:textId="77777777" w:rsidR="00BD264B" w:rsidRPr="001A32E1" w:rsidRDefault="00BD264B" w:rsidP="00BD264B">
      <w:pPr>
        <w:ind w:left="709"/>
        <w:rPr>
          <w:b/>
          <w:bCs/>
        </w:rPr>
      </w:pPr>
      <w:r w:rsidRPr="001A32E1">
        <w:rPr>
          <w:b/>
          <w:bCs/>
        </w:rPr>
        <w:t>4.1 Oversight by Partners</w:t>
      </w:r>
    </w:p>
    <w:p w14:paraId="594BBE17" w14:textId="77777777" w:rsidR="00BD264B" w:rsidRPr="001A32E1" w:rsidRDefault="00BD264B" w:rsidP="00BD264B">
      <w:pPr>
        <w:ind w:left="709"/>
      </w:pPr>
      <w:r w:rsidRPr="001A32E1">
        <w:t>The Partners have ultimate responsibility for:</w:t>
      </w:r>
    </w:p>
    <w:p w14:paraId="49C8527E" w14:textId="41851E5D" w:rsidR="00BD264B" w:rsidRPr="001A32E1" w:rsidRDefault="00BD264B" w:rsidP="00BD264B">
      <w:pPr>
        <w:pStyle w:val="ListParagraph"/>
        <w:numPr>
          <w:ilvl w:val="0"/>
          <w:numId w:val="78"/>
        </w:numPr>
        <w:spacing w:line="278" w:lineRule="auto"/>
      </w:pPr>
      <w:r>
        <w:t>A</w:t>
      </w:r>
      <w:r w:rsidRPr="001A32E1">
        <w:t>pproving the client acceptance and continuance framework</w:t>
      </w:r>
    </w:p>
    <w:p w14:paraId="25119952" w14:textId="0815A22A" w:rsidR="00BD264B" w:rsidRPr="001A32E1" w:rsidRDefault="00BD264B" w:rsidP="00BD264B">
      <w:pPr>
        <w:pStyle w:val="ListParagraph"/>
        <w:numPr>
          <w:ilvl w:val="0"/>
          <w:numId w:val="78"/>
        </w:numPr>
        <w:spacing w:line="278" w:lineRule="auto"/>
      </w:pPr>
      <w:r>
        <w:t>R</w:t>
      </w:r>
      <w:r w:rsidRPr="001A32E1">
        <w:t>eviewing high-risk or sensitive client relationships.</w:t>
      </w:r>
    </w:p>
    <w:p w14:paraId="2F33A7B2" w14:textId="77777777" w:rsidR="00BD264B" w:rsidRPr="001A32E1" w:rsidRDefault="00BD264B" w:rsidP="00BD264B">
      <w:pPr>
        <w:ind w:left="709"/>
        <w:rPr>
          <w:b/>
          <w:bCs/>
        </w:rPr>
      </w:pPr>
      <w:r w:rsidRPr="001A32E1">
        <w:rPr>
          <w:b/>
          <w:bCs/>
        </w:rPr>
        <w:t>4.2 Management and Engagement Leadership</w:t>
      </w:r>
    </w:p>
    <w:p w14:paraId="6BB52763" w14:textId="77777777" w:rsidR="00BD264B" w:rsidRPr="001A32E1" w:rsidRDefault="00BD264B" w:rsidP="00BD264B">
      <w:pPr>
        <w:ind w:left="709"/>
      </w:pPr>
      <w:r w:rsidRPr="001A32E1">
        <w:t>Engagement leaders and senior management are responsible for:</w:t>
      </w:r>
    </w:p>
    <w:p w14:paraId="1FB4E4FF" w14:textId="684F3182" w:rsidR="00BD264B" w:rsidRPr="001A32E1" w:rsidRDefault="00BD264B" w:rsidP="00BD264B">
      <w:pPr>
        <w:pStyle w:val="ListParagraph"/>
        <w:numPr>
          <w:ilvl w:val="0"/>
          <w:numId w:val="79"/>
        </w:numPr>
        <w:spacing w:line="278" w:lineRule="auto"/>
      </w:pPr>
      <w:r>
        <w:t>C</w:t>
      </w:r>
      <w:r w:rsidRPr="001A32E1">
        <w:t>onducting client acceptance and continuance assessments</w:t>
      </w:r>
    </w:p>
    <w:p w14:paraId="79C1D0FE" w14:textId="5D491361" w:rsidR="00BD264B" w:rsidRPr="001A32E1" w:rsidRDefault="00BD264B" w:rsidP="00BD264B">
      <w:pPr>
        <w:pStyle w:val="ListParagraph"/>
        <w:numPr>
          <w:ilvl w:val="0"/>
          <w:numId w:val="79"/>
        </w:numPr>
        <w:spacing w:line="278" w:lineRule="auto"/>
      </w:pPr>
      <w:r>
        <w:t>E</w:t>
      </w:r>
      <w:r w:rsidRPr="001A32E1">
        <w:t>scalating matters requiring Partner approval</w:t>
      </w:r>
    </w:p>
    <w:p w14:paraId="1B7B8F9F" w14:textId="42C6CB49" w:rsidR="00BD264B" w:rsidRPr="001A32E1" w:rsidRDefault="00BD264B" w:rsidP="00BD264B"/>
    <w:p w14:paraId="221C9B2E" w14:textId="77777777" w:rsidR="00BD264B" w:rsidRDefault="00BD264B">
      <w:pPr>
        <w:rPr>
          <w:b/>
          <w:bCs/>
        </w:rPr>
      </w:pPr>
      <w:r>
        <w:rPr>
          <w:b/>
          <w:bCs/>
        </w:rPr>
        <w:br w:type="page"/>
      </w:r>
    </w:p>
    <w:p w14:paraId="6E41773D" w14:textId="3AFCB155" w:rsidR="00BD264B" w:rsidRPr="00BD264B" w:rsidRDefault="00BD264B" w:rsidP="00BD264B">
      <w:pPr>
        <w:pStyle w:val="ListParagraph"/>
        <w:numPr>
          <w:ilvl w:val="0"/>
          <w:numId w:val="46"/>
        </w:numPr>
        <w:rPr>
          <w:b/>
          <w:bCs/>
        </w:rPr>
      </w:pPr>
      <w:r w:rsidRPr="00BD264B">
        <w:rPr>
          <w:b/>
          <w:bCs/>
        </w:rPr>
        <w:lastRenderedPageBreak/>
        <w:t>CLIENT ACCEPTANCE ASSESSMENT</w:t>
      </w:r>
    </w:p>
    <w:p w14:paraId="60884D01" w14:textId="4001531A" w:rsidR="00BD264B" w:rsidRPr="001A32E1" w:rsidRDefault="00BD264B" w:rsidP="00BD264B">
      <w:pPr>
        <w:ind w:left="709"/>
      </w:pPr>
      <w:r w:rsidRPr="001A32E1">
        <w:t>Prior to accepting a new client or engagement, the Firm shall</w:t>
      </w:r>
      <w:r>
        <w:t xml:space="preserve"> </w:t>
      </w:r>
      <w:r w:rsidRPr="001A32E1">
        <w:t>assess at a minimum:</w:t>
      </w:r>
    </w:p>
    <w:p w14:paraId="67FF044A" w14:textId="4BD08052" w:rsidR="00BD264B" w:rsidRPr="001A32E1" w:rsidRDefault="00BD264B" w:rsidP="00BD264B">
      <w:pPr>
        <w:pStyle w:val="ListParagraph"/>
        <w:numPr>
          <w:ilvl w:val="0"/>
          <w:numId w:val="80"/>
        </w:numPr>
        <w:spacing w:line="278" w:lineRule="auto"/>
      </w:pPr>
      <w:r>
        <w:t>T</w:t>
      </w:r>
      <w:r w:rsidRPr="001A32E1">
        <w:t>he client’s business activities and ownership structure</w:t>
      </w:r>
    </w:p>
    <w:p w14:paraId="3D547E6C" w14:textId="467B52EC" w:rsidR="00BD264B" w:rsidRPr="001A32E1" w:rsidRDefault="00BD264B" w:rsidP="00BD264B">
      <w:pPr>
        <w:pStyle w:val="ListParagraph"/>
        <w:numPr>
          <w:ilvl w:val="0"/>
          <w:numId w:val="80"/>
        </w:numPr>
        <w:spacing w:line="278" w:lineRule="auto"/>
      </w:pPr>
      <w:r>
        <w:t>T</w:t>
      </w:r>
      <w:r w:rsidRPr="001A32E1">
        <w:t>he client’s reputation, integrity, and ethical standing</w:t>
      </w:r>
    </w:p>
    <w:p w14:paraId="6D82D285" w14:textId="07D4095E" w:rsidR="00BD264B" w:rsidRPr="001A32E1" w:rsidRDefault="00BD264B" w:rsidP="00BD264B">
      <w:pPr>
        <w:pStyle w:val="ListParagraph"/>
        <w:numPr>
          <w:ilvl w:val="0"/>
          <w:numId w:val="80"/>
        </w:numPr>
        <w:spacing w:line="278" w:lineRule="auto"/>
      </w:pPr>
      <w:r>
        <w:t>R</w:t>
      </w:r>
      <w:r w:rsidRPr="001A32E1">
        <w:t>egulatory, legal, or compliance risks associated with the client</w:t>
      </w:r>
    </w:p>
    <w:p w14:paraId="4ED317A0" w14:textId="0D1B38D7" w:rsidR="00BD264B" w:rsidRPr="001A32E1" w:rsidRDefault="00BD264B" w:rsidP="00BD264B">
      <w:pPr>
        <w:pStyle w:val="ListParagraph"/>
        <w:numPr>
          <w:ilvl w:val="0"/>
          <w:numId w:val="80"/>
        </w:numPr>
        <w:spacing w:line="278" w:lineRule="auto"/>
      </w:pPr>
      <w:r>
        <w:t>P</w:t>
      </w:r>
      <w:r w:rsidRPr="001A32E1">
        <w:t>otential conflicts of interest or independence concerns</w:t>
      </w:r>
    </w:p>
    <w:p w14:paraId="133E30C4" w14:textId="67FF6E97" w:rsidR="00BD264B" w:rsidRPr="001A32E1" w:rsidRDefault="00BD264B" w:rsidP="00BD264B">
      <w:pPr>
        <w:pStyle w:val="ListParagraph"/>
        <w:numPr>
          <w:ilvl w:val="0"/>
          <w:numId w:val="80"/>
        </w:numPr>
        <w:spacing w:line="278" w:lineRule="auto"/>
      </w:pPr>
      <w:r>
        <w:t>T</w:t>
      </w:r>
      <w:r w:rsidRPr="001A32E1">
        <w:t>he Firm’s competence, capacity, and resource availability</w:t>
      </w:r>
    </w:p>
    <w:p w14:paraId="0E36B530" w14:textId="666FBF01" w:rsidR="00BD264B" w:rsidRPr="001A32E1" w:rsidRDefault="00BD264B" w:rsidP="00BD264B">
      <w:pPr>
        <w:pStyle w:val="ListParagraph"/>
        <w:numPr>
          <w:ilvl w:val="0"/>
          <w:numId w:val="80"/>
        </w:numPr>
        <w:spacing w:line="278" w:lineRule="auto"/>
      </w:pPr>
      <w:r>
        <w:t>F</w:t>
      </w:r>
      <w:r w:rsidRPr="001A32E1">
        <w:t>inancial and commercial considerations, including credit risk</w:t>
      </w:r>
    </w:p>
    <w:p w14:paraId="1085E279" w14:textId="77777777" w:rsidR="00BD264B" w:rsidRDefault="00BD264B" w:rsidP="00BD264B">
      <w:pPr>
        <w:pStyle w:val="ListParagraph"/>
        <w:rPr>
          <w:b/>
          <w:bCs/>
        </w:rPr>
      </w:pPr>
    </w:p>
    <w:p w14:paraId="63D1A34A" w14:textId="0A5F9939" w:rsidR="00BD264B" w:rsidRPr="00BD264B" w:rsidRDefault="00BD264B" w:rsidP="00BD264B">
      <w:pPr>
        <w:pStyle w:val="ListParagraph"/>
        <w:numPr>
          <w:ilvl w:val="0"/>
          <w:numId w:val="46"/>
        </w:numPr>
        <w:rPr>
          <w:b/>
          <w:bCs/>
        </w:rPr>
      </w:pPr>
      <w:r w:rsidRPr="00BD264B">
        <w:rPr>
          <w:b/>
          <w:bCs/>
        </w:rPr>
        <w:t>DUE DILIGENCE AND BACKGROUND CHECKS</w:t>
      </w:r>
    </w:p>
    <w:p w14:paraId="7C723834" w14:textId="77777777" w:rsidR="00BD264B" w:rsidRPr="001A32E1" w:rsidRDefault="00BD264B" w:rsidP="00BD264B">
      <w:pPr>
        <w:ind w:left="709"/>
      </w:pPr>
      <w:r w:rsidRPr="001A32E1">
        <w:t>Where appropriate, the Firm may perform due diligence activities, which may include:</w:t>
      </w:r>
    </w:p>
    <w:p w14:paraId="44E3196D" w14:textId="0CD66A71" w:rsidR="00BD264B" w:rsidRPr="001A32E1" w:rsidRDefault="00BD264B" w:rsidP="00BD264B">
      <w:pPr>
        <w:pStyle w:val="ListParagraph"/>
        <w:numPr>
          <w:ilvl w:val="0"/>
          <w:numId w:val="81"/>
        </w:numPr>
        <w:spacing w:line="278" w:lineRule="auto"/>
      </w:pPr>
      <w:r>
        <w:t>P</w:t>
      </w:r>
      <w:r w:rsidRPr="001A32E1">
        <w:t>ublicly available background checks</w:t>
      </w:r>
    </w:p>
    <w:p w14:paraId="57535239" w14:textId="62B40FCD" w:rsidR="00BD264B" w:rsidRPr="001A32E1" w:rsidRDefault="00BD264B" w:rsidP="00BD264B">
      <w:pPr>
        <w:pStyle w:val="ListParagraph"/>
        <w:numPr>
          <w:ilvl w:val="0"/>
          <w:numId w:val="81"/>
        </w:numPr>
        <w:spacing w:line="278" w:lineRule="auto"/>
      </w:pPr>
      <w:r>
        <w:t>S</w:t>
      </w:r>
      <w:r w:rsidRPr="001A32E1">
        <w:t>anctions, watchlist, or adverse media screening</w:t>
      </w:r>
    </w:p>
    <w:p w14:paraId="32863691" w14:textId="21760D55" w:rsidR="00BD264B" w:rsidRPr="001A32E1" w:rsidRDefault="00BD264B" w:rsidP="00BD264B">
      <w:pPr>
        <w:pStyle w:val="ListParagraph"/>
        <w:numPr>
          <w:ilvl w:val="0"/>
          <w:numId w:val="81"/>
        </w:numPr>
        <w:spacing w:line="278" w:lineRule="auto"/>
      </w:pPr>
      <w:r>
        <w:t>R</w:t>
      </w:r>
      <w:r w:rsidRPr="001A32E1">
        <w:t>egulatory or legal history reviews</w:t>
      </w:r>
    </w:p>
    <w:p w14:paraId="61E814B1" w14:textId="5CDD6E7B" w:rsidR="00BD264B" w:rsidRPr="001A32E1" w:rsidRDefault="00BD264B" w:rsidP="00BD264B">
      <w:pPr>
        <w:pStyle w:val="ListParagraph"/>
        <w:numPr>
          <w:ilvl w:val="0"/>
          <w:numId w:val="81"/>
        </w:numPr>
        <w:spacing w:line="278" w:lineRule="auto"/>
      </w:pPr>
      <w:r>
        <w:t>V</w:t>
      </w:r>
      <w:r w:rsidRPr="001A32E1">
        <w:t>erification of beneficial ownership or key management</w:t>
      </w:r>
    </w:p>
    <w:p w14:paraId="75730A07" w14:textId="7770C2E3" w:rsidR="00BD264B" w:rsidRPr="001A32E1" w:rsidRDefault="00BD264B" w:rsidP="00BD264B">
      <w:pPr>
        <w:ind w:left="709"/>
      </w:pPr>
      <w:r w:rsidRPr="001A32E1">
        <w:t>The depth of due diligence shall be commensurate with the assessed risk.</w:t>
      </w:r>
    </w:p>
    <w:p w14:paraId="5954A77A" w14:textId="48EEE60C" w:rsidR="00BD264B" w:rsidRPr="00BD264B" w:rsidRDefault="00BD264B" w:rsidP="00BD264B">
      <w:pPr>
        <w:pStyle w:val="ListParagraph"/>
        <w:numPr>
          <w:ilvl w:val="0"/>
          <w:numId w:val="46"/>
        </w:numPr>
        <w:rPr>
          <w:b/>
          <w:bCs/>
        </w:rPr>
      </w:pPr>
      <w:r w:rsidRPr="00BD264B">
        <w:rPr>
          <w:b/>
          <w:bCs/>
        </w:rPr>
        <w:t>RISK ASSESSMENT AND APPROVAL</w:t>
      </w:r>
    </w:p>
    <w:p w14:paraId="7D2298DA" w14:textId="168E7C19" w:rsidR="00BD264B" w:rsidRPr="00BD264B" w:rsidRDefault="00BD264B" w:rsidP="00BD264B">
      <w:pPr>
        <w:ind w:left="709"/>
      </w:pPr>
      <w:r w:rsidRPr="001A32E1">
        <w:t>Client acceptance decisions shall be</w:t>
      </w:r>
      <w:r>
        <w:t xml:space="preserve"> d</w:t>
      </w:r>
      <w:r w:rsidRPr="001A32E1">
        <w:t>ocumented</w:t>
      </w:r>
      <w:r>
        <w:t>, A</w:t>
      </w:r>
      <w:r w:rsidRPr="001A32E1">
        <w:t xml:space="preserve">pproved in accordance </w:t>
      </w:r>
      <w:r>
        <w:t xml:space="preserve">partner’s decision. </w:t>
      </w:r>
      <w:r w:rsidRPr="001A32E1">
        <w:t>High-risk clients or engagements shall require</w:t>
      </w:r>
      <w:r>
        <w:t xml:space="preserve"> E</w:t>
      </w:r>
      <w:r w:rsidRPr="001A32E1">
        <w:t>nhanced assessment</w:t>
      </w:r>
      <w:r>
        <w:t xml:space="preserve"> and E</w:t>
      </w:r>
      <w:r w:rsidRPr="001A32E1">
        <w:t>xplicit Partner approval prior to acceptance</w:t>
      </w:r>
      <w:r>
        <w:t>.</w:t>
      </w:r>
    </w:p>
    <w:p w14:paraId="4C111A00" w14:textId="1DFC8FBA" w:rsidR="00BD264B" w:rsidRPr="00BD264B" w:rsidRDefault="00BD264B" w:rsidP="00BD264B">
      <w:pPr>
        <w:pStyle w:val="ListParagraph"/>
        <w:numPr>
          <w:ilvl w:val="0"/>
          <w:numId w:val="46"/>
        </w:numPr>
        <w:rPr>
          <w:b/>
          <w:bCs/>
        </w:rPr>
      </w:pPr>
      <w:r w:rsidRPr="00BD264B">
        <w:rPr>
          <w:b/>
          <w:bCs/>
        </w:rPr>
        <w:t>ENGAGEMENT TERMS AND CLARITY</w:t>
      </w:r>
    </w:p>
    <w:p w14:paraId="471F616B" w14:textId="77777777" w:rsidR="00BD264B" w:rsidRPr="001A32E1" w:rsidRDefault="00BD264B" w:rsidP="00BD264B">
      <w:pPr>
        <w:ind w:left="709"/>
      </w:pPr>
      <w:r w:rsidRPr="001A32E1">
        <w:t>Prior to commencement of an engagement:</w:t>
      </w:r>
    </w:p>
    <w:p w14:paraId="19E92389" w14:textId="3BA04983" w:rsidR="00BD264B" w:rsidRPr="001A32E1" w:rsidRDefault="00C321B3" w:rsidP="00BD264B">
      <w:pPr>
        <w:pStyle w:val="ListParagraph"/>
        <w:numPr>
          <w:ilvl w:val="0"/>
          <w:numId w:val="85"/>
        </w:numPr>
        <w:spacing w:line="278" w:lineRule="auto"/>
      </w:pPr>
      <w:r>
        <w:t>T</w:t>
      </w:r>
      <w:r w:rsidR="00BD264B" w:rsidRPr="001A32E1">
        <w:t>he scope, objectives, deliverables, and responsibilities shall be clearly defined</w:t>
      </w:r>
    </w:p>
    <w:p w14:paraId="2004F432" w14:textId="242FB77E" w:rsidR="00BD264B" w:rsidRPr="001A32E1" w:rsidRDefault="00C321B3" w:rsidP="00BD264B">
      <w:pPr>
        <w:pStyle w:val="ListParagraph"/>
        <w:numPr>
          <w:ilvl w:val="0"/>
          <w:numId w:val="85"/>
        </w:numPr>
        <w:spacing w:line="278" w:lineRule="auto"/>
      </w:pPr>
      <w:r>
        <w:t>T</w:t>
      </w:r>
      <w:r w:rsidR="00BD264B" w:rsidRPr="001A32E1">
        <w:t>erms of engagement shall be formally agreed and documented.</w:t>
      </w:r>
    </w:p>
    <w:p w14:paraId="4BB7047F" w14:textId="236E74BF" w:rsidR="00BD264B" w:rsidRPr="001A32E1" w:rsidRDefault="00BD264B" w:rsidP="00BD264B">
      <w:pPr>
        <w:ind w:left="709"/>
      </w:pPr>
      <w:r w:rsidRPr="001A32E1">
        <w:t>Ambiguous or inappropriate engagement terms shall not be accepted.</w:t>
      </w:r>
    </w:p>
    <w:p w14:paraId="4734542D" w14:textId="76783E4A" w:rsidR="00BD264B" w:rsidRPr="00BD264B" w:rsidRDefault="00BD264B" w:rsidP="00BD264B">
      <w:pPr>
        <w:pStyle w:val="ListParagraph"/>
        <w:numPr>
          <w:ilvl w:val="0"/>
          <w:numId w:val="46"/>
        </w:numPr>
        <w:rPr>
          <w:b/>
          <w:bCs/>
        </w:rPr>
      </w:pPr>
      <w:r w:rsidRPr="00BD264B">
        <w:rPr>
          <w:b/>
          <w:bCs/>
        </w:rPr>
        <w:t>CLIENT CONTINUANCE REVIEW</w:t>
      </w:r>
    </w:p>
    <w:p w14:paraId="3D8E2C99" w14:textId="77777777" w:rsidR="00BD264B" w:rsidRPr="001A32E1" w:rsidRDefault="00BD264B" w:rsidP="00BD264B">
      <w:pPr>
        <w:ind w:left="709"/>
      </w:pPr>
      <w:r w:rsidRPr="001A32E1">
        <w:t>Existing client relationships shall be periodically reassessed to determine whether:</w:t>
      </w:r>
    </w:p>
    <w:p w14:paraId="1251B2CA" w14:textId="0CA0B9E4" w:rsidR="00BD264B" w:rsidRPr="001A32E1" w:rsidRDefault="00C321B3" w:rsidP="00BD264B">
      <w:pPr>
        <w:pStyle w:val="ListParagraph"/>
        <w:numPr>
          <w:ilvl w:val="0"/>
          <w:numId w:val="86"/>
        </w:numPr>
        <w:spacing w:line="278" w:lineRule="auto"/>
      </w:pPr>
      <w:r>
        <w:t>T</w:t>
      </w:r>
      <w:r w:rsidR="00BD264B" w:rsidRPr="001A32E1">
        <w:t>he client continues to meet the Firm’s acceptance criteria</w:t>
      </w:r>
    </w:p>
    <w:p w14:paraId="6344B49D" w14:textId="0AA57FD4" w:rsidR="00BD264B" w:rsidRPr="001A32E1" w:rsidRDefault="00C321B3" w:rsidP="00BD264B">
      <w:pPr>
        <w:pStyle w:val="ListParagraph"/>
        <w:numPr>
          <w:ilvl w:val="0"/>
          <w:numId w:val="86"/>
        </w:numPr>
        <w:spacing w:line="278" w:lineRule="auto"/>
      </w:pPr>
      <w:r>
        <w:t>N</w:t>
      </w:r>
      <w:r w:rsidR="00BD264B" w:rsidRPr="001A32E1">
        <w:t>ew risks or concerns have emerged; and</w:t>
      </w:r>
    </w:p>
    <w:p w14:paraId="4CEA1877" w14:textId="415D5DA3" w:rsidR="00BD264B" w:rsidRDefault="00C321B3" w:rsidP="00C321B3">
      <w:pPr>
        <w:pStyle w:val="ListParagraph"/>
        <w:numPr>
          <w:ilvl w:val="0"/>
          <w:numId w:val="86"/>
        </w:numPr>
        <w:spacing w:line="278" w:lineRule="auto"/>
      </w:pPr>
      <w:r>
        <w:t>I</w:t>
      </w:r>
      <w:r w:rsidR="00BD264B" w:rsidRPr="001A32E1">
        <w:t>ndependence and objectivity can be maintained.</w:t>
      </w:r>
    </w:p>
    <w:p w14:paraId="5848DFB2" w14:textId="7DD0C387" w:rsidR="00BD264B" w:rsidRPr="001A32E1" w:rsidRDefault="00BD264B" w:rsidP="00BD264B">
      <w:pPr>
        <w:ind w:left="709"/>
      </w:pPr>
      <w:r w:rsidRPr="001A32E1">
        <w:t>Client continuance reviews may also be triggered by:</w:t>
      </w:r>
    </w:p>
    <w:p w14:paraId="7EBA89F3" w14:textId="76D3EF43" w:rsidR="00BD264B" w:rsidRPr="001A32E1" w:rsidRDefault="00C321B3" w:rsidP="00BD264B">
      <w:pPr>
        <w:pStyle w:val="ListParagraph"/>
        <w:numPr>
          <w:ilvl w:val="0"/>
          <w:numId w:val="87"/>
        </w:numPr>
        <w:spacing w:line="278" w:lineRule="auto"/>
      </w:pPr>
      <w:r>
        <w:t>S</w:t>
      </w:r>
      <w:r w:rsidR="00BD264B" w:rsidRPr="001A32E1">
        <w:t>ignificant changes in the client’s business or ownership</w:t>
      </w:r>
    </w:p>
    <w:p w14:paraId="554B2AC2" w14:textId="5FE7CA58" w:rsidR="00BD264B" w:rsidRPr="001A32E1" w:rsidRDefault="00C321B3" w:rsidP="00BD264B">
      <w:pPr>
        <w:pStyle w:val="ListParagraph"/>
        <w:numPr>
          <w:ilvl w:val="0"/>
          <w:numId w:val="87"/>
        </w:numPr>
        <w:spacing w:line="278" w:lineRule="auto"/>
      </w:pPr>
      <w:r>
        <w:t>R</w:t>
      </w:r>
      <w:r w:rsidR="00BD264B" w:rsidRPr="001A32E1">
        <w:t>egulatory or reputational events; or</w:t>
      </w:r>
    </w:p>
    <w:p w14:paraId="005B9457" w14:textId="7555C783" w:rsidR="00BD264B" w:rsidRDefault="00C321B3" w:rsidP="00BD264B">
      <w:pPr>
        <w:pStyle w:val="ListParagraph"/>
        <w:numPr>
          <w:ilvl w:val="0"/>
          <w:numId w:val="87"/>
        </w:numPr>
        <w:spacing w:line="278" w:lineRule="auto"/>
      </w:pPr>
      <w:r>
        <w:t>C</w:t>
      </w:r>
      <w:r w:rsidR="00BD264B" w:rsidRPr="001A32E1">
        <w:t>oncerns regarding client conduct or cooperation.</w:t>
      </w:r>
    </w:p>
    <w:p w14:paraId="597F0A65" w14:textId="77777777" w:rsidR="00BD264B" w:rsidRPr="001A32E1" w:rsidRDefault="00BD264B" w:rsidP="00BD264B">
      <w:pPr>
        <w:pStyle w:val="ListParagraph"/>
        <w:spacing w:line="278" w:lineRule="auto"/>
        <w:ind w:left="1069"/>
      </w:pPr>
    </w:p>
    <w:p w14:paraId="20BC360C" w14:textId="77777777" w:rsidR="00C321B3" w:rsidRDefault="00C321B3">
      <w:pPr>
        <w:rPr>
          <w:b/>
          <w:bCs/>
        </w:rPr>
      </w:pPr>
      <w:r>
        <w:rPr>
          <w:b/>
          <w:bCs/>
        </w:rPr>
        <w:br w:type="page"/>
      </w:r>
    </w:p>
    <w:p w14:paraId="5456843A" w14:textId="35DE003F" w:rsidR="00BD264B" w:rsidRPr="00BD264B" w:rsidRDefault="00BD264B" w:rsidP="00BD264B">
      <w:pPr>
        <w:pStyle w:val="ListParagraph"/>
        <w:numPr>
          <w:ilvl w:val="0"/>
          <w:numId w:val="46"/>
        </w:numPr>
        <w:rPr>
          <w:b/>
          <w:bCs/>
        </w:rPr>
      </w:pPr>
      <w:r w:rsidRPr="00BD264B">
        <w:rPr>
          <w:b/>
          <w:bCs/>
        </w:rPr>
        <w:lastRenderedPageBreak/>
        <w:t>DECLINING OR DISCONTINUING ENGAGEMENTS</w:t>
      </w:r>
    </w:p>
    <w:p w14:paraId="161B8EE0" w14:textId="77777777" w:rsidR="00BD264B" w:rsidRPr="001A32E1" w:rsidRDefault="00BD264B" w:rsidP="00BD264B">
      <w:pPr>
        <w:ind w:left="709"/>
      </w:pPr>
      <w:r w:rsidRPr="001A32E1">
        <w:t>The Firm shall decline or discontinue engagements where:</w:t>
      </w:r>
    </w:p>
    <w:p w14:paraId="3A44D528" w14:textId="5579AA20" w:rsidR="00BD264B" w:rsidRPr="001A32E1" w:rsidRDefault="00C321B3" w:rsidP="00BD264B">
      <w:pPr>
        <w:pStyle w:val="ListParagraph"/>
        <w:numPr>
          <w:ilvl w:val="0"/>
          <w:numId w:val="88"/>
        </w:numPr>
        <w:spacing w:line="278" w:lineRule="auto"/>
      </w:pPr>
      <w:r>
        <w:t>U</w:t>
      </w:r>
      <w:r w:rsidR="00BD264B" w:rsidRPr="001A32E1">
        <w:t>nacceptable ethical, legal, or reputational risks are identified</w:t>
      </w:r>
    </w:p>
    <w:p w14:paraId="7DB238B1" w14:textId="0D010651" w:rsidR="00BD264B" w:rsidRPr="001A32E1" w:rsidRDefault="00C321B3" w:rsidP="00BD264B">
      <w:pPr>
        <w:pStyle w:val="ListParagraph"/>
        <w:numPr>
          <w:ilvl w:val="0"/>
          <w:numId w:val="88"/>
        </w:numPr>
        <w:spacing w:line="278" w:lineRule="auto"/>
      </w:pPr>
      <w:r>
        <w:t>I</w:t>
      </w:r>
      <w:r w:rsidR="00BD264B" w:rsidRPr="001A32E1">
        <w:t>ndependence or objectivity cannot be adequately safeguarded</w:t>
      </w:r>
    </w:p>
    <w:p w14:paraId="3935E459" w14:textId="7B5C15AF" w:rsidR="00BD264B" w:rsidRPr="001A32E1" w:rsidRDefault="00C321B3" w:rsidP="00BD264B">
      <w:pPr>
        <w:pStyle w:val="ListParagraph"/>
        <w:numPr>
          <w:ilvl w:val="0"/>
          <w:numId w:val="88"/>
        </w:numPr>
        <w:spacing w:line="278" w:lineRule="auto"/>
      </w:pPr>
      <w:r>
        <w:t>T</w:t>
      </w:r>
      <w:r w:rsidR="00BD264B" w:rsidRPr="001A32E1">
        <w:t>he client fails to cooperate with professional or contractual requirements</w:t>
      </w:r>
    </w:p>
    <w:p w14:paraId="271BA081" w14:textId="4C65CE08" w:rsidR="00BD264B" w:rsidRPr="001A32E1" w:rsidRDefault="00BD264B" w:rsidP="00BD264B">
      <w:pPr>
        <w:ind w:left="709"/>
      </w:pPr>
      <w:r w:rsidRPr="001A32E1">
        <w:t>Decisions to discontinue engagements shall be appropriately documented and approved.</w:t>
      </w:r>
    </w:p>
    <w:p w14:paraId="69E935D3" w14:textId="108CDFCD" w:rsidR="00BD264B" w:rsidRPr="00BD264B" w:rsidRDefault="00BD264B" w:rsidP="00BD264B">
      <w:pPr>
        <w:pStyle w:val="ListParagraph"/>
        <w:numPr>
          <w:ilvl w:val="0"/>
          <w:numId w:val="46"/>
        </w:numPr>
        <w:rPr>
          <w:b/>
          <w:bCs/>
        </w:rPr>
      </w:pPr>
      <w:r w:rsidRPr="00BD264B">
        <w:rPr>
          <w:b/>
          <w:bCs/>
        </w:rPr>
        <w:t>CLIENT COMMUNICATION</w:t>
      </w:r>
    </w:p>
    <w:p w14:paraId="32C2CC00" w14:textId="77777777" w:rsidR="00BD264B" w:rsidRPr="001A32E1" w:rsidRDefault="00BD264B" w:rsidP="00BD264B">
      <w:pPr>
        <w:ind w:left="709"/>
      </w:pPr>
      <w:r w:rsidRPr="001A32E1">
        <w:t>Where appropriate, decisions relating to:</w:t>
      </w:r>
    </w:p>
    <w:p w14:paraId="7618E880" w14:textId="013B4E50" w:rsidR="00BD264B" w:rsidRPr="001A32E1" w:rsidRDefault="00C321B3" w:rsidP="00BD264B">
      <w:pPr>
        <w:pStyle w:val="ListParagraph"/>
        <w:numPr>
          <w:ilvl w:val="0"/>
          <w:numId w:val="89"/>
        </w:numPr>
        <w:spacing w:line="278" w:lineRule="auto"/>
      </w:pPr>
      <w:r>
        <w:t>E</w:t>
      </w:r>
      <w:r w:rsidR="00BD264B" w:rsidRPr="001A32E1">
        <w:t>ngagement acceptance</w:t>
      </w:r>
    </w:p>
    <w:p w14:paraId="349C61CC" w14:textId="1BCE6031" w:rsidR="00BD264B" w:rsidRPr="001A32E1" w:rsidRDefault="00C321B3" w:rsidP="00BD264B">
      <w:pPr>
        <w:pStyle w:val="ListParagraph"/>
        <w:numPr>
          <w:ilvl w:val="0"/>
          <w:numId w:val="89"/>
        </w:numPr>
        <w:spacing w:line="278" w:lineRule="auto"/>
      </w:pPr>
      <w:r>
        <w:t>M</w:t>
      </w:r>
      <w:r w:rsidR="00BD264B" w:rsidRPr="001A32E1">
        <w:t>odification of scope</w:t>
      </w:r>
    </w:p>
    <w:p w14:paraId="6E60AD24" w14:textId="3DED88D3" w:rsidR="00BD264B" w:rsidRPr="001A32E1" w:rsidRDefault="00C321B3" w:rsidP="00BD264B">
      <w:pPr>
        <w:pStyle w:val="ListParagraph"/>
        <w:numPr>
          <w:ilvl w:val="0"/>
          <w:numId w:val="89"/>
        </w:numPr>
        <w:spacing w:line="278" w:lineRule="auto"/>
      </w:pPr>
      <w:r>
        <w:t>E</w:t>
      </w:r>
      <w:r w:rsidR="00BD264B" w:rsidRPr="001A32E1">
        <w:t>ngagement discontinuance</w:t>
      </w:r>
    </w:p>
    <w:p w14:paraId="652ECB6C" w14:textId="18E1DBD7" w:rsidR="00293023" w:rsidRPr="00BD264B" w:rsidRDefault="00BD264B" w:rsidP="00C321B3">
      <w:pPr>
        <w:ind w:left="709"/>
      </w:pPr>
      <w:r w:rsidRPr="001A32E1">
        <w:t>shall be communicated to the client in a professional and transparent manner, consistent with contractual and legal obligations.</w:t>
      </w:r>
      <w:bookmarkStart w:id="3" w:name="h3"/>
      <w:bookmarkEnd w:id="3"/>
    </w:p>
    <w:sectPr w:rsidR="00293023" w:rsidRPr="00BD264B"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2F40" w14:textId="77777777" w:rsidR="00F649ED" w:rsidRDefault="00F649ED" w:rsidP="00652295">
      <w:pPr>
        <w:spacing w:after="0" w:line="240" w:lineRule="auto"/>
      </w:pPr>
      <w:r>
        <w:separator/>
      </w:r>
    </w:p>
  </w:endnote>
  <w:endnote w:type="continuationSeparator" w:id="0">
    <w:p w14:paraId="1DBAB2B6" w14:textId="77777777" w:rsidR="00F649ED" w:rsidRDefault="00F649ED"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3344260A" w:rsidR="00F200F2" w:rsidRDefault="00F200F2" w:rsidP="00666573">
    <w:pPr>
      <w:pStyle w:val="Footer"/>
      <w:rPr>
        <w:sz w:val="16"/>
        <w:szCs w:val="16"/>
      </w:rPr>
    </w:pPr>
  </w:p>
  <w:p w14:paraId="152E8C4A" w14:textId="1B40B26E" w:rsidR="00666573" w:rsidRPr="00B45665" w:rsidRDefault="002E6941" w:rsidP="00666573">
    <w:pPr>
      <w:pStyle w:val="Footer"/>
      <w:rPr>
        <w:sz w:val="16"/>
        <w:szCs w:val="16"/>
      </w:rPr>
    </w:pPr>
    <w:r w:rsidRPr="00666573">
      <w:rPr>
        <w:sz w:val="16"/>
        <w:szCs w:val="16"/>
      </w:rPr>
      <w:t>RiskMan</w:t>
    </w:r>
    <w:r w:rsidR="00666573" w:rsidRPr="00666573">
      <w:rPr>
        <w:sz w:val="16"/>
        <w:szCs w:val="16"/>
      </w:rPr>
      <w:t xml:space="preserve"> </w:t>
    </w:r>
    <w:r w:rsidR="00C321B3" w:rsidRPr="00C321B3">
      <w:rPr>
        <w:sz w:val="16"/>
        <w:szCs w:val="16"/>
      </w:rPr>
      <w:t>CLIENT ACCEPTANCE &amp; CONTINUANCE POLICY</w:t>
    </w:r>
    <w:r w:rsidRPr="002E6941">
      <w:rPr>
        <w:sz w:val="16"/>
        <w:szCs w:val="16"/>
      </w:rPr>
      <w:t xml:space="preserve"> </w:t>
    </w:r>
    <w:r w:rsidR="008F677E" w:rsidRPr="00666573">
      <w:rPr>
        <w:sz w:val="16"/>
        <w:szCs w:val="16"/>
      </w:rPr>
      <w:ptab w:relativeTo="margin" w:alignment="center" w:leader="none"/>
    </w:r>
    <w:r w:rsidR="00666573" w:rsidRPr="00666573">
      <w:rPr>
        <w:sz w:val="16"/>
        <w:szCs w:val="16"/>
      </w:rPr>
      <w:t xml:space="preserve">Version </w:t>
    </w:r>
    <w:r>
      <w:rPr>
        <w:sz w:val="16"/>
        <w:szCs w:val="16"/>
      </w:rPr>
      <w:t>1</w:t>
    </w:r>
    <w:r w:rsidR="00666573" w:rsidRPr="00666573">
      <w:rPr>
        <w:sz w:val="16"/>
        <w:szCs w:val="16"/>
      </w:rPr>
      <w:t>.0</w:t>
    </w:r>
    <w:r w:rsidR="00A75CEC">
      <w:rPr>
        <w:sz w:val="16"/>
        <w:szCs w:val="16"/>
      </w:rPr>
      <w:t xml:space="preserve"> </w:t>
    </w:r>
    <w:r w:rsidR="00666573"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D161" w14:textId="77777777" w:rsidR="00F649ED" w:rsidRDefault="00F649ED" w:rsidP="00652295">
      <w:pPr>
        <w:spacing w:after="0" w:line="240" w:lineRule="auto"/>
      </w:pPr>
      <w:r>
        <w:separator/>
      </w:r>
    </w:p>
  </w:footnote>
  <w:footnote w:type="continuationSeparator" w:id="0">
    <w:p w14:paraId="0BE8F4A8" w14:textId="77777777" w:rsidR="00F649ED" w:rsidRDefault="00F649ED"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435C3CA9" w:rsidR="00652295" w:rsidRPr="00A34DA1" w:rsidRDefault="006E5828" w:rsidP="006E5828">
    <w:pPr>
      <w:pStyle w:val="NoSpacing"/>
      <w:ind w:right="-2"/>
      <w:rPr>
        <w:b/>
        <w:bCs/>
        <w:color w:val="002060"/>
      </w:rPr>
    </w:pPr>
    <w:r>
      <w:rPr>
        <w:b/>
        <w:bCs/>
        <w:color w:val="002060"/>
      </w:rPr>
      <w:t xml:space="preserve">  </w:t>
    </w:r>
    <w:r w:rsidR="00C321B3" w:rsidRPr="00C321B3">
      <w:rPr>
        <w:b/>
        <w:bCs/>
        <w:color w:val="002060"/>
      </w:rPr>
      <w:t xml:space="preserve">CLIENT ACCEPTANCE &amp; CONTINUANCE POLICY </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2BC2850"/>
    <w:multiLevelType w:val="multilevel"/>
    <w:tmpl w:val="601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BC545BC"/>
    <w:multiLevelType w:val="multilevel"/>
    <w:tmpl w:val="0DD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D315F"/>
    <w:multiLevelType w:val="multilevel"/>
    <w:tmpl w:val="90E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20E13"/>
    <w:multiLevelType w:val="hybridMultilevel"/>
    <w:tmpl w:val="23026DD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1384DF6"/>
    <w:multiLevelType w:val="hybridMultilevel"/>
    <w:tmpl w:val="5214431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1E196C3F"/>
    <w:multiLevelType w:val="hybridMultilevel"/>
    <w:tmpl w:val="E4F4F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EF18B5"/>
    <w:multiLevelType w:val="multilevel"/>
    <w:tmpl w:val="F942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2DE574B1"/>
    <w:multiLevelType w:val="hybridMultilevel"/>
    <w:tmpl w:val="05CA8A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36494941"/>
    <w:multiLevelType w:val="hybridMultilevel"/>
    <w:tmpl w:val="2B98B28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5" w15:restartNumberingAfterBreak="0">
    <w:nsid w:val="36B45EFB"/>
    <w:multiLevelType w:val="hybridMultilevel"/>
    <w:tmpl w:val="2D1E537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38A125CB"/>
    <w:multiLevelType w:val="hybridMultilevel"/>
    <w:tmpl w:val="22E8981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0"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3A227109"/>
    <w:multiLevelType w:val="hybridMultilevel"/>
    <w:tmpl w:val="7C08B93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3"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0524444"/>
    <w:multiLevelType w:val="hybridMultilevel"/>
    <w:tmpl w:val="37E47F6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7" w15:restartNumberingAfterBreak="0">
    <w:nsid w:val="41F87F36"/>
    <w:multiLevelType w:val="multilevel"/>
    <w:tmpl w:val="F91A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45581645"/>
    <w:multiLevelType w:val="hybridMultilevel"/>
    <w:tmpl w:val="105635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4F54214E"/>
    <w:multiLevelType w:val="multilevel"/>
    <w:tmpl w:val="E618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7"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57BC020E"/>
    <w:multiLevelType w:val="multilevel"/>
    <w:tmpl w:val="01F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AC33691"/>
    <w:multiLevelType w:val="multilevel"/>
    <w:tmpl w:val="2C9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080C35"/>
    <w:multiLevelType w:val="hybridMultilevel"/>
    <w:tmpl w:val="FFD8AD6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5"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D7B7C1F"/>
    <w:multiLevelType w:val="multilevel"/>
    <w:tmpl w:val="29FC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606E1AC0"/>
    <w:multiLevelType w:val="multilevel"/>
    <w:tmpl w:val="DEF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0D5234"/>
    <w:multiLevelType w:val="multilevel"/>
    <w:tmpl w:val="B664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E52BA1"/>
    <w:multiLevelType w:val="multilevel"/>
    <w:tmpl w:val="156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E65AB1"/>
    <w:multiLevelType w:val="hybridMultilevel"/>
    <w:tmpl w:val="213E9F4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3"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4" w15:restartNumberingAfterBreak="0">
    <w:nsid w:val="634F078A"/>
    <w:multiLevelType w:val="multilevel"/>
    <w:tmpl w:val="E51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58F5DAD"/>
    <w:multiLevelType w:val="hybridMultilevel"/>
    <w:tmpl w:val="245AE64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8"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68961395"/>
    <w:multiLevelType w:val="hybridMultilevel"/>
    <w:tmpl w:val="D934573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0" w15:restartNumberingAfterBreak="0">
    <w:nsid w:val="69A52BD4"/>
    <w:multiLevelType w:val="hybridMultilevel"/>
    <w:tmpl w:val="B748D7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BF1405C"/>
    <w:multiLevelType w:val="multilevel"/>
    <w:tmpl w:val="ACA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E440E0"/>
    <w:multiLevelType w:val="hybridMultilevel"/>
    <w:tmpl w:val="446AF1F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3"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4"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E75DF4"/>
    <w:multiLevelType w:val="hybridMultilevel"/>
    <w:tmpl w:val="4FA624FC"/>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6" w15:restartNumberingAfterBreak="0">
    <w:nsid w:val="76F03970"/>
    <w:multiLevelType w:val="hybridMultilevel"/>
    <w:tmpl w:val="68D2BEA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7"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9"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1"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51"/>
  </w:num>
  <w:num w:numId="2" w16cid:durableId="231550939">
    <w:abstractNumId w:val="5"/>
  </w:num>
  <w:num w:numId="3" w16cid:durableId="1221092056">
    <w:abstractNumId w:val="40"/>
  </w:num>
  <w:num w:numId="4" w16cid:durableId="126316251">
    <w:abstractNumId w:val="6"/>
  </w:num>
  <w:num w:numId="5" w16cid:durableId="1083797747">
    <w:abstractNumId w:val="21"/>
  </w:num>
  <w:num w:numId="6" w16cid:durableId="436870544">
    <w:abstractNumId w:val="60"/>
  </w:num>
  <w:num w:numId="7" w16cid:durableId="1217738195">
    <w:abstractNumId w:val="10"/>
  </w:num>
  <w:num w:numId="8" w16cid:durableId="2027553485">
    <w:abstractNumId w:val="17"/>
  </w:num>
  <w:num w:numId="9" w16cid:durableId="1812288822">
    <w:abstractNumId w:val="32"/>
  </w:num>
  <w:num w:numId="10" w16cid:durableId="334042932">
    <w:abstractNumId w:val="56"/>
  </w:num>
  <w:num w:numId="11" w16cid:durableId="1776704505">
    <w:abstractNumId w:val="67"/>
  </w:num>
  <w:num w:numId="12" w16cid:durableId="200214610">
    <w:abstractNumId w:val="58"/>
  </w:num>
  <w:num w:numId="13" w16cid:durableId="1397048286">
    <w:abstractNumId w:val="26"/>
  </w:num>
  <w:num w:numId="14" w16cid:durableId="828445051">
    <w:abstractNumId w:val="68"/>
  </w:num>
  <w:num w:numId="15" w16cid:durableId="343019533">
    <w:abstractNumId w:val="3"/>
  </w:num>
  <w:num w:numId="16" w16cid:durableId="1934389865">
    <w:abstractNumId w:val="90"/>
  </w:num>
  <w:num w:numId="17" w16cid:durableId="371152282">
    <w:abstractNumId w:val="38"/>
  </w:num>
  <w:num w:numId="18" w16cid:durableId="2134597743">
    <w:abstractNumId w:val="57"/>
  </w:num>
  <w:num w:numId="19" w16cid:durableId="1006637213">
    <w:abstractNumId w:val="4"/>
  </w:num>
  <w:num w:numId="20" w16cid:durableId="1122072190">
    <w:abstractNumId w:val="84"/>
  </w:num>
  <w:num w:numId="21" w16cid:durableId="506605191">
    <w:abstractNumId w:val="19"/>
  </w:num>
  <w:num w:numId="22" w16cid:durableId="230622712">
    <w:abstractNumId w:val="37"/>
  </w:num>
  <w:num w:numId="23" w16cid:durableId="604923121">
    <w:abstractNumId w:val="41"/>
  </w:num>
  <w:num w:numId="24" w16cid:durableId="12193478">
    <w:abstractNumId w:val="76"/>
  </w:num>
  <w:num w:numId="25" w16cid:durableId="987248231">
    <w:abstractNumId w:val="62"/>
  </w:num>
  <w:num w:numId="26" w16cid:durableId="546261799">
    <w:abstractNumId w:val="54"/>
  </w:num>
  <w:num w:numId="27" w16cid:durableId="1151411057">
    <w:abstractNumId w:val="12"/>
  </w:num>
  <w:num w:numId="28" w16cid:durableId="1334647612">
    <w:abstractNumId w:val="87"/>
  </w:num>
  <w:num w:numId="29" w16cid:durableId="352263223">
    <w:abstractNumId w:val="1"/>
  </w:num>
  <w:num w:numId="30" w16cid:durableId="1389064798">
    <w:abstractNumId w:val="52"/>
  </w:num>
  <w:num w:numId="31" w16cid:durableId="1366102952">
    <w:abstractNumId w:val="48"/>
  </w:num>
  <w:num w:numId="32" w16cid:durableId="2136555682">
    <w:abstractNumId w:val="44"/>
  </w:num>
  <w:num w:numId="33" w16cid:durableId="1601140417">
    <w:abstractNumId w:val="36"/>
  </w:num>
  <w:num w:numId="34" w16cid:durableId="1664239381">
    <w:abstractNumId w:val="20"/>
  </w:num>
  <w:num w:numId="35" w16cid:durableId="1255165868">
    <w:abstractNumId w:val="53"/>
  </w:num>
  <w:num w:numId="36" w16cid:durableId="1345865780">
    <w:abstractNumId w:val="43"/>
  </w:num>
  <w:num w:numId="37" w16cid:durableId="1860117923">
    <w:abstractNumId w:val="11"/>
  </w:num>
  <w:num w:numId="38" w16cid:durableId="1333946017">
    <w:abstractNumId w:val="88"/>
  </w:num>
  <w:num w:numId="39" w16cid:durableId="514925906">
    <w:abstractNumId w:val="0"/>
  </w:num>
  <w:num w:numId="40" w16cid:durableId="684328405">
    <w:abstractNumId w:val="83"/>
  </w:num>
  <w:num w:numId="41" w16cid:durableId="728307105">
    <w:abstractNumId w:val="78"/>
  </w:num>
  <w:num w:numId="42" w16cid:durableId="1306662747">
    <w:abstractNumId w:val="30"/>
  </w:num>
  <w:num w:numId="43" w16cid:durableId="1044987657">
    <w:abstractNumId w:val="65"/>
  </w:num>
  <w:num w:numId="44" w16cid:durableId="2140562110">
    <w:abstractNumId w:val="29"/>
  </w:num>
  <w:num w:numId="45" w16cid:durableId="1990133559">
    <w:abstractNumId w:val="91"/>
  </w:num>
  <w:num w:numId="46" w16cid:durableId="695152908">
    <w:abstractNumId w:val="80"/>
  </w:num>
  <w:num w:numId="47" w16cid:durableId="1925647801">
    <w:abstractNumId w:val="18"/>
  </w:num>
  <w:num w:numId="48" w16cid:durableId="1868177209">
    <w:abstractNumId w:val="15"/>
  </w:num>
  <w:num w:numId="49" w16cid:durableId="126558561">
    <w:abstractNumId w:val="28"/>
  </w:num>
  <w:num w:numId="50" w16cid:durableId="1827478834">
    <w:abstractNumId w:val="50"/>
  </w:num>
  <w:num w:numId="51" w16cid:durableId="1894081104">
    <w:abstractNumId w:val="75"/>
  </w:num>
  <w:num w:numId="52" w16cid:durableId="761410703">
    <w:abstractNumId w:val="13"/>
  </w:num>
  <w:num w:numId="53" w16cid:durableId="970595706">
    <w:abstractNumId w:val="45"/>
  </w:num>
  <w:num w:numId="54" w16cid:durableId="1469737055">
    <w:abstractNumId w:val="16"/>
  </w:num>
  <w:num w:numId="55" w16cid:durableId="413551136">
    <w:abstractNumId w:val="73"/>
  </w:num>
  <w:num w:numId="56" w16cid:durableId="1386493476">
    <w:abstractNumId w:val="33"/>
  </w:num>
  <w:num w:numId="57" w16cid:durableId="759570224">
    <w:abstractNumId w:val="25"/>
  </w:num>
  <w:num w:numId="58" w16cid:durableId="394668501">
    <w:abstractNumId w:val="89"/>
  </w:num>
  <w:num w:numId="59" w16cid:durableId="1310016289">
    <w:abstractNumId w:val="61"/>
  </w:num>
  <w:num w:numId="60" w16cid:durableId="2099862500">
    <w:abstractNumId w:val="31"/>
  </w:num>
  <w:num w:numId="61" w16cid:durableId="1613587317">
    <w:abstractNumId w:val="24"/>
  </w:num>
  <w:num w:numId="62" w16cid:durableId="1306349077">
    <w:abstractNumId w:val="49"/>
  </w:num>
  <w:num w:numId="63" w16cid:durableId="588775949">
    <w:abstractNumId w:val="69"/>
  </w:num>
  <w:num w:numId="64" w16cid:durableId="1709337560">
    <w:abstractNumId w:val="66"/>
  </w:num>
  <w:num w:numId="65" w16cid:durableId="1114636441">
    <w:abstractNumId w:val="7"/>
  </w:num>
  <w:num w:numId="66" w16cid:durableId="1780952355">
    <w:abstractNumId w:val="8"/>
  </w:num>
  <w:num w:numId="67" w16cid:durableId="1629821161">
    <w:abstractNumId w:val="59"/>
  </w:num>
  <w:num w:numId="68" w16cid:durableId="1723627379">
    <w:abstractNumId w:val="55"/>
  </w:num>
  <w:num w:numId="69" w16cid:durableId="1785424036">
    <w:abstractNumId w:val="47"/>
  </w:num>
  <w:num w:numId="70" w16cid:durableId="1764842587">
    <w:abstractNumId w:val="23"/>
  </w:num>
  <w:num w:numId="71" w16cid:durableId="1768229834">
    <w:abstractNumId w:val="63"/>
  </w:num>
  <w:num w:numId="72" w16cid:durableId="1002784558">
    <w:abstractNumId w:val="2"/>
  </w:num>
  <w:num w:numId="73" w16cid:durableId="2100826081">
    <w:abstractNumId w:val="81"/>
  </w:num>
  <w:num w:numId="74" w16cid:durableId="1457675065">
    <w:abstractNumId w:val="70"/>
  </w:num>
  <w:num w:numId="75" w16cid:durableId="999768644">
    <w:abstractNumId w:val="74"/>
  </w:num>
  <w:num w:numId="76" w16cid:durableId="1947498802">
    <w:abstractNumId w:val="71"/>
  </w:num>
  <w:num w:numId="77" w16cid:durableId="398132905">
    <w:abstractNumId w:val="35"/>
  </w:num>
  <w:num w:numId="78" w16cid:durableId="423845139">
    <w:abstractNumId w:val="85"/>
  </w:num>
  <w:num w:numId="79" w16cid:durableId="1575161967">
    <w:abstractNumId w:val="34"/>
  </w:num>
  <w:num w:numId="80" w16cid:durableId="565990587">
    <w:abstractNumId w:val="64"/>
  </w:num>
  <w:num w:numId="81" w16cid:durableId="2029482629">
    <w:abstractNumId w:val="39"/>
  </w:num>
  <w:num w:numId="82" w16cid:durableId="126246501">
    <w:abstractNumId w:val="22"/>
  </w:num>
  <w:num w:numId="83" w16cid:durableId="438378455">
    <w:abstractNumId w:val="27"/>
  </w:num>
  <w:num w:numId="84" w16cid:durableId="190002138">
    <w:abstractNumId w:val="72"/>
  </w:num>
  <w:num w:numId="85" w16cid:durableId="2045669109">
    <w:abstractNumId w:val="9"/>
  </w:num>
  <w:num w:numId="86" w16cid:durableId="1439329182">
    <w:abstractNumId w:val="79"/>
  </w:num>
  <w:num w:numId="87" w16cid:durableId="117575399">
    <w:abstractNumId w:val="77"/>
  </w:num>
  <w:num w:numId="88" w16cid:durableId="1455903401">
    <w:abstractNumId w:val="86"/>
  </w:num>
  <w:num w:numId="89" w16cid:durableId="1859923094">
    <w:abstractNumId w:val="42"/>
  </w:num>
  <w:num w:numId="90" w16cid:durableId="1142816953">
    <w:abstractNumId w:val="82"/>
  </w:num>
  <w:num w:numId="91" w16cid:durableId="374888662">
    <w:abstractNumId w:val="46"/>
  </w:num>
  <w:num w:numId="92" w16cid:durableId="249312893">
    <w:abstractNumId w:val="1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17430"/>
    <w:rsid w:val="00137279"/>
    <w:rsid w:val="001B7456"/>
    <w:rsid w:val="00214000"/>
    <w:rsid w:val="00226836"/>
    <w:rsid w:val="00242F72"/>
    <w:rsid w:val="00293023"/>
    <w:rsid w:val="002E6941"/>
    <w:rsid w:val="003053EB"/>
    <w:rsid w:val="00384FC0"/>
    <w:rsid w:val="003A38F2"/>
    <w:rsid w:val="003A7879"/>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463C1"/>
    <w:rsid w:val="008A3DC3"/>
    <w:rsid w:val="008A74C9"/>
    <w:rsid w:val="008D5374"/>
    <w:rsid w:val="008F677E"/>
    <w:rsid w:val="00935548"/>
    <w:rsid w:val="009C45F4"/>
    <w:rsid w:val="00A34DA1"/>
    <w:rsid w:val="00A72E80"/>
    <w:rsid w:val="00A75CEC"/>
    <w:rsid w:val="00B05E72"/>
    <w:rsid w:val="00B21ACA"/>
    <w:rsid w:val="00B45665"/>
    <w:rsid w:val="00B528F5"/>
    <w:rsid w:val="00BB2C39"/>
    <w:rsid w:val="00BC57B7"/>
    <w:rsid w:val="00BD264B"/>
    <w:rsid w:val="00C023F7"/>
    <w:rsid w:val="00C30EB0"/>
    <w:rsid w:val="00C321B3"/>
    <w:rsid w:val="00C42461"/>
    <w:rsid w:val="00C64602"/>
    <w:rsid w:val="00CD6F19"/>
    <w:rsid w:val="00CF2D84"/>
    <w:rsid w:val="00D531E4"/>
    <w:rsid w:val="00D55175"/>
    <w:rsid w:val="00E52B3F"/>
    <w:rsid w:val="00E65E8C"/>
    <w:rsid w:val="00EA7405"/>
    <w:rsid w:val="00EE4F07"/>
    <w:rsid w:val="00F200F2"/>
    <w:rsid w:val="00F313BA"/>
    <w:rsid w:val="00F649ED"/>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4</cp:revision>
  <cp:lastPrinted>2025-06-20T05:33:00Z</cp:lastPrinted>
  <dcterms:created xsi:type="dcterms:W3CDTF">2026-02-08T09:17:00Z</dcterms:created>
  <dcterms:modified xsi:type="dcterms:W3CDTF">2026-02-08T13:13:00Z</dcterms:modified>
</cp:coreProperties>
</file>