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w:t>
      </w:r>
      <w:r>
        <w:t xml:space="preserve"> </w:t>
      </w:r>
      <w:r>
        <w:t xml:space="preserve">Reduction:</w:t>
      </w:r>
      <w:r>
        <w:t xml:space="preserve"> </w:t>
      </w:r>
      <w:r>
        <w:t xml:space="preserve">Principle</w:t>
      </w:r>
      <w:r>
        <w:t xml:space="preserve"> </w:t>
      </w:r>
      <w:r>
        <w:t xml:space="preserve">Component</w:t>
      </w:r>
      <w:r>
        <w:t xml:space="preserve"> </w:t>
      </w:r>
      <w:r>
        <w:t xml:space="preserve">Analysis</w:t>
      </w:r>
      <w:r>
        <w:t xml:space="preserve"> </w:t>
      </w:r>
      <w:r>
        <w:t xml:space="preserve">(PCA)</w:t>
      </w:r>
    </w:p>
    <w:p>
      <w:pPr>
        <w:pStyle w:val="Author"/>
      </w:pPr>
      <w:r>
        <w:t xml:space="preserve">Rafiq</w:t>
      </w:r>
      <w:r>
        <w:t xml:space="preserve"> </w:t>
      </w:r>
      <w:r>
        <w:t xml:space="preserve">Islam</w:t>
      </w:r>
    </w:p>
    <w:p>
      <w:pPr>
        <w:pStyle w:val="Date"/>
      </w:pPr>
      <w:r>
        <w:t xml:space="preserve">2024-09-24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Principal Component Analysis (PCA) is a powerful technique used in machine learning and statistics for</w:t>
      </w:r>
      <w:r>
        <w:t xml:space="preserve"> </w:t>
      </w:r>
      <w:r>
        <w:rPr>
          <w:b/>
          <w:bCs/>
        </w:rPr>
        <w:t xml:space="preserve">unsupervised dimensionality reduction</w:t>
      </w:r>
      <w:r>
        <w:t xml:space="preserve">. It transforms high-dimensional data into a lower-dimensional form while preserving the most important features or</w:t>
      </w:r>
      <w:r>
        <w:t xml:space="preserve"> </w:t>
      </w:r>
      <w:r>
        <w:t xml:space="preserve">“</w:t>
      </w:r>
      <w:r>
        <w:t xml:space="preserve">components</w:t>
      </w:r>
      <w:r>
        <w:t xml:space="preserve">”</w:t>
      </w:r>
      <w:r>
        <w:t xml:space="preserve"> </w:t>
      </w:r>
      <w:r>
        <w:t xml:space="preserve">of the data. This is particularly useful when dealing with large datasets that are difficult to visualize or computationally expensive to process.</w:t>
      </w:r>
      <w:r>
        <w:t xml:space="preserve"> </w:t>
      </w:r>
      <w:r>
        <w:t xml:space="preserve"> </w:t>
      </w:r>
      <w:r>
        <w:t xml:space="preserve">For example, if we have a dataset that contains a lot of images of 20x20 pixels and we convert the images to one dimensional vectors then there are total 400 features which makes the analysis harder. PCA finds a low (best</w:t>
      </w:r>
      <w:r>
        <w:t xml:space="preserve"> </w:t>
      </w:r>
      <m:oMath>
        <m:r>
          <m:t>d</m:t>
        </m:r>
      </m:oMath>
      <w:r>
        <w:t xml:space="preserve">) dimensional subspace approximation that minimizes the least square error</w:t>
      </w:r>
    </w:p>
    <w:p>
      <w:r>
        <w:pict>
          <v:rect style="width:0;height:1.5pt" o:hralign="center" o:hrstd="t" o:hr="t"/>
        </w:pict>
      </w:r>
    </w:p>
    <w:bookmarkEnd w:id="20"/>
    <w:bookmarkStart w:id="24" w:name="what-is-principal-component-analysis-pca"/>
    <w:p>
      <w:pPr>
        <w:pStyle w:val="Heading2"/>
      </w:pPr>
      <w:r>
        <w:t xml:space="preserve">What is Principal Component Analysis (PCA)?</w:t>
      </w:r>
    </w:p>
    <w:p>
      <w:pPr>
        <w:pStyle w:val="FirstParagraph"/>
      </w:pPr>
      <w:r>
        <w:t xml:space="preserve">Let’s start from the beginning. If we have a set of orthogonal basis vectors say</w:t>
      </w:r>
      <w:r>
        <w:t xml:space="preserve"> </w:t>
      </w:r>
      <m:oMath>
        <m:r>
          <m:rPr>
            <m:sty m:val="b"/>
          </m:rPr>
          <m:t>u</m:t>
        </m:r>
        <m:r>
          <m:rPr>
            <m:sty m:val="p"/>
          </m:rPr>
          <m:t>=</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p</m:t>
                </m:r>
              </m:sub>
            </m:sSub>
          </m:e>
        </m:d>
      </m:oMath>
      <w:r>
        <w:t xml:space="preserve"> </w:t>
      </w:r>
      <w:r>
        <w:t xml:space="preserve">then</w:t>
      </w:r>
      <w:r>
        <w:t xml:space="preserve"> </w:t>
      </w:r>
      <m:oMath>
        <m:sSubSup>
          <m:e>
            <m:r>
              <m:t>u</m:t>
            </m:r>
          </m:e>
          <m:sub>
            <m:r>
              <m:t>i</m:t>
            </m:r>
          </m:sub>
          <m:sup>
            <m:r>
              <m:t>T</m:t>
            </m:r>
          </m:sup>
        </m:sSubSup>
        <m:sSub>
          <m:e>
            <m:r>
              <m:t>u</m:t>
            </m:r>
          </m:e>
          <m:sub>
            <m:r>
              <m:t>j</m:t>
            </m:r>
          </m:sub>
        </m:sSub>
        <m:r>
          <m:rPr>
            <m:sty m:val="p"/>
          </m:rPr>
          <m:t>=</m:t>
        </m:r>
        <m:sSub>
          <m:e>
            <m:r>
              <m:t>δ</m:t>
            </m:r>
          </m:e>
          <m:sub>
            <m:r>
              <m:t>i</m:t>
            </m:r>
            <m:r>
              <m:t>j</m:t>
            </m:r>
          </m:sub>
        </m:sSub>
      </m:oMath>
      <w:r>
        <w:t xml:space="preserve"> </w:t>
      </w:r>
      <w:r>
        <w:t xml:space="preserve">for</w:t>
      </w:r>
      <w:r>
        <w:t xml:space="preserve"> </w:t>
      </w:r>
      <m:oMath>
        <m:r>
          <m:t>1</m:t>
        </m:r>
        <m:r>
          <m:rPr>
            <m:sty m:val="p"/>
          </m:rPr>
          <m:t>≤</m:t>
        </m:r>
        <m:r>
          <m:t>i</m:t>
        </m:r>
        <m:r>
          <m:rPr>
            <m:sty m:val="p"/>
          </m:rPr>
          <m:t>,</m:t>
        </m:r>
        <m:r>
          <m:t>j</m:t>
        </m:r>
        <m:r>
          <m:rPr>
            <m:sty m:val="p"/>
          </m:rPr>
          <m:t>≤</m:t>
        </m:r>
        <m:r>
          <m:t>m</m:t>
        </m:r>
      </m:oMath>
      <w:r>
        <w:t xml:space="preserve">. For example, consider</w:t>
      </w:r>
      <w:r>
        <w:t xml:space="preserve"> </w:t>
      </w:r>
      <m:oMath>
        <m:sSub>
          <m:e>
            <m:r>
              <m:t>u</m:t>
            </m:r>
          </m:e>
          <m:sub>
            <m:r>
              <m:t>1</m:t>
            </m:r>
          </m:sub>
        </m:sSub>
        <m:r>
          <m:rPr>
            <m:sty m:val="p"/>
          </m:rPr>
          <m:t>=</m:t>
        </m:r>
        <m:d>
          <m:dPr>
            <m:begChr m:val="["/>
            <m:endChr m:val="]"/>
            <m:sepChr m:val=""/>
            <m:grow/>
          </m:dPr>
          <m:e>
            <m:m>
              <m:mPr>
                <m:baseJc m:val="center"/>
                <m:plcHide m:val="on"/>
                <m:mcs>
                  <m:mc>
                    <m:mcPr>
                      <m:mcJc m:val="center"/>
                      <m:count m:val="1"/>
                    </m:mcPr>
                  </m:mc>
                </m:mcs>
              </m:mPr>
              <m:mr>
                <m:e>
                  <m:r>
                    <m:t>1</m:t>
                  </m:r>
                </m:e>
              </m:mr>
              <m:mr>
                <m:e>
                  <m:r>
                    <m:t>0</m:t>
                  </m:r>
                </m:e>
              </m:mr>
            </m:m>
          </m:e>
        </m:d>
      </m:oMath>
      <w:r>
        <w:t xml:space="preserve"> </w:t>
      </w:r>
      <w:r>
        <w:t xml:space="preserve">and</w:t>
      </w:r>
      <w:r>
        <w:t xml:space="preserve"> </w:t>
      </w:r>
      <m:oMath>
        <m:sSub>
          <m:e>
            <m:r>
              <m:t>u</m:t>
            </m:r>
          </m:e>
          <m:sub>
            <m:r>
              <m:t>2</m:t>
            </m:r>
          </m:sub>
        </m:sSub>
        <m:r>
          <m:rPr>
            <m:sty m:val="p"/>
          </m:rPr>
          <m:t>=</m:t>
        </m:r>
        <m:d>
          <m:dPr>
            <m:begChr m:val="["/>
            <m:endChr m:val="]"/>
            <m:sepChr m:val=""/>
            <m:grow/>
          </m:dPr>
          <m:e>
            <m:m>
              <m:mPr>
                <m:baseJc m:val="center"/>
                <m:plcHide m:val="on"/>
                <m:mcs>
                  <m:mc>
                    <m:mcPr>
                      <m:mcJc m:val="center"/>
                      <m:count m:val="1"/>
                    </m:mcPr>
                  </m:mc>
                </m:mcs>
              </m:mPr>
              <m:mr>
                <m:e>
                  <m:r>
                    <m:t>0</m:t>
                  </m:r>
                </m:e>
              </m:mr>
              <m:mr>
                <m:e>
                  <m:r>
                    <m:t>1</m:t>
                  </m:r>
                </m:e>
              </m:mr>
            </m:m>
          </m:e>
        </m:d>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ax.set_xlim(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ax.set_ylim(</w:t>
      </w:r>
      <w:r>
        <w:rPr>
          <w:rStyle w:val="OperatorTok"/>
        </w:rPr>
        <w:t xml:space="preserve">-</w:t>
      </w:r>
      <w:r>
        <w:rPr>
          <w:rStyle w:val="FloatTok"/>
        </w:rPr>
        <w:t xml:space="preserve">0.5</w:t>
      </w:r>
      <w:r>
        <w:rPr>
          <w:rStyle w:val="NormalTok"/>
        </w:rPr>
        <w:t xml:space="preserve">,</w:t>
      </w:r>
      <w:r>
        <w:rPr>
          <w:rStyle w:val="DecValTok"/>
        </w:rPr>
        <w:t xml:space="preserve">2</w:t>
      </w:r>
      <w:r>
        <w:rPr>
          <w:rStyle w:val="NormalTok"/>
        </w:rPr>
        <w:t xml:space="preserve">)</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ax.quiver(</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scale</w:t>
      </w:r>
      <w:r>
        <w:rPr>
          <w:rStyle w:val="OperatorTok"/>
        </w:rPr>
        <w:t xml:space="preserve">=</w:t>
      </w:r>
      <w:r>
        <w:rPr>
          <w:rStyle w:val="DecValTok"/>
        </w:rPr>
        <w:t xml:space="preserve">1</w:t>
      </w:r>
      <w:r>
        <w:rPr>
          <w:rStyle w:val="NormalTok"/>
        </w:rPr>
        <w:t xml:space="preserve">, scale_units</w:t>
      </w:r>
      <w:r>
        <w:rPr>
          <w:rStyle w:val="OperatorTok"/>
        </w:rPr>
        <w:t xml:space="preserve">=</w:t>
      </w:r>
      <w:r>
        <w:rPr>
          <w:rStyle w:val="StringTok"/>
        </w:rPr>
        <w:t xml:space="preserve">'xy'</w:t>
      </w:r>
      <w:r>
        <w:rPr>
          <w:rStyle w:val="NormalTok"/>
        </w:rPr>
        <w:t xml:space="preserve">, angles</w:t>
      </w:r>
      <w:r>
        <w:rPr>
          <w:rStyle w:val="OperatorTok"/>
        </w:rPr>
        <w:t xml:space="preserve">=</w:t>
      </w:r>
      <w:r>
        <w:rPr>
          <w:rStyle w:val="StringTok"/>
        </w:rPr>
        <w:t xml:space="preserve">'xy'</w:t>
      </w:r>
      <w:r>
        <w:rPr>
          <w:rStyle w:val="NormalTok"/>
        </w:rPr>
        <w:t xml:space="preserve">)</w:t>
      </w:r>
      <w:r>
        <w:br/>
      </w:r>
      <w:r>
        <w:rPr>
          <w:rStyle w:val="NormalTok"/>
        </w:rPr>
        <w:t xml:space="preserve">ax.text(</w:t>
      </w:r>
      <w:r>
        <w:rPr>
          <w:rStyle w:val="FloatTok"/>
        </w:rPr>
        <w:t xml:space="preserve">1.1</w:t>
      </w:r>
      <w:r>
        <w:rPr>
          <w:rStyle w:val="NormalTok"/>
        </w:rPr>
        <w:t xml:space="preserve">,</w:t>
      </w:r>
      <w:r>
        <w:rPr>
          <w:rStyle w:val="DecValTok"/>
        </w:rPr>
        <w:t xml:space="preserve">0</w:t>
      </w:r>
      <w:r>
        <w:rPr>
          <w:rStyle w:val="NormalTok"/>
        </w:rPr>
        <w:t xml:space="preserve">, </w:t>
      </w:r>
      <w:r>
        <w:rPr>
          <w:rStyle w:val="StringTok"/>
        </w:rPr>
        <w:t xml:space="preserve">'$u_1$'</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ax.text(</w:t>
      </w:r>
      <w:r>
        <w:rPr>
          <w:rStyle w:val="DecValTok"/>
        </w:rPr>
        <w:t xml:space="preserve">0</w:t>
      </w:r>
      <w:r>
        <w:rPr>
          <w:rStyle w:val="NormalTok"/>
        </w:rPr>
        <w:t xml:space="preserve">,</w:t>
      </w:r>
      <w:r>
        <w:rPr>
          <w:rStyle w:val="FloatTok"/>
        </w:rPr>
        <w:t xml:space="preserve">1.1</w:t>
      </w:r>
      <w:r>
        <w:rPr>
          <w:rStyle w:val="NormalTok"/>
        </w:rPr>
        <w:t xml:space="preserve">, </w:t>
      </w:r>
      <w:r>
        <w:rPr>
          <w:rStyle w:val="StringTok"/>
        </w:rPr>
        <w:t xml:space="preserve">'$u_2$'</w:t>
      </w:r>
      <w:r>
        <w:rPr>
          <w:rStyle w:val="NormalTok"/>
        </w:rPr>
        <w:t xml:space="preserve">, color</w:t>
      </w:r>
      <w:r>
        <w:rPr>
          <w:rStyle w:val="OperatorTok"/>
        </w:rPr>
        <w:t xml:space="preserve">=</w:t>
      </w:r>
      <w:r>
        <w:rPr>
          <w:rStyle w:val="StringTok"/>
        </w:rPr>
        <w:t xml:space="preserve">'red'</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ax.set_aspect(</w:t>
      </w:r>
      <w:r>
        <w:rPr>
          <w:rStyle w:val="StringTok"/>
        </w:rPr>
        <w:t xml:space="preserve">'equal'</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3495675" cy="3257550"/>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3495675" cy="3257550"/>
                    </a:xfrm>
                    <a:prstGeom prst="rect">
                      <a:avLst/>
                    </a:prstGeom>
                    <a:noFill/>
                    <a:ln w="9525">
                      <a:noFill/>
                      <a:headEnd/>
                      <a:tailEnd/>
                    </a:ln>
                  </pic:spPr>
                </pic:pic>
              </a:graphicData>
            </a:graphic>
          </wp:inline>
        </w:drawing>
      </w:r>
    </w:p>
    <w:p>
      <w:pPr>
        <w:pStyle w:val="BodyText"/>
      </w:pPr>
    </w:p>
    <w:p>
      <w:pPr>
        <w:pStyle w:val="BodyText"/>
      </w:pPr>
      <w:r>
        <w:t xml:space="preserve">Now suppose we have a data set</w:t>
      </w:r>
      <w:r>
        <w:t xml:space="preserve"> </w:t>
      </w:r>
      <m:oMath>
        <m:r>
          <m:t>X</m:t>
        </m:r>
      </m:oMath>
      <w:r>
        <w:t xml:space="preserve"> </w:t>
      </w:r>
      <w:r>
        <w:t xml:space="preserve">with columns are features and</w:t>
      </w:r>
      <w:r>
        <w:t xml:space="preserve"> </w:t>
      </w:r>
      <m:oMath>
        <m:r>
          <m:t>k</m:t>
        </m:r>
      </m:oMath>
      <w:r>
        <w:t xml:space="preserve">th observation</w:t>
      </w:r>
      <w:r>
        <w:t xml:space="preserve"> </w:t>
      </w:r>
      <m:oMath>
        <m:sSup>
          <m:e>
            <m:r>
              <m:t>x</m:t>
            </m:r>
          </m:e>
          <m:sup>
            <m:d>
              <m:dPr>
                <m:begChr m:val="("/>
                <m:endChr m:val=")"/>
                <m:sepChr m:val=""/>
                <m:grow/>
              </m:dPr>
              <m:e>
                <m:r>
                  <m:t>k</m:t>
                </m:r>
              </m:e>
            </m:d>
          </m:sup>
        </m:sSup>
        <m:r>
          <m:rPr>
            <m:sty m:val="p"/>
          </m:rPr>
          <m:t>=</m:t>
        </m:r>
        <m:sSup>
          <m:e>
            <m:d>
              <m:dPr>
                <m:begChr m:val="("/>
                <m:endChr m:val=")"/>
                <m:sepChr m:val=""/>
                <m:grow/>
              </m:dPr>
              <m:e>
                <m:sSubSup>
                  <m:e>
                    <m:r>
                      <m:t>x</m:t>
                    </m:r>
                  </m:e>
                  <m:sub>
                    <m:r>
                      <m:t>1</m:t>
                    </m:r>
                  </m:sub>
                  <m:sup>
                    <m:d>
                      <m:dPr>
                        <m:begChr m:val="("/>
                        <m:endChr m:val=")"/>
                        <m:sepChr m:val=""/>
                        <m:grow/>
                      </m:dPr>
                      <m:e>
                        <m:r>
                          <m:t>k</m:t>
                        </m:r>
                      </m:e>
                    </m:d>
                  </m:sup>
                </m:sSubSup>
                <m:r>
                  <m:rPr>
                    <m:sty m:val="p"/>
                  </m:rPr>
                  <m:t>,</m:t>
                </m:r>
                <m:sSubSup>
                  <m:e>
                    <m:r>
                      <m:t>x</m:t>
                    </m:r>
                  </m:e>
                  <m:sub>
                    <m:r>
                      <m:t>2</m:t>
                    </m:r>
                  </m:sub>
                  <m:sup>
                    <m:d>
                      <m:dPr>
                        <m:begChr m:val="("/>
                        <m:endChr m:val=")"/>
                        <m:sepChr m:val=""/>
                        <m:grow/>
                      </m:dPr>
                      <m:e>
                        <m:r>
                          <m:t>k</m:t>
                        </m:r>
                      </m:e>
                    </m:d>
                  </m:sup>
                </m:sSubSup>
                <m:r>
                  <m:rPr>
                    <m:sty m:val="p"/>
                  </m:rPr>
                  <m:t>,</m:t>
                </m:r>
                <m:r>
                  <m:rPr>
                    <m:sty m:val="p"/>
                  </m:rPr>
                  <m:t>…</m:t>
                </m:r>
                <m:r>
                  <m:rPr>
                    <m:sty m:val="p"/>
                  </m:rPr>
                  <m:t>,</m:t>
                </m:r>
                <m:sSubSup>
                  <m:e>
                    <m:r>
                      <m:t>x</m:t>
                    </m:r>
                  </m:e>
                  <m:sub>
                    <m:r>
                      <m:t>p</m:t>
                    </m:r>
                  </m:sub>
                  <m:sup>
                    <m:d>
                      <m:dPr>
                        <m:begChr m:val="("/>
                        <m:endChr m:val=")"/>
                        <m:sepChr m:val=""/>
                        <m:grow/>
                      </m:dPr>
                      <m:e>
                        <m:r>
                          <m:t>k</m:t>
                        </m:r>
                      </m:e>
                    </m:d>
                  </m:sup>
                </m:sSubSup>
              </m:e>
            </m:d>
          </m:e>
          <m:sup>
            <m:r>
              <m:t>T</m:t>
            </m:r>
          </m:sup>
        </m:sSup>
      </m:oMath>
      <w:r>
        <w:t xml:space="preserve">. Now let</w:t>
      </w:r>
      <w:r>
        <w:t xml:space="preserve"> </w:t>
      </w:r>
      <m:oMath>
        <m:r>
          <m:t>μ</m:t>
        </m:r>
        <m:r>
          <m:rPr>
            <m:sty m:val="p"/>
          </m:rPr>
          <m:t>=</m:t>
        </m:r>
        <m:acc>
          <m:accPr>
            <m:chr m:val="‾"/>
          </m:accPr>
          <m:e>
            <m:r>
              <m:t>x</m:t>
            </m:r>
          </m:e>
        </m:acc>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t xml:space="preserve">, that is for</w:t>
      </w:r>
      <w:r>
        <w:t xml:space="preserve"> </w:t>
      </w:r>
    </w:p>
    <w:p>
      <w:pPr>
        <w:pStyle w:val="BodyText"/>
      </w:pPr>
      <w:r>
        <w:t xml:space="preserve">Now with the orthogonal vectors, we can write</w:t>
      </w:r>
    </w:p>
    <w:p>
      <w:pPr>
        <w:pStyle w:val="BodyText"/>
      </w:pPr>
      <m:oMathPara>
        <m:oMathParaPr>
          <m:jc m:val="center"/>
        </m:oMathParaPr>
        <m:oMath>
          <m:sSup>
            <m:e>
              <m:r>
                <m:t>x</m:t>
              </m:r>
            </m:e>
            <m:sup>
              <m:r>
                <m:t>k</m:t>
              </m:r>
            </m:sup>
          </m:sSup>
          <m:r>
            <m:rPr>
              <m:sty m:val="p"/>
            </m:rPr>
            <m:t>−</m:t>
          </m:r>
          <m:r>
            <m:t>μ</m:t>
          </m:r>
          <m:r>
            <m:rPr>
              <m:sty m:val="p"/>
            </m:rPr>
            <m:t>=</m:t>
          </m:r>
          <m:nary>
            <m:naryPr>
              <m:chr m:val="∑"/>
              <m:limLoc m:val="undOvr"/>
              <m:subHide m:val="off"/>
              <m:supHide m:val="off"/>
            </m:naryPr>
            <m:sub>
              <m:r>
                <m:t>i</m:t>
              </m:r>
              <m:r>
                <m:rPr>
                  <m:sty m:val="p"/>
                </m:rPr>
                <m:t>=</m:t>
              </m:r>
              <m:r>
                <m:t>1</m:t>
              </m:r>
            </m:sub>
            <m:sup>
              <m:r>
                <m:t>p</m:t>
              </m:r>
            </m:sup>
            <m:e>
              <m:d>
                <m:dPr>
                  <m:begChr m:val="["/>
                  <m:endChr m:val="]"/>
                  <m:sepChr m:val=""/>
                  <m:grow/>
                </m:dPr>
                <m:e>
                  <m:d>
                    <m:dPr>
                      <m:begChr m:val="("/>
                      <m:endChr m:val=")"/>
                      <m:sepChr m:val=""/>
                      <m:grow/>
                    </m:dPr>
                    <m:e>
                      <m:sSup>
                        <m:e>
                          <m:r>
                            <m:t>x</m:t>
                          </m:r>
                        </m:e>
                        <m:sup>
                          <m:r>
                            <m:t>k</m:t>
                          </m:r>
                        </m:sup>
                      </m:sSup>
                      <m:r>
                        <m:rPr>
                          <m:sty m:val="p"/>
                        </m:rPr>
                        <m:t>−</m:t>
                      </m:r>
                      <m:r>
                        <m:t>μ</m:t>
                      </m:r>
                    </m:e>
                  </m:d>
                  <m:r>
                    <m:rPr>
                      <m:sty m:val="p"/>
                    </m:rPr>
                    <m:t>⋅</m:t>
                  </m:r>
                  <m:sSub>
                    <m:e>
                      <m:r>
                        <m:t>u</m:t>
                      </m:r>
                    </m:e>
                    <m:sub>
                      <m:r>
                        <m:t>i</m:t>
                      </m:r>
                    </m:sub>
                  </m:sSub>
                </m:e>
              </m:d>
            </m:e>
          </m:nary>
          <m:sSub>
            <m:e>
              <m:r>
                <m:t>u</m:t>
              </m:r>
            </m:e>
            <m:sub>
              <m:r>
                <m:t>i</m:t>
              </m:r>
            </m:sub>
          </m:sSub>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In PCA, we aim to find</w:t>
      </w:r>
      <w:r>
        <w:t xml:space="preserve"> </w:t>
      </w:r>
      <m:oMath>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oMath>
      <w:r>
        <w:t xml:space="preserve"> </w:t>
      </w:r>
      <w:r>
        <w:t xml:space="preserve">that minimizes the reconstruction error, defined as the squared distance between each data point</w:t>
      </w:r>
      <w:r>
        <w:t xml:space="preserve"> </w:t>
      </w:r>
      <m:oMath>
        <m:sSup>
          <m:e>
            <m:r>
              <m:t>x</m:t>
            </m:r>
          </m:e>
          <m:sup>
            <m:r>
              <m:t>k</m:t>
            </m:r>
          </m:sup>
        </m:sSup>
      </m:oMath>
      <w:r>
        <w:t xml:space="preserve"> </w:t>
      </w:r>
      <w:r>
        <w:t xml:space="preserve">and its projection onto the subspace spanned by the top</w:t>
      </w:r>
      <w:r>
        <w:t xml:space="preserve"> </w:t>
      </w:r>
      <m:oMath>
        <m:r>
          <m:t>d</m:t>
        </m:r>
      </m:oMath>
      <w:r>
        <w:t xml:space="preserve"> </w:t>
      </w:r>
      <w:r>
        <w:t xml:space="preserve">principle components:</w:t>
      </w:r>
    </w:p>
    <w:p>
      <w:pPr>
        <w:pStyle w:val="BodyText"/>
      </w:pPr>
      <m:oMathPara>
        <m:oMathParaPr>
          <m:jc m:val="center"/>
        </m:oMathParaPr>
        <m:oMath>
          <m:r>
            <m:rPr>
              <m:sty m:val="b"/>
            </m:rPr>
            <m:t>E</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endChr m:val="∥"/>
                      <m:sepChr m:val=""/>
                      <m:grow/>
                    </m:dPr>
                    <m:e>
                      <m:sSup>
                        <m:e>
                          <m:r>
                            <m:t>x</m:t>
                          </m:r>
                        </m:e>
                        <m:sup>
                          <m:r>
                            <m:t>k</m:t>
                          </m:r>
                        </m:sup>
                      </m:sSup>
                      <m:r>
                        <m:rPr>
                          <m:sty m:val="p"/>
                        </m:rPr>
                        <m:t>−</m:t>
                      </m:r>
                      <m:d>
                        <m:dPr>
                          <m:begChr m:val="("/>
                          <m:endChr m:val=")"/>
                          <m:sep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d>
                </m:e>
                <m:sup>
                  <m:r>
                    <m:t>2</m:t>
                  </m:r>
                </m:sup>
              </m:sSup>
            </m:e>
          </m:nary>
        </m:oMath>
      </m:oMathPara>
    </w:p>
    <w:p>
      <w:pPr>
        <w:pStyle w:val="FirstParagraph"/>
      </w:pPr>
      <w:r>
        <w:t xml:space="preserve">Here</w:t>
      </w:r>
      <w:r>
        <w:t xml:space="preserve"> </w:t>
      </w:r>
      <m:oMath>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w:r>
        <w:t xml:space="preserve"> </w:t>
      </w:r>
      <w:r>
        <w:t xml:space="preserve">is the projection of</w:t>
      </w:r>
      <w:r>
        <w:t xml:space="preserve"> </w:t>
      </w:r>
      <m:oMath>
        <m:sSup>
          <m:e>
            <m:r>
              <m:t>x</m:t>
            </m:r>
          </m:e>
          <m:sup>
            <m:r>
              <m:t>k</m:t>
            </m:r>
          </m:sup>
        </m:sSup>
      </m:oMath>
      <w:r>
        <w:t xml:space="preserve"> </w:t>
      </w:r>
      <w:r>
        <w:t xml:space="preserve">onto the subspace spanned by the top</w:t>
      </w:r>
      <w:r>
        <w:t xml:space="preserve"> </w:t>
      </w:r>
      <m:oMath>
        <m:r>
          <m:t>d</m:t>
        </m:r>
      </m:oMath>
      <w:r>
        <w:t xml:space="preserve"> </w:t>
      </w:r>
      <w:r>
        <w:t xml:space="preserve">dimensional components. The term inside the norm,</w:t>
      </w:r>
      <w:r>
        <w:t xml:space="preserve"> </w:t>
      </w:r>
      <m:oMath>
        <m:sSup>
          <m:e>
            <m:r>
              <m:t>x</m:t>
            </m:r>
          </m:e>
          <m:sup>
            <m:r>
              <m:t>k</m:t>
            </m:r>
          </m:sup>
        </m:sSup>
        <m:r>
          <m:rPr>
            <m:sty m:val="p"/>
          </m:rPr>
          <m:t>−</m:t>
        </m:r>
        <m:d>
          <m:dPr>
            <m:begChr m:val="("/>
            <m:endChr m:val=")"/>
            <m:sepChr m:val=""/>
            <m:grow/>
          </m:dPr>
          <m:e>
            <m:r>
              <m:t>μ</m:t>
            </m:r>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oMath>
      <w:r>
        <w:t xml:space="preserve">, represents the residual error after projecting</w:t>
      </w:r>
      <w:r>
        <w:t xml:space="preserve"> </w:t>
      </w:r>
      <m:oMath>
        <m:sSup>
          <m:e>
            <m:r>
              <m:t>x</m:t>
            </m:r>
          </m:e>
          <m:sup>
            <m:r>
              <m:t>k</m:t>
            </m:r>
          </m:sup>
        </m:sSup>
      </m:oMath>
      <w:r>
        <w:t xml:space="preserve"> </w:t>
      </w:r>
      <w:r>
        <w:t xml:space="preserve">onto this subspace. The goal is to minimize this error.</w:t>
      </w:r>
    </w:p>
    <w:p>
      <w:pPr>
        <w:pStyle w:val="BodyText"/>
      </w:pPr>
      <w:r>
        <w:t xml:space="preserve">The residual variance corresponds to the directions (or principal components)</w:t>
      </w:r>
      <w:r>
        <w:t xml:space="preserve"> </w:t>
      </w:r>
      <w:r>
        <w:rPr>
          <w:b/>
          <w:bCs/>
        </w:rPr>
        <w:t xml:space="preserve">not</w:t>
      </w:r>
      <w:r>
        <w:t xml:space="preserve"> </w:t>
      </w:r>
      <w:r>
        <w:t xml:space="preserve">captured by the top</w:t>
      </w:r>
      <w:r>
        <w:t xml:space="preserve"> </w:t>
      </w:r>
      <m:oMath>
        <m:r>
          <m:t>d</m:t>
        </m:r>
      </m:oMath>
      <w:r>
        <w:t xml:space="preserve"> </w:t>
      </w:r>
      <w:r>
        <w:t xml:space="preserve">principal components. Specifically, these are the components corresponding to</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where</w:t>
      </w:r>
      <w:r>
        <w:t xml:space="preserve"> </w:t>
      </w:r>
      <m:oMath>
        <m:r>
          <m:t>p</m:t>
        </m:r>
      </m:oMath>
      <w:r>
        <w:t xml:space="preserve"> </w:t>
      </w:r>
      <w:r>
        <w:t xml:space="preserve">is the total number of features (or components).</w:t>
      </w:r>
    </w:p>
    <w:p>
      <w:pPr>
        <w:pStyle w:val="BodyText"/>
      </w:pPr>
      <w:r>
        <w:t xml:space="preserve">Now, the norm inside the error function can be decomposed as follows:</w:t>
      </w:r>
    </w:p>
    <w:p>
      <w:pPr>
        <w:pStyle w:val="BodyText"/>
      </w:pPr>
      <m:oMathPara>
        <m:oMathParaPr>
          <m:jc m:val="center"/>
        </m:oMathParaPr>
        <m:oMath>
          <m:sSup>
            <m:e>
              <m:r>
                <m:t>x</m:t>
              </m:r>
            </m:e>
            <m:sup>
              <m:r>
                <m:t>k</m:t>
              </m:r>
            </m:sup>
          </m:sSup>
          <m:r>
            <m:rPr>
              <m:sty m:val="p"/>
            </m:rPr>
            <m:t>−</m:t>
          </m:r>
          <m:d>
            <m:dPr>
              <m:begChr m:val="("/>
              <m:endChr m:val=")"/>
              <m:sepChr m:val=""/>
              <m:grow/>
            </m:dPr>
            <m:e>
              <m:acc>
                <m:accPr>
                  <m:chr m:val="‾"/>
                </m:accPr>
                <m:e>
                  <m:r>
                    <m:t>x</m:t>
                  </m:r>
                </m:e>
              </m:acc>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r>
            <m:rPr>
              <m:sty m:val="p"/>
            </m:rPr>
            <m:t>=</m:t>
          </m:r>
          <m:d>
            <m:dPr>
              <m:begChr m:val="("/>
              <m:endChr m:val=")"/>
              <m:sepChr m:val=""/>
              <m:grow/>
            </m:dPr>
            <m:e>
              <m:sSup>
                <m:e>
                  <m:r>
                    <m:t>x</m:t>
                  </m:r>
                </m:e>
                <m:sup>
                  <m:r>
                    <m:t>k</m:t>
                  </m:r>
                </m:sup>
              </m:sSup>
              <m:r>
                <m:rPr>
                  <m:sty m:val="p"/>
                </m:rPr>
                <m:t>−</m:t>
              </m:r>
              <m:acc>
                <m:accPr>
                  <m:chr m:val="‾"/>
                </m:accPr>
                <m:e>
                  <m:r>
                    <m:t>x</m:t>
                  </m:r>
                </m:e>
              </m:acc>
            </m:e>
          </m:d>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oMath>
      </m:oMathPara>
    </w:p>
    <w:p>
      <w:pPr>
        <w:pStyle w:val="FirstParagraph"/>
      </w:pPr>
      <w:r>
        <w:t xml:space="preserve">We define</w:t>
      </w:r>
      <w:r>
        <w:t xml:space="preserve"> </w:t>
      </w:r>
      <m:oMath>
        <m:sSup>
          <m:e>
            <m:r>
              <m:t>z</m:t>
            </m:r>
          </m:e>
          <m:sup>
            <m:r>
              <m:t>k</m:t>
            </m:r>
          </m:sup>
        </m:sSup>
        <m:r>
          <m:rPr>
            <m:sty m:val="p"/>
          </m:rPr>
          <m:t>=</m:t>
        </m:r>
        <m:sSup>
          <m:e>
            <m:r>
              <m:t>x</m:t>
            </m:r>
          </m:e>
          <m:sup>
            <m:r>
              <m:t>k</m:t>
            </m:r>
          </m:sup>
        </m:sSup>
        <m:r>
          <m:rPr>
            <m:sty m:val="p"/>
          </m:rPr>
          <m:t>−</m:t>
        </m:r>
        <m:acc>
          <m:accPr>
            <m:chr m:val="‾"/>
          </m:accPr>
          <m:e>
            <m:r>
              <m:t>x</m:t>
            </m:r>
          </m:e>
        </m:acc>
      </m:oMath>
      <w:r>
        <w:t xml:space="preserve">, so the error becomes:</w:t>
      </w:r>
    </w:p>
    <w:p>
      <w:pPr>
        <w:pStyle w:val="BodyText"/>
      </w:pPr>
      <m:oMathPara>
        <m:oMathParaPr>
          <m:jc m:val="center"/>
        </m:oMathParaP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sSup>
                <m:e>
                  <m:d>
                    <m:dPr>
                      <m:begChr m:val="∥"/>
                      <m:endChr m:val="∥"/>
                      <m:sepChr m:val=""/>
                      <m:grow/>
                    </m:dPr>
                    <m:e>
                      <m:sSup>
                        <m:e>
                          <m:r>
                            <m:t>z</m:t>
                          </m:r>
                        </m:e>
                        <m:sup>
                          <m:r>
                            <m:t>k</m:t>
                          </m:r>
                        </m:sup>
                      </m:sSup>
                      <m:r>
                        <m:rPr>
                          <m:sty m:val="p"/>
                        </m:rPr>
                        <m:t>−</m:t>
                      </m:r>
                      <m:nary>
                        <m:naryPr>
                          <m:chr m:val="∑"/>
                          <m:limLoc m:val="undOvr"/>
                          <m:subHide m:val="off"/>
                          <m:supHide m:val="off"/>
                        </m:naryPr>
                        <m:sub>
                          <m:r>
                            <m:t>i</m:t>
                          </m:r>
                          <m:r>
                            <m:rPr>
                              <m:sty m:val="p"/>
                            </m:rPr>
                            <m:t>=</m:t>
                          </m:r>
                          <m:r>
                            <m:t>1</m:t>
                          </m:r>
                        </m:sub>
                        <m:sup>
                          <m:r>
                            <m:t>d</m:t>
                          </m:r>
                        </m:sup>
                        <m:e>
                          <m:sSubSup>
                            <m:e>
                              <m:r>
                                <m:t>a</m:t>
                              </m:r>
                            </m:e>
                            <m:sub>
                              <m:r>
                                <m:t>i</m:t>
                              </m:r>
                            </m:sub>
                            <m:sup>
                              <m:r>
                                <m:t>k</m:t>
                              </m:r>
                            </m:sup>
                          </m:sSubSup>
                        </m:e>
                      </m:nary>
                      <m:sSub>
                        <m:e>
                          <m:r>
                            <m:t>u</m:t>
                          </m:r>
                        </m:e>
                        <m:sub>
                          <m:r>
                            <m:t>i</m:t>
                          </m:r>
                        </m:sub>
                      </m:sSub>
                    </m:e>
                  </m:d>
                </m:e>
                <m:sup>
                  <m:r>
                    <m:t>2</m:t>
                  </m:r>
                </m:sup>
              </m:sSup>
            </m:e>
          </m:nary>
        </m:oMath>
      </m:oMathPara>
    </w:p>
    <w:p>
      <w:pPr>
        <w:pStyle w:val="FirstParagraph"/>
      </w:pPr>
      <w:r>
        <w:t xml:space="preserve">The key idea here is that</w:t>
      </w:r>
      <w:r>
        <w:t xml:space="preserve"> </w:t>
      </w:r>
      <m:oMath>
        <m:sSup>
          <m:e>
            <m:r>
              <m:t>z</m:t>
            </m:r>
          </m:e>
          <m:sup>
            <m:r>
              <m:t>k</m:t>
            </m:r>
          </m:sup>
        </m:sSup>
      </m:oMath>
      <w:r>
        <w:t xml:space="preserve"> </w:t>
      </w:r>
      <w:r>
        <w:t xml:space="preserve">is a vector in the original</w:t>
      </w:r>
      <w:r>
        <w:t xml:space="preserve"> </w:t>
      </w:r>
      <m:oMath>
        <m:r>
          <m:t>p</m:t>
        </m:r>
      </m:oMath>
      <w:r>
        <w:t xml:space="preserve">-dimensional space, and we are approximating it by projecting it onto the top</w:t>
      </w:r>
      <w:r>
        <w:t xml:space="preserve"> </w:t>
      </w:r>
      <m:oMath>
        <m:r>
          <m:t>d</m:t>
        </m:r>
      </m:oMath>
      <w:r>
        <w:t xml:space="preserve">-dimensional subspace spanned by</w:t>
      </w:r>
      <w:r>
        <w:t xml:space="preserve"> </w:t>
      </w:r>
      <m:oMath>
        <m:sSub>
          <m:e>
            <m:r>
              <m:t>u</m:t>
            </m:r>
          </m:e>
          <m:sub>
            <m:r>
              <m:t>1</m:t>
            </m:r>
          </m:sub>
        </m:sSub>
        <m:r>
          <m:rPr>
            <m:sty m:val="p"/>
          </m:rPr>
          <m:t>,</m:t>
        </m:r>
        <m:r>
          <m:rPr>
            <m:sty m:val="p"/>
          </m:rPr>
          <m:t>…</m:t>
        </m:r>
        <m:r>
          <m:rPr>
            <m:sty m:val="p"/>
          </m:rPr>
          <m:t>,</m:t>
        </m:r>
        <m:sSub>
          <m:e>
            <m:r>
              <m:t>u</m:t>
            </m:r>
          </m:e>
          <m:sub>
            <m:r>
              <m:t>d</m:t>
            </m:r>
          </m:sub>
        </m:sSub>
      </m:oMath>
      <w:r>
        <w:t xml:space="preserve">.</w:t>
      </w:r>
    </w:p>
    <w:p>
      <w:pPr>
        <w:pStyle w:val="BodyText"/>
      </w:pPr>
      <w:r>
        <w:t xml:space="preserve">Since</w:t>
      </w:r>
      <w:r>
        <w:t xml:space="preserve"> </w:t>
      </w:r>
      <m:oMath>
        <m:sSub>
          <m:e>
            <m:r>
              <m:t>u</m:t>
            </m:r>
          </m:e>
          <m:sub>
            <m:r>
              <m:t>1</m:t>
            </m:r>
          </m:sub>
        </m:sSub>
        <m:r>
          <m:rPr>
            <m:sty m:val="p"/>
          </m:rPr>
          <m:t>,</m:t>
        </m:r>
        <m:r>
          <m:rPr>
            <m:sty m:val="p"/>
          </m:rPr>
          <m:t>…</m:t>
        </m:r>
        <m:r>
          <m:rPr>
            <m:sty m:val="p"/>
          </m:rPr>
          <m:t>,</m:t>
        </m:r>
        <m:sSub>
          <m:e>
            <m:r>
              <m:t>u</m:t>
            </m:r>
          </m:e>
          <m:sub>
            <m:r>
              <m:t>p</m:t>
            </m:r>
          </m:sub>
        </m:sSub>
      </m:oMath>
      <w:r>
        <w:t xml:space="preserve"> </w:t>
      </w:r>
      <w:r>
        <w:t xml:space="preserve">form an orthogonal basis,</w:t>
      </w:r>
      <w:r>
        <w:t xml:space="preserve"> </w:t>
      </w:r>
      <m:oMath>
        <m:sSup>
          <m:e>
            <m:r>
              <m:t>z</m:t>
            </m:r>
          </m:e>
          <m:sup>
            <m:r>
              <m:t>k</m:t>
            </m:r>
          </m:sup>
        </m:sSup>
      </m:oMath>
      <w:r>
        <w:t xml:space="preserve"> </w:t>
      </w:r>
      <w:r>
        <w:t xml:space="preserve">can be completely expressed in terms of all the basis vectors</w:t>
      </w:r>
      <w:r>
        <w:t xml:space="preserve"> </w:t>
      </w:r>
      <m:oMath>
        <m:sSub>
          <m:e>
            <m:r>
              <m:t>u</m:t>
            </m:r>
          </m:e>
          <m:sub>
            <m:r>
              <m:t>1</m:t>
            </m:r>
          </m:sub>
        </m:sSub>
        <m:r>
          <m:rPr>
            <m:sty m:val="p"/>
          </m:rPr>
          <m:t>,</m:t>
        </m:r>
        <m:r>
          <m:rPr>
            <m:sty m:val="p"/>
          </m:rPr>
          <m:t>…</m:t>
        </m:r>
        <m:r>
          <m:rPr>
            <m:sty m:val="p"/>
          </m:rPr>
          <m:t>,</m:t>
        </m:r>
        <m:sSub>
          <m:e>
            <m:r>
              <m:t>u</m:t>
            </m:r>
          </m:e>
          <m:sub>
            <m:r>
              <m:t>p</m:t>
            </m:r>
          </m:sub>
        </m:sSub>
      </m:oMath>
      <w:r>
        <w:t xml:space="preserve">. In particular:</w:t>
      </w:r>
    </w:p>
    <w:p>
      <w:pPr>
        <w:pStyle w:val="BodyText"/>
      </w:pPr>
      <m:oMathPara>
        <m:oMathParaPr>
          <m:jc m:val="center"/>
        </m:oMathParaPr>
        <m:oMath>
          <m:sSup>
            <m:e>
              <m:r>
                <m:t>z</m:t>
              </m:r>
            </m:e>
            <m:sup>
              <m:r>
                <m:t>k</m:t>
              </m:r>
            </m:sup>
          </m:sSup>
          <m:r>
            <m:rPr>
              <m:sty m:val="p"/>
            </m:rPr>
            <m:t>=</m:t>
          </m:r>
          <m:nary>
            <m:naryPr>
              <m:chr m:val="∑"/>
              <m:limLoc m:val="undOvr"/>
              <m:subHide m:val="off"/>
              <m:supHide m:val="off"/>
            </m:naryPr>
            <m:sub>
              <m:r>
                <m:t>i</m:t>
              </m:r>
              <m:r>
                <m:rPr>
                  <m:sty m:val="p"/>
                </m:rPr>
                <m:t>=</m:t>
              </m:r>
              <m:r>
                <m:t>1</m:t>
              </m:r>
            </m:sub>
            <m:sup>
              <m:r>
                <m:t>p</m:t>
              </m:r>
            </m:sup>
            <m:e>
              <m:sSubSup>
                <m:e>
                  <m:r>
                    <m:t>a</m:t>
                  </m:r>
                </m:e>
                <m:sub>
                  <m:r>
                    <m:t>i</m:t>
                  </m:r>
                </m:sub>
                <m:sup>
                  <m:r>
                    <m:t>k</m:t>
                  </m:r>
                </m:sup>
              </m:sSubSup>
            </m:e>
          </m:nary>
          <m:sSub>
            <m:e>
              <m:r>
                <m:t>u</m:t>
              </m:r>
            </m:e>
            <m:sub>
              <m:r>
                <m:t>i</m:t>
              </m:r>
            </m:sub>
          </m:sSub>
        </m:oMath>
      </m:oMathPara>
    </w:p>
    <w:p>
      <w:pPr>
        <w:pStyle w:val="FirstParagraph"/>
      </w:pPr>
      <w:r>
        <w:t xml:space="preserve">where</w:t>
      </w:r>
      <w:r>
        <w:t xml:space="preserve"> </w:t>
      </w:r>
      <m:oMath>
        <m:sSubSup>
          <m:e>
            <m:r>
              <m:t>a</m:t>
            </m:r>
          </m:e>
          <m:sub>
            <m:r>
              <m:t>i</m:t>
            </m:r>
          </m:sub>
          <m:sup>
            <m:r>
              <m:t>k</m:t>
            </m:r>
          </m:sup>
        </m:sSubSup>
        <m:r>
          <m:rPr>
            <m:sty m:val="p"/>
          </m:rPr>
          <m:t>=</m:t>
        </m:r>
        <m:sSup>
          <m:e>
            <m:r>
              <m:t>z</m:t>
            </m:r>
          </m:e>
          <m:sup>
            <m:r>
              <m:t>k</m:t>
            </m:r>
          </m:sup>
        </m:sSup>
        <m:r>
          <m:rPr>
            <m:sty m:val="p"/>
          </m:rPr>
          <m:t>⋅</m:t>
        </m:r>
        <m:sSub>
          <m:e>
            <m:r>
              <m:t>u</m:t>
            </m:r>
          </m:e>
          <m:sub>
            <m:r>
              <m:t>i</m:t>
            </m:r>
          </m:sub>
        </m:sSub>
      </m:oMath>
      <w:r>
        <w:t xml:space="preserve"> </w:t>
      </w:r>
      <w:r>
        <w:t xml:space="preserve">are the projections of</w:t>
      </w:r>
      <w:r>
        <w:t xml:space="preserve"> </w:t>
      </w:r>
      <m:oMath>
        <m:sSup>
          <m:e>
            <m:r>
              <m:t>z</m:t>
            </m:r>
          </m:e>
          <m:sup>
            <m:r>
              <m:t>k</m:t>
            </m:r>
          </m:sup>
        </m:sSup>
      </m:oMath>
      <w:r>
        <w:t xml:space="preserve"> </w:t>
      </w:r>
      <w:r>
        <w:t xml:space="preserve">onto each basis vector</w:t>
      </w:r>
      <w:r>
        <w:t xml:space="preserve"> </w:t>
      </w:r>
      <m:oMath>
        <m:sSub>
          <m:e>
            <m:r>
              <m:t>u</m:t>
            </m:r>
          </m:e>
          <m:sub>
            <m:r>
              <m:t>i</m:t>
            </m:r>
          </m:sub>
        </m:sSub>
      </m:oMath>
      <w:r>
        <w:t xml:space="preserve">. Therefore, the reconstruction error</w:t>
      </w:r>
      <w:r>
        <w:t xml:space="preserve"> </w:t>
      </w: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oMath>
      <w:r>
        <w:t xml:space="preserve"> </w:t>
      </w:r>
      <w:r>
        <w:t xml:space="preserve">is the squared norm of the residual part of</w:t>
      </w:r>
      <w:r>
        <w:t xml:space="preserve"> </w:t>
      </w:r>
      <m:oMath>
        <m:sSup>
          <m:e>
            <m:r>
              <m:t>z</m:t>
            </m:r>
          </m:e>
          <m:sup>
            <m:r>
              <m:t>k</m:t>
            </m:r>
          </m:sup>
        </m:sSup>
      </m:oMath>
      <w:r>
        <w:t xml:space="preserve"> </w:t>
      </w:r>
      <w:r>
        <w:t xml:space="preserve">that is</w:t>
      </w:r>
      <w:r>
        <w:t xml:space="preserve"> </w:t>
      </w:r>
      <w:r>
        <w:rPr>
          <w:b/>
          <w:bCs/>
        </w:rPr>
        <w:t xml:space="preserve">not captured</w:t>
      </w:r>
      <w:r>
        <w:t xml:space="preserve"> </w:t>
      </w:r>
      <w:r>
        <w:t xml:space="preserve">by the top</w:t>
      </w:r>
      <w:r>
        <w:t xml:space="preserve"> </w:t>
      </w:r>
      <m:oMath>
        <m:r>
          <m:t>d</m:t>
        </m:r>
      </m:oMath>
      <w:r>
        <w:t xml:space="preserve"> </w:t>
      </w:r>
      <w:r>
        <w:t xml:space="preserve">principal components:</w:t>
      </w:r>
    </w:p>
    <w:p>
      <w:pPr>
        <w:pStyle w:val="BodyText"/>
      </w:pPr>
      <m:oMathPara>
        <m:oMathParaPr>
          <m:jc m:val="center"/>
        </m:oMathParaPr>
        <m:oMath>
          <m:r>
            <m:t>E</m:t>
          </m:r>
          <m:d>
            <m:dPr>
              <m:begChr m:val="("/>
              <m:endChr m:val=")"/>
              <m:sepChr m:val=""/>
              <m:grow/>
            </m:dPr>
            <m:e>
              <m:sSub>
                <m:e>
                  <m:r>
                    <m:t>u</m:t>
                  </m:r>
                </m:e>
                <m:sub>
                  <m:r>
                    <m:t>1</m:t>
                  </m:r>
                </m:sub>
              </m:sSub>
              <m:r>
                <m:rPr>
                  <m:sty m:val="p"/>
                </m:rPr>
                <m:t>,</m:t>
              </m:r>
              <m:r>
                <m:rPr>
                  <m:sty m:val="p"/>
                </m:rPr>
                <m:t>…</m:t>
              </m:r>
              <m:r>
                <m:rPr>
                  <m:sty m:val="p"/>
                </m:rPr>
                <m:t>,</m:t>
              </m:r>
              <m:sSub>
                <m:e>
                  <m:r>
                    <m:t>u</m:t>
                  </m:r>
                </m:e>
                <m:sub>
                  <m:r>
                    <m:t>d</m:t>
                  </m:r>
                </m:sub>
              </m:sSub>
            </m:e>
          </m:d>
          <m:r>
            <m:rPr>
              <m:sty m:val="p"/>
            </m:rPr>
            <m:t>=</m:t>
          </m:r>
          <m:nary>
            <m:naryPr>
              <m:chr m:val="∑"/>
              <m:limLoc m:val="undOvr"/>
              <m:subHide m:val="off"/>
              <m:supHide m:val="off"/>
            </m:naryPr>
            <m:sub>
              <m:r>
                <m:t>k</m:t>
              </m:r>
              <m:r>
                <m:rPr>
                  <m:sty m:val="p"/>
                </m:rPr>
                <m:t>=</m:t>
              </m:r>
              <m:r>
                <m:t>1</m:t>
              </m:r>
            </m:sub>
            <m:sup>
              <m:r>
                <m:t>n</m:t>
              </m:r>
            </m:sup>
            <m:e>
              <m:nary>
                <m:naryPr>
                  <m:chr m:val="∑"/>
                  <m:limLoc m:val="undOvr"/>
                  <m:subHide m:val="off"/>
                  <m:supHide m:val="off"/>
                </m:naryPr>
                <m:sub>
                  <m:r>
                    <m:t>i</m:t>
                  </m:r>
                  <m:r>
                    <m:rPr>
                      <m:sty m:val="p"/>
                    </m:rPr>
                    <m:t>=</m:t>
                  </m:r>
                  <m:r>
                    <m:t>d</m:t>
                  </m:r>
                  <m:r>
                    <m:rPr>
                      <m:sty m:val="p"/>
                    </m:rPr>
                    <m:t>+</m:t>
                  </m:r>
                  <m:r>
                    <m:t>1</m:t>
                  </m:r>
                </m:sub>
                <m:sup>
                  <m:r>
                    <m:t>M</m:t>
                  </m:r>
                </m:sup>
                <m:e>
                  <m:sSup>
                    <m:e>
                      <m:d>
                        <m:dPr>
                          <m:begChr m:val="("/>
                          <m:endChr m:val=")"/>
                          <m:sepChr m:val=""/>
                          <m:grow/>
                        </m:dPr>
                        <m:e>
                          <m:sSubSup>
                            <m:e>
                              <m:r>
                                <m:t>a</m:t>
                              </m:r>
                            </m:e>
                            <m:sub>
                              <m:r>
                                <m:t>i</m:t>
                              </m:r>
                            </m:sub>
                            <m:sup>
                              <m:r>
                                <m:t>k</m:t>
                              </m:r>
                            </m:sup>
                          </m:sSubSup>
                        </m:e>
                      </m:d>
                    </m:e>
                    <m:sup>
                      <m:r>
                        <m:t>2</m:t>
                      </m:r>
                    </m:sup>
                  </m:sSup>
                </m:e>
              </m:nary>
            </m:e>
          </m:nary>
        </m:oMath>
      </m:oMathPara>
    </w:p>
    <w:p>
      <w:pPr>
        <w:pStyle w:val="FirstParagraph"/>
      </w:pPr>
      <w:r>
        <w:t xml:space="preserve">This means that the error comes from the projection of</w:t>
      </w:r>
      <w:r>
        <w:t xml:space="preserve"> </w:t>
      </w:r>
      <m:oMath>
        <m:sSup>
          <m:e>
            <m:r>
              <m:t>z</m:t>
            </m:r>
          </m:e>
          <m:sup>
            <m:r>
              <m:t>k</m:t>
            </m:r>
          </m:sup>
        </m:sSup>
      </m:oMath>
      <w:r>
        <w:t xml:space="preserve"> </w:t>
      </w:r>
      <w:r>
        <w:t xml:space="preserve">onto the remaining</w:t>
      </w:r>
      <w:r>
        <w:t xml:space="preserve"> </w:t>
      </w:r>
      <m:oMath>
        <m:r>
          <m:t>p</m:t>
        </m:r>
        <m:r>
          <m:rPr>
            <m:sty m:val="p"/>
          </m:rPr>
          <m:t>−</m:t>
        </m:r>
        <m:r>
          <m:t>d</m:t>
        </m:r>
      </m:oMath>
      <w:r>
        <w:t xml:space="preserve"> </w:t>
      </w:r>
      <w:r>
        <w:t xml:space="preserve">principal components, i.e.,</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Thus,</w:t>
      </w:r>
    </w:p>
    <w:p>
      <w:pPr>
        <w:pStyle w:val="BodyText"/>
      </w:pPr>
    </w:p>
    <w:p>
      <w:pPr>
        <w:pStyle w:val="BodyText"/>
      </w:pPr>
      <w:r>
        <w:t xml:space="preserve">We start with the dot product</w:t>
      </w:r>
      <w:r>
        <w:t xml:space="preserve"> </w:t>
      </w:r>
      <m:oMath>
        <m:sSup>
          <m:e>
            <m:r>
              <m:t>z</m:t>
            </m:r>
          </m:e>
          <m:sup>
            <m:r>
              <m:t>k</m:t>
            </m:r>
          </m:sup>
        </m:sSup>
        <m:r>
          <m:rPr>
            <m:sty m:val="p"/>
          </m:rPr>
          <m:t>⋅</m:t>
        </m:r>
        <m:sSub>
          <m:e>
            <m:r>
              <m:t>u</m:t>
            </m:r>
          </m:e>
          <m:sub>
            <m:r>
              <m:t>i</m:t>
            </m:r>
          </m:sub>
        </m:sSub>
      </m:oMath>
      <w:r>
        <w:t xml:space="preserve">, which is just a scalar:</w:t>
      </w:r>
    </w:p>
    <w:p>
      <w:pPr>
        <w:pStyle w:val="BodyText"/>
      </w:pPr>
      <m:oMathPara>
        <m:oMathParaPr>
          <m:jc m:val="center"/>
        </m:oMathParaPr>
        <m:oMath>
          <m:sSup>
            <m:e>
              <m:r>
                <m:t>z</m:t>
              </m:r>
            </m:e>
            <m:sup>
              <m:r>
                <m:t>k</m:t>
              </m:r>
            </m:sup>
          </m:sSup>
          <m:r>
            <m:rPr>
              <m:sty m:val="p"/>
            </m:rPr>
            <m:t>⋅</m:t>
          </m:r>
          <m:sSub>
            <m:e>
              <m:r>
                <m:t>u</m:t>
              </m:r>
            </m:e>
            <m:sub>
              <m:r>
                <m:t>i</m:t>
              </m:r>
            </m:sub>
          </m:sSub>
          <m:r>
            <m:rPr>
              <m:sty m:val="p"/>
            </m:rPr>
            <m:t>=</m:t>
          </m:r>
          <m:sSup>
            <m:e>
              <m:d>
                <m:dPr>
                  <m:begChr m:val="("/>
                  <m:endChr m:val=")"/>
                  <m:sepChr m:val=""/>
                  <m:grow/>
                </m:dPr>
                <m:e>
                  <m:sSup>
                    <m:e>
                      <m:r>
                        <m:t>z</m:t>
                      </m:r>
                    </m:e>
                    <m:sup>
                      <m:r>
                        <m:t>k</m:t>
                      </m:r>
                    </m:sup>
                  </m:sSup>
                </m:e>
              </m:d>
            </m:e>
            <m:sup>
              <m:r>
                <m:t>T</m:t>
              </m:r>
            </m:sup>
          </m:sSup>
          <m:sSub>
            <m:e>
              <m:r>
                <m:t>u</m:t>
              </m:r>
            </m:e>
            <m:sub>
              <m:r>
                <m:t>i</m:t>
              </m:r>
            </m:sub>
          </m:sSub>
        </m:oMath>
      </m:oMathPara>
    </w:p>
    <w:p>
      <w:pPr>
        <w:pStyle w:val="FirstParagraph"/>
      </w:pPr>
      <w:r>
        <w:t xml:space="preserve">This is simply the sum of the element-wise products of</w:t>
      </w:r>
      <w:r>
        <w:t xml:space="preserve"> </w:t>
      </w:r>
      <m:oMath>
        <m:sSup>
          <m:e>
            <m:r>
              <m:t>z</m:t>
            </m:r>
          </m:e>
          <m:sup>
            <m:r>
              <m:t>k</m:t>
            </m:r>
          </m:sup>
        </m:sSup>
      </m:oMath>
      <w:r>
        <w:t xml:space="preserve"> </w:t>
      </w:r>
      <w:r>
        <w:t xml:space="preserve">and</w:t>
      </w:r>
      <w:r>
        <w:t xml:space="preserve"> </w:t>
      </w:r>
      <m:oMath>
        <m:sSub>
          <m:e>
            <m:r>
              <m:t>u</m:t>
            </m:r>
          </m:e>
          <m:sub>
            <m:r>
              <m:t>i</m:t>
            </m:r>
          </m:sub>
        </m:sSub>
      </m:oMath>
      <w:r>
        <w:t xml:space="preserve">:</w:t>
      </w:r>
      <w:r>
        <w:t xml:space="preserve"> </w:t>
      </w:r>
    </w:p>
    <w:p>
      <w:pPr>
        <w:pStyle w:val="BodyText"/>
      </w:pPr>
      <w:r>
        <w:t xml:space="preserve">Notice that we can rewrite the product</w:t>
      </w:r>
      <w:r>
        <w:t xml:space="preserve"> </w:t>
      </w:r>
      <m:oMath>
        <m:sSubSup>
          <m:e>
            <m:r>
              <m:t>z</m:t>
            </m:r>
          </m:e>
          <m:sub>
            <m:r>
              <m:t>j</m:t>
            </m:r>
          </m:sub>
          <m:sup>
            <m:r>
              <m:t>k</m:t>
            </m:r>
          </m:sup>
        </m:sSubSup>
        <m:sSubSup>
          <m:e>
            <m:r>
              <m:t>z</m:t>
            </m:r>
          </m:e>
          <m:sub>
            <m:r>
              <m:t>l</m:t>
            </m:r>
          </m:sub>
          <m:sup>
            <m:r>
              <m:t>k</m:t>
            </m:r>
          </m:sup>
        </m:sSubSup>
      </m:oMath>
      <w:r>
        <w:t xml:space="preserve"> </w:t>
      </w:r>
      <w:r>
        <w:t xml:space="preserve">as an</w:t>
      </w:r>
      <w:r>
        <w:t xml:space="preserve"> </w:t>
      </w:r>
      <w:r>
        <w:rPr>
          <w:b/>
          <w:bCs/>
        </w:rPr>
        <w:t xml:space="preserve">outer product</w:t>
      </w:r>
      <w:r>
        <w:t xml:space="preserve"> </w:t>
      </w:r>
      <w:r>
        <w:t xml:space="preserve">of the vector</w:t>
      </w:r>
      <w:r>
        <w:t xml:space="preserve"> </w:t>
      </w:r>
      <m:oMath>
        <m:sSup>
          <m:e>
            <m:r>
              <m:t>z</m:t>
            </m:r>
          </m:e>
          <m:sup>
            <m:r>
              <m:t>k</m:t>
            </m:r>
          </m:sup>
        </m:sSup>
      </m:oMath>
      <w:r>
        <w:t xml:space="preserve"> </w:t>
      </w:r>
      <w:r>
        <w:t xml:space="preserve">with itself:</w:t>
      </w:r>
    </w:p>
    <w:p>
      <w:pPr>
        <w:pStyle w:val="BodyText"/>
      </w:pPr>
      <m:oMathPara>
        <m:oMathParaPr>
          <m:jc m:val="center"/>
        </m:oMathParaPr>
        <m:oMath>
          <m:sSup>
            <m:e>
              <m:r>
                <m:t>z</m:t>
              </m:r>
            </m:e>
            <m:sup>
              <m:r>
                <m:t>k</m:t>
              </m:r>
            </m:sup>
          </m:sSup>
          <m:sSup>
            <m:e>
              <m:r>
                <m:t>z</m:t>
              </m:r>
            </m:e>
            <m:sup>
              <m:r>
                <m:t>k</m:t>
              </m:r>
              <m:r>
                <m:t>T</m:t>
              </m:r>
            </m:sup>
          </m:sSup>
        </m:oMath>
      </m:oMathPara>
    </w:p>
    <w:p>
      <w:pPr>
        <w:pStyle w:val="FirstParagraph"/>
      </w:pPr>
      <w:r>
        <w:t xml:space="preserve">The outer product</w:t>
      </w:r>
      <w:r>
        <w:t xml:space="preserve"> </w:t>
      </w:r>
      <m:oMath>
        <m:sSup>
          <m:e>
            <m:r>
              <m:t>z</m:t>
            </m:r>
          </m:e>
          <m:sup>
            <m:r>
              <m:t>k</m:t>
            </m:r>
          </m:sup>
        </m:sSup>
        <m:sSup>
          <m:e>
            <m:r>
              <m:t>z</m:t>
            </m:r>
          </m:e>
          <m:sup>
            <m:r>
              <m:t>k</m:t>
            </m:r>
            <m:r>
              <m:t>T</m:t>
            </m:r>
          </m:sup>
        </m:sSup>
      </m:oMath>
      <w:r>
        <w:t xml:space="preserve"> </w:t>
      </w:r>
      <w:r>
        <w:t xml:space="preserve">is a matrix, specifically an</w:t>
      </w:r>
      <w:r>
        <w:t xml:space="preserve"> </w:t>
      </w:r>
      <m:oMath>
        <m:r>
          <m:t>p</m:t>
        </m:r>
        <m:r>
          <m:rPr>
            <m:sty m:val="p"/>
          </m:rPr>
          <m:t>×</m:t>
        </m:r>
        <m:r>
          <m:t>p</m:t>
        </m:r>
      </m:oMath>
      <w:r>
        <w:t xml:space="preserve"> </w:t>
      </w:r>
      <w:r>
        <w:t xml:space="preserve">matrix. Each element of this matrix at position</w:t>
      </w:r>
      <w:r>
        <w:t xml:space="preserve"> </w:t>
      </w:r>
      <m:oMath>
        <m:d>
          <m:dPr>
            <m:begChr m:val="("/>
            <m:endChr m:val=")"/>
            <m:sepChr m:val=""/>
            <m:grow/>
          </m:dPr>
          <m:e>
            <m:r>
              <m:t>j</m:t>
            </m:r>
            <m:r>
              <m:rPr>
                <m:sty m:val="p"/>
              </m:rPr>
              <m:t>,</m:t>
            </m:r>
            <m:r>
              <m:t>l</m:t>
            </m:r>
          </m:e>
        </m:d>
      </m:oMath>
      <w:r>
        <w:t xml:space="preserve"> </w:t>
      </w:r>
      <w:r>
        <w:t xml:space="preserve">is</w:t>
      </w:r>
      <w:r>
        <w:t xml:space="preserve"> </w:t>
      </w:r>
      <m:oMath>
        <m:sSubSup>
          <m:e>
            <m:r>
              <m:t>z</m:t>
            </m:r>
          </m:e>
          <m:sub>
            <m:r>
              <m:t>j</m:t>
            </m:r>
          </m:sub>
          <m:sup>
            <m:r>
              <m:t>k</m:t>
            </m:r>
          </m:sup>
        </m:sSubSup>
        <m:sSubSup>
          <m:e>
            <m:r>
              <m:t>z</m:t>
            </m:r>
          </m:e>
          <m:sub>
            <m:r>
              <m:t>l</m:t>
            </m:r>
          </m:sub>
          <m:sup>
            <m:r>
              <m:t>k</m:t>
            </m:r>
          </m:sup>
        </m:sSubSup>
      </m:oMath>
      <w:r>
        <w:t xml:space="preserve">, exactly what we have in the double sum.</w:t>
      </w:r>
    </w:p>
    <w:p>
      <w:pPr>
        <w:pStyle w:val="BodyText"/>
      </w:pPr>
      <w:r>
        <w:t xml:space="preserve">So, instead of writing out all the sums explicitly, we can represent the whole thing as a matrix:</w:t>
      </w:r>
    </w:p>
    <w:p>
      <w:pPr>
        <w:pStyle w:val="BodyText"/>
      </w:pPr>
      <m:oMathPara>
        <m:oMathParaPr>
          <m:jc m:val="center"/>
        </m:oMathParaPr>
        <m:oMath>
          <m:sSup>
            <m:e>
              <m:d>
                <m:dPr>
                  <m:begChr m:val="("/>
                  <m:endChr m:val=")"/>
                  <m:sepChr m:val=""/>
                  <m:grow/>
                </m:dPr>
                <m:e>
                  <m:sSup>
                    <m:e>
                      <m:r>
                        <m:t>z</m:t>
                      </m:r>
                    </m:e>
                    <m:sup>
                      <m:r>
                        <m:t>k</m:t>
                      </m:r>
                    </m:sup>
                  </m:sSup>
                  <m:r>
                    <m:rPr>
                      <m:sty m:val="p"/>
                    </m:rPr>
                    <m:t>⋅</m:t>
                  </m:r>
                  <m:sSub>
                    <m:e>
                      <m:r>
                        <m:t>u</m:t>
                      </m:r>
                    </m:e>
                    <m:sub>
                      <m:r>
                        <m:t>i</m:t>
                      </m:r>
                    </m:sub>
                  </m:sSub>
                </m:e>
              </m:d>
            </m:e>
            <m:sup>
              <m:r>
                <m:t>2</m:t>
              </m:r>
            </m:sup>
          </m:sSup>
          <m:r>
            <m:rPr>
              <m:sty m:val="p"/>
            </m:rPr>
            <m:t>=</m:t>
          </m:r>
          <m:sSubSup>
            <m:e>
              <m:r>
                <m:t>u</m:t>
              </m:r>
            </m:e>
            <m:sub>
              <m:r>
                <m:t>i</m:t>
              </m:r>
            </m:sub>
            <m:sup>
              <m:r>
                <m:t>T</m:t>
              </m:r>
            </m:sup>
          </m:sSubSup>
          <m:d>
            <m:dPr>
              <m:begChr m:val="("/>
              <m:endChr m:val=")"/>
              <m:sepChr m:val=""/>
              <m:grow/>
            </m:dPr>
            <m:e>
              <m:sSup>
                <m:e>
                  <m:r>
                    <m:t>z</m:t>
                  </m:r>
                </m:e>
                <m:sup>
                  <m:r>
                    <m:t>k</m:t>
                  </m:r>
                </m:sup>
              </m:sSup>
              <m:sSup>
                <m:e>
                  <m:r>
                    <m:t>z</m:t>
                  </m:r>
                </m:e>
                <m:sup>
                  <m:r>
                    <m:t>k</m:t>
                  </m:r>
                  <m:r>
                    <m:t>T</m:t>
                  </m:r>
                </m:sup>
              </m:sSup>
            </m:e>
          </m:d>
          <m:sSub>
            <m:e>
              <m:r>
                <m:t>u</m:t>
              </m:r>
            </m:e>
            <m:sub>
              <m:r>
                <m:t>i</m:t>
              </m:r>
            </m:sub>
          </m:sSub>
        </m:oMath>
      </m:oMathPara>
    </w:p>
    <w:p>
      <w:pPr>
        <w:pStyle w:val="FirstParagraph"/>
      </w:pPr>
      <w:r>
        <w:t xml:space="preserve">This is called a</w:t>
      </w:r>
      <w:r>
        <w:t xml:space="preserve"> </w:t>
      </w:r>
      <w:r>
        <w:rPr>
          <w:b/>
          <w:bCs/>
        </w:rPr>
        <w:t xml:space="preserve">quadratic form</w:t>
      </w:r>
      <w:r>
        <w:t xml:space="preserve">. So,</w:t>
      </w:r>
    </w:p>
    <w:p>
      <w:pPr>
        <w:pStyle w:val="BodyText"/>
      </w:pPr>
    </w:p>
    <w:p>
      <w:pPr>
        <w:pStyle w:val="BodyText"/>
      </w:pPr>
      <w:r>
        <w:t xml:space="preserve">where,</w:t>
      </w:r>
    </w:p>
    <w:p>
      <w:pPr>
        <w:pStyle w:val="Compact"/>
        <w:numPr>
          <w:ilvl w:val="0"/>
          <w:numId w:val="1001"/>
        </w:numPr>
      </w:pPr>
      <m:oMath>
        <m:r>
          <m:t>Σ</m:t>
        </m:r>
        <m:r>
          <m:rPr>
            <m:sty m:val="p"/>
          </m:rPr>
          <m:t>=</m:t>
        </m:r>
        <m:nary>
          <m:naryPr>
            <m:chr m:val="∑"/>
            <m:limLoc m:val="undOvr"/>
            <m:subHide m:val="off"/>
            <m:supHide m:val="off"/>
          </m:naryPr>
          <m:sub>
            <m:r>
              <m:t>k</m:t>
            </m:r>
            <m:r>
              <m:rPr>
                <m:sty m:val="p"/>
              </m:rPr>
              <m:t>=</m:t>
            </m:r>
            <m:r>
              <m:t>1</m:t>
            </m:r>
          </m:sub>
          <m:sup>
            <m:r>
              <m:t>n</m:t>
            </m:r>
          </m:sup>
          <m:e>
            <m:d>
              <m:dPr>
                <m:begChr m:val="("/>
                <m:endChr m:val=")"/>
                <m:sepChr m:val=""/>
                <m:grow/>
              </m:dPr>
              <m:e>
                <m:sSup>
                  <m:e>
                    <m:r>
                      <m:t>x</m:t>
                    </m:r>
                  </m:e>
                  <m:sup>
                    <m:r>
                      <m:t>k</m:t>
                    </m:r>
                  </m:sup>
                </m:sSup>
                <m:r>
                  <m:rPr>
                    <m:sty m:val="p"/>
                  </m:rPr>
                  <m:t>−</m:t>
                </m:r>
                <m:r>
                  <m:t>μ</m:t>
                </m:r>
              </m:e>
            </m:d>
          </m:e>
        </m:nary>
        <m:sSup>
          <m:e>
            <m:d>
              <m:dPr>
                <m:begChr m:val="("/>
                <m:endChr m:val=")"/>
                <m:sepChr m:val=""/>
                <m:grow/>
              </m:dPr>
              <m:e>
                <m:sSup>
                  <m:e>
                    <m:r>
                      <m:t>x</m:t>
                    </m:r>
                  </m:e>
                  <m:sup>
                    <m:r>
                      <m:t>k</m:t>
                    </m:r>
                  </m:sup>
                </m:sSup>
                <m:r>
                  <m:rPr>
                    <m:sty m:val="p"/>
                  </m:rPr>
                  <m:t>−</m:t>
                </m:r>
                <m:r>
                  <m:t>μ</m:t>
                </m:r>
              </m:e>
            </m:d>
          </m:e>
          <m:sup>
            <m:r>
              <m:t>T</m:t>
            </m:r>
          </m:sup>
        </m:sSup>
        <m:r>
          <m:rPr>
            <m:sty m:val="p"/>
          </m:rPr>
          <m:t>=</m:t>
        </m:r>
        <m:sSup>
          <m:e>
            <m:r>
              <m:t>X</m:t>
            </m:r>
          </m:e>
          <m:sup>
            <m:r>
              <m:t>T</m:t>
            </m:r>
          </m:sup>
        </m:sSup>
        <m:r>
          <m:t>X</m:t>
        </m:r>
      </m:oMath>
      <w:r>
        <w:br/>
      </w:r>
    </w:p>
    <w:p>
      <w:pPr>
        <w:pStyle w:val="Compact"/>
        <w:numPr>
          <w:ilvl w:val="0"/>
          <w:numId w:val="1001"/>
        </w:numPr>
      </w:pPr>
      <m:oMath>
        <m:r>
          <m:t>X</m:t>
        </m:r>
        <m:r>
          <m:rPr>
            <m:sty m:val="p"/>
          </m:rPr>
          <m:t>=</m:t>
        </m:r>
        <m:sSup>
          <m:e>
            <m:d>
              <m:dPr>
                <m:begChr m:val="("/>
                <m:endChr m:val=")"/>
                <m:sep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p>
    <w:p>
      <w:pPr>
        <w:pStyle w:val="FirstParagraph"/>
      </w:pPr>
      <w:r>
        <w:t xml:space="preserve">So now we have</w:t>
      </w:r>
    </w:p>
    <w:p>
      <w:pPr>
        <w:pStyle w:val="BodyText"/>
      </w:pPr>
      <m:oMathPara>
        <m:oMathParaPr>
          <m:jc m:val="center"/>
        </m:oMathParaPr>
        <m:oMath>
          <m:r>
            <m:t>E</m:t>
          </m:r>
          <m:d>
            <m:dPr>
              <m:begChr m:val="("/>
              <m:endChr m:val=")"/>
              <m:sep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r>
            <m:t>Σ</m:t>
          </m:r>
          <m:sSub>
            <m:e>
              <m:r>
                <m:t>u</m:t>
              </m:r>
            </m:e>
            <m:sub>
              <m:r>
                <m:t>i</m:t>
              </m:r>
            </m:sub>
          </m:sSub>
        </m:oMath>
      </m:oMathPara>
    </w:p>
    <w:p>
      <w:pPr>
        <w:pStyle w:val="FirstParagraph"/>
      </w:pPr>
      <w:r>
        <w:t xml:space="preserve">and</w:t>
      </w:r>
      <w:r>
        <w:t xml:space="preserve"> </w:t>
      </w:r>
      <m:oMath>
        <m:r>
          <m:t>E</m:t>
        </m:r>
        <m:d>
          <m:dPr>
            <m:begChr m:val="("/>
            <m:endChr m:val=")"/>
            <m:sepChr m:val=""/>
            <m:grow/>
          </m:dPr>
          <m:e>
            <m:r>
              <m:rPr>
                <m:sty m:val="b"/>
              </m:rPr>
              <m:t>u</m:t>
            </m:r>
          </m:e>
        </m:d>
      </m:oMath>
      <w:r>
        <w:t xml:space="preserve"> </w:t>
      </w:r>
      <w:r>
        <w:t xml:space="preserve">is minimized when</w:t>
      </w:r>
      <w:r>
        <w:t xml:space="preserve"> </w:t>
      </w:r>
      <m:oMath>
        <m:sSub>
          <m:e>
            <m:r>
              <m:t>u</m:t>
            </m:r>
          </m:e>
          <m:sub>
            <m:r>
              <m:t>i</m:t>
            </m:r>
          </m:sub>
        </m:sSub>
      </m:oMath>
      <w:r>
        <w:t xml:space="preserve">’s are the eigenvectors of</w:t>
      </w:r>
      <w:r>
        <w:t xml:space="preserve"> </w:t>
      </w:r>
      <m:oMath>
        <m:r>
          <m:t>Σ</m:t>
        </m:r>
      </m:oMath>
      <w:r>
        <w:t xml:space="preserve">. Then</w:t>
      </w:r>
    </w:p>
    <w:p>
      <w:pPr>
        <w:pStyle w:val="BodyText"/>
      </w:pPr>
      <m:oMathPara>
        <m:oMathParaPr>
          <m:jc m:val="center"/>
        </m:oMathParaPr>
        <m:oMath>
          <m:r>
            <m:t>E</m:t>
          </m:r>
          <m:d>
            <m:dPr>
              <m:begChr m:val="("/>
              <m:endChr m:val=")"/>
              <m:sepChr m:val=""/>
              <m:grow/>
            </m:dPr>
            <m:e>
              <m:r>
                <m:rPr>
                  <m:sty m:val="b"/>
                </m:rPr>
                <m:t>u</m:t>
              </m:r>
            </m:e>
          </m:d>
          <m:r>
            <m:rPr>
              <m:sty m:val="p"/>
            </m:rPr>
            <m:t>=</m:t>
          </m:r>
          <m:nary>
            <m:naryPr>
              <m:chr m:val="∑"/>
              <m:limLoc m:val="undOvr"/>
              <m:subHide m:val="off"/>
              <m:supHide m:val="off"/>
            </m:naryPr>
            <m:sub>
              <m:r>
                <m:t>i</m:t>
              </m:r>
              <m:r>
                <m:rPr>
                  <m:sty m:val="p"/>
                </m:rPr>
                <m:t>=</m:t>
              </m:r>
              <m:r>
                <m:t>d</m:t>
              </m:r>
              <m:r>
                <m:rPr>
                  <m:sty m:val="p"/>
                </m:rPr>
                <m:t>+</m:t>
              </m:r>
              <m:r>
                <m:t>1</m:t>
              </m:r>
            </m:sub>
            <m:sup>
              <m:r>
                <m:t>p</m:t>
              </m:r>
            </m:sup>
            <m:e>
              <m:sSubSup>
                <m:e>
                  <m:r>
                    <m:t>u</m:t>
                  </m:r>
                </m:e>
                <m:sub>
                  <m:r>
                    <m:t>i</m:t>
                  </m:r>
                </m:sub>
                <m:sup>
                  <m:r>
                    <m:t>T</m:t>
                  </m:r>
                </m:sup>
              </m:sSubSup>
            </m:e>
          </m:nary>
          <m:sSub>
            <m:e>
              <m:r>
                <m:t>λ</m:t>
              </m:r>
            </m:e>
            <m:sub>
              <m:r>
                <m:t>i</m:t>
              </m:r>
            </m:sub>
          </m:sSub>
          <m:sSub>
            <m:e>
              <m:r>
                <m:t>u</m:t>
              </m:r>
            </m:e>
            <m:sub>
              <m:r>
                <m:t>i</m:t>
              </m:r>
            </m:sub>
          </m:sSub>
          <m:r>
            <m:rPr>
              <m:sty m:val="p"/>
            </m:rPr>
            <m:t>=</m:t>
          </m:r>
          <m:nary>
            <m:naryPr>
              <m:chr m:val="∑"/>
              <m:limLoc m:val="undOvr"/>
              <m:subHide m:val="off"/>
              <m:supHide m:val="off"/>
            </m:naryPr>
            <m:sub>
              <m:r>
                <m:t>i</m:t>
              </m:r>
              <m:r>
                <m:rPr>
                  <m:sty m:val="p"/>
                </m:rPr>
                <m:t>=</m:t>
              </m:r>
              <m:r>
                <m:t>d</m:t>
              </m:r>
              <m:r>
                <m:rPr>
                  <m:sty m:val="p"/>
                </m:rPr>
                <m:t>+</m:t>
              </m:r>
              <m:r>
                <m:t>1</m:t>
              </m:r>
            </m:sub>
            <m:sup>
              <m:r>
                <m:t>p</m:t>
              </m:r>
            </m:sup>
            <m:e>
              <m:sSub>
                <m:e>
                  <m:r>
                    <m:t>λ</m:t>
                  </m:r>
                </m:e>
                <m:sub>
                  <m:r>
                    <m:t>i</m:t>
                  </m:r>
                </m:sub>
              </m:sSub>
            </m:e>
          </m:nary>
        </m:oMath>
      </m:oMathPara>
    </w:p>
    <w:p>
      <w:pPr>
        <w:pStyle w:val="FirstParagraph"/>
      </w:pPr>
      <w:r>
        <w:t xml:space="preserve">and we get our desired</w:t>
      </w:r>
      <w:r>
        <w:t xml:space="preserve"> </w:t>
      </w:r>
      <m:oMath>
        <m:sSub>
          <m:e>
            <m:r>
              <m:t>u</m:t>
            </m:r>
          </m:e>
          <m:sub>
            <m:r>
              <m:t>d</m:t>
            </m:r>
            <m:r>
              <m:rPr>
                <m:sty m:val="p"/>
              </m:rPr>
              <m:t>+</m:t>
            </m:r>
            <m:r>
              <m:t>1</m:t>
            </m:r>
          </m:sub>
        </m:sSub>
        <m:r>
          <m:rPr>
            <m:sty m:val="p"/>
          </m:rPr>
          <m:t>,</m:t>
        </m:r>
        <m:r>
          <m:rPr>
            <m:sty m:val="p"/>
          </m:rPr>
          <m:t>…</m:t>
        </m:r>
        <m:r>
          <m:rPr>
            <m:sty m:val="p"/>
          </m:rPr>
          <m:t>,</m:t>
        </m:r>
        <m:sSub>
          <m:e>
            <m:r>
              <m:t>u</m:t>
            </m:r>
          </m:e>
          <m:sub>
            <m:r>
              <m:t>p</m:t>
            </m:r>
          </m:sub>
        </m:sSub>
      </m:oMath>
      <w:r>
        <w:t xml:space="preserve"> </w:t>
      </w:r>
      <w:r>
        <w:t xml:space="preserve">components that minimizes the projection error. So if we take the first</w:t>
      </w:r>
      <w:r>
        <w:t xml:space="preserve"> </w:t>
      </w:r>
      <m:oMath>
        <m:r>
          <m:t>d</m:t>
        </m:r>
      </m:oMath>
      <w:r>
        <w:t xml:space="preserve"> </w:t>
      </w:r>
      <w:r>
        <w:t xml:space="preserve">of these correspond to the</w:t>
      </w:r>
      <w:r>
        <w:t xml:space="preserve"> </w:t>
      </w:r>
      <m:oMath>
        <m:r>
          <m:t>d</m:t>
        </m:r>
      </m:oMath>
      <w:r>
        <w:t xml:space="preserve">-largest eigenvalues we get the principle components.</w:t>
      </w:r>
    </w:p>
    <w:p>
      <w:pPr>
        <w:pStyle w:val="BodyText"/>
      </w:pPr>
      <w:r>
        <w:rPr>
          <w:b/>
          <w:bCs/>
        </w:rPr>
        <w:t xml:space="preserve">Long story short</w:t>
      </w:r>
    </w:p>
    <w:p>
      <w:pPr>
        <w:pStyle w:val="Compact"/>
        <w:numPr>
          <w:ilvl w:val="0"/>
          <w:numId w:val="1002"/>
        </w:numPr>
      </w:pPr>
      <w:r>
        <w:t xml:space="preserve">We have</w:t>
      </w:r>
      <w:r>
        <w:t xml:space="preserve"> </w:t>
      </w:r>
      <m:oMath>
        <m:r>
          <m:t>n</m:t>
        </m:r>
      </m:oMath>
      <w:r>
        <w:t xml:space="preserve"> </w:t>
      </w:r>
      <w:r>
        <w:t xml:space="preserve">data points with</w:t>
      </w:r>
      <w:r>
        <w:t xml:space="preserve"> </w:t>
      </w:r>
      <m:oMath>
        <m:r>
          <m:t>p</m:t>
        </m:r>
      </m:oMath>
      <w:r>
        <w:t xml:space="preserve"> </w:t>
      </w:r>
      <w:r>
        <w:t xml:space="preserve">column vectors</w:t>
      </w:r>
      <w:r>
        <w:t xml:space="preserve"> </w:t>
      </w:r>
      <m:oMath>
        <m:sSup>
          <m:e>
            <m:r>
              <m:t>x</m:t>
            </m:r>
          </m:e>
          <m:sup>
            <m:r>
              <m:t>1</m:t>
            </m:r>
          </m:sup>
        </m:sSup>
        <m:r>
          <m:rPr>
            <m:sty m:val="p"/>
          </m:rPr>
          <m:t>,</m:t>
        </m:r>
        <m:sSup>
          <m:e>
            <m:r>
              <m:t>x</m:t>
            </m:r>
          </m:e>
          <m:sup>
            <m:r>
              <m:t>2</m:t>
            </m:r>
          </m:sup>
        </m:sSup>
        <m:r>
          <m:rPr>
            <m:sty m:val="p"/>
          </m:rPr>
          <m:t>,</m:t>
        </m:r>
        <m:r>
          <m:rPr>
            <m:sty m:val="p"/>
          </m:rPr>
          <m:t>…</m:t>
        </m:r>
        <m:r>
          <m:rPr>
            <m:sty m:val="p"/>
          </m:rPr>
          <m:t>,</m:t>
        </m:r>
        <m:sSup>
          <m:e>
            <m:r>
              <m:t>x</m:t>
            </m:r>
          </m:e>
          <m:sup>
            <m:r>
              <m:t>p</m:t>
            </m:r>
          </m:sup>
        </m:sSup>
      </m:oMath>
      <w:r>
        <w:br/>
      </w:r>
    </w:p>
    <w:p>
      <w:pPr>
        <w:pStyle w:val="Compact"/>
        <w:numPr>
          <w:ilvl w:val="0"/>
          <w:numId w:val="1002"/>
        </w:numPr>
      </w:pPr>
      <w:r>
        <w:t xml:space="preserve">We compute the mean</w:t>
      </w:r>
      <w:r>
        <w:t xml:space="preserve"> </w:t>
      </w:r>
      <m:oMath>
        <m:r>
          <m:t>μ</m:t>
        </m:r>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p>
              <m:e>
                <m:r>
                  <m:t>x</m:t>
                </m:r>
              </m:e>
              <m:sup>
                <m:r>
                  <m:t>k</m:t>
                </m:r>
              </m:sup>
            </m:sSup>
          </m:e>
        </m:nary>
      </m:oMath>
      <w:r>
        <w:br/>
      </w:r>
    </w:p>
    <w:p>
      <w:pPr>
        <w:pStyle w:val="Compact"/>
        <w:numPr>
          <w:ilvl w:val="0"/>
          <w:numId w:val="1002"/>
        </w:numPr>
      </w:pPr>
      <w:r>
        <w:t xml:space="preserve">Then we compute the matrix</w:t>
      </w:r>
      <w:r>
        <w:t xml:space="preserve"> </w:t>
      </w:r>
      <m:oMath>
        <m:r>
          <m:t>X</m:t>
        </m:r>
        <m:r>
          <m:rPr>
            <m:sty m:val="p"/>
          </m:rPr>
          <m:t>=</m:t>
        </m:r>
        <m:sSup>
          <m:e>
            <m:d>
              <m:dPr>
                <m:begChr m:val="("/>
                <m:endChr m:val=")"/>
                <m:sepChr m:val=""/>
                <m:grow/>
              </m:dPr>
              <m:e>
                <m:sSup>
                  <m:e>
                    <m:r>
                      <m:t>x</m:t>
                    </m:r>
                  </m:e>
                  <m:sup>
                    <m:r>
                      <m:t>1</m:t>
                    </m:r>
                  </m:sup>
                </m:sSup>
                <m:r>
                  <m:rPr>
                    <m:sty m:val="p"/>
                  </m:rPr>
                  <m:t>−</m:t>
                </m:r>
                <m:r>
                  <m:t>μ</m:t>
                </m:r>
                <m:r>
                  <m:rPr>
                    <m:sty m:val="p"/>
                  </m:rPr>
                  <m:t>,</m:t>
                </m:r>
                <m:sSup>
                  <m:e>
                    <m:r>
                      <m:t>x</m:t>
                    </m:r>
                  </m:e>
                  <m:sup>
                    <m:r>
                      <m:t>2</m:t>
                    </m:r>
                  </m:sup>
                </m:sSup>
                <m:r>
                  <m:rPr>
                    <m:sty m:val="p"/>
                  </m:rPr>
                  <m:t>−</m:t>
                </m:r>
                <m:r>
                  <m:t>μ</m:t>
                </m:r>
                <m:r>
                  <m:rPr>
                    <m:sty m:val="p"/>
                  </m:rPr>
                  <m:t>,</m:t>
                </m:r>
                <m:r>
                  <m:rPr>
                    <m:sty m:val="p"/>
                  </m:rPr>
                  <m:t>…</m:t>
                </m:r>
                <m:r>
                  <m:rPr>
                    <m:sty m:val="p"/>
                  </m:rPr>
                  <m:t>,</m:t>
                </m:r>
                <m:sSup>
                  <m:e>
                    <m:r>
                      <m:t>x</m:t>
                    </m:r>
                  </m:e>
                  <m:sup>
                    <m:r>
                      <m:t>p</m:t>
                    </m:r>
                  </m:sup>
                </m:sSup>
                <m:r>
                  <m:rPr>
                    <m:sty m:val="p"/>
                  </m:rPr>
                  <m:t>−</m:t>
                </m:r>
                <m:r>
                  <m:t>μ</m:t>
                </m:r>
              </m:e>
            </m:d>
          </m:e>
          <m:sup>
            <m:r>
              <m:t>T</m:t>
            </m:r>
          </m:sup>
        </m:sSup>
      </m:oMath>
      <w:r>
        <w:br/>
      </w:r>
    </w:p>
    <w:p>
      <w:pPr>
        <w:pStyle w:val="Compact"/>
        <w:numPr>
          <w:ilvl w:val="0"/>
          <w:numId w:val="1002"/>
        </w:numPr>
      </w:pPr>
      <w:r>
        <w:t xml:space="preserve">Next, compute the eigenvalues of</w:t>
      </w:r>
      <w:r>
        <w:t xml:space="preserve"> </w:t>
      </w:r>
      <m:oMath>
        <m:r>
          <m:t>Σ</m:t>
        </m:r>
        <m:r>
          <m:rPr>
            <m:sty m:val="p"/>
          </m:rPr>
          <m:t>=</m:t>
        </m:r>
        <m:nary>
          <m:naryPr>
            <m:chr m:val="∑"/>
            <m:limLoc m:val="undOvr"/>
            <m:subHide m:val="off"/>
            <m:supHide m:val="off"/>
          </m:naryPr>
          <m:sub>
            <m:r>
              <m:t>k</m:t>
            </m:r>
            <m:r>
              <m:rPr>
                <m:sty m:val="p"/>
              </m:rPr>
              <m:t>=</m:t>
            </m:r>
            <m:r>
              <m:t>1</m:t>
            </m:r>
          </m:sub>
          <m:sup>
            <m:r>
              <m:t>n</m:t>
            </m:r>
          </m:sup>
          <m:e>
            <m:d>
              <m:dPr>
                <m:begChr m:val="("/>
                <m:endChr m:val=")"/>
                <m:sepChr m:val=""/>
                <m:grow/>
              </m:dPr>
              <m:e>
                <m:sSup>
                  <m:e>
                    <m:r>
                      <m:t>x</m:t>
                    </m:r>
                  </m:e>
                  <m:sup>
                    <m:r>
                      <m:t>k</m:t>
                    </m:r>
                  </m:sup>
                </m:sSup>
                <m:r>
                  <m:rPr>
                    <m:sty m:val="p"/>
                  </m:rPr>
                  <m:t>−</m:t>
                </m:r>
                <m:r>
                  <m:t>μ</m:t>
                </m:r>
              </m:e>
            </m:d>
          </m:e>
        </m:nary>
        <m:sSup>
          <m:e>
            <m:d>
              <m:dPr>
                <m:begChr m:val="("/>
                <m:endChr m:val=")"/>
                <m:sepChr m:val=""/>
                <m:grow/>
              </m:dPr>
              <m:e>
                <m:sSup>
                  <m:e>
                    <m:r>
                      <m:t>x</m:t>
                    </m:r>
                  </m:e>
                  <m:sup>
                    <m:r>
                      <m:t>k</m:t>
                    </m:r>
                  </m:sup>
                </m:sSup>
                <m:r>
                  <m:rPr>
                    <m:sty m:val="p"/>
                  </m:rPr>
                  <m:t>−</m:t>
                </m:r>
                <m:r>
                  <m:t>μ</m:t>
                </m:r>
              </m:e>
            </m:d>
          </m:e>
          <m:sup>
            <m:r>
              <m:t>T</m:t>
            </m:r>
          </m:sup>
        </m:sSup>
        <m:r>
          <m:rPr>
            <m:sty m:val="p"/>
          </m:rPr>
          <m:t>=</m:t>
        </m:r>
        <m:sSup>
          <m:e>
            <m:r>
              <m:t>X</m:t>
            </m:r>
          </m:e>
          <m:sup>
            <m:r>
              <m:t>T</m:t>
            </m:r>
          </m:sup>
        </m:sSup>
        <m:r>
          <m:t>X</m:t>
        </m:r>
      </m:oMath>
      <w:r>
        <w:t xml:space="preserve"> </w:t>
      </w:r>
      <w:r>
        <w:t xml:space="preserve">and short them in decreasing order</w:t>
      </w:r>
      <w:r>
        <w:br/>
      </w:r>
    </w:p>
    <w:p>
      <w:pPr>
        <w:pStyle w:val="Compact"/>
        <w:numPr>
          <w:ilvl w:val="0"/>
          <w:numId w:val="1002"/>
        </w:numPr>
      </w:pPr>
      <w:r>
        <w:t xml:space="preserve">Choose</w:t>
      </w:r>
      <w:r>
        <w:t xml:space="preserve"> </w:t>
      </w:r>
      <m:oMath>
        <m:r>
          <m:t>d</m:t>
        </m:r>
      </m:oMath>
      <w:r>
        <w:t xml:space="preserve">, the number of principle components</w:t>
      </w:r>
    </w:p>
    <w:p>
      <w:pPr>
        <w:pStyle w:val="Compact"/>
        <w:numPr>
          <w:ilvl w:val="0"/>
          <w:numId w:val="1002"/>
        </w:numPr>
      </w:pPr>
      <w:r>
        <w:t xml:space="preserve">Then we get the principle components</w:t>
      </w:r>
      <w:r>
        <w:t xml:space="preserve"> </w:t>
      </w:r>
      <m:oMath>
        <m:r>
          <m:t>P</m:t>
        </m:r>
        <m:r>
          <m:rPr>
            <m:sty m:val="p"/>
          </m:rPr>
          <m:t>=</m:t>
        </m:r>
        <m:sSub>
          <m:e>
            <m:d>
              <m:dPr>
                <m:begChr m:val="["/>
                <m:endChr m:val="]"/>
                <m:sepChr m:val=""/>
                <m:grow/>
              </m:dPr>
              <m:e>
                <m:sSub>
                  <m:e>
                    <m:r>
                      <m:t>v</m:t>
                    </m:r>
                  </m:e>
                  <m:sub>
                    <m:r>
                      <m:t>1</m:t>
                    </m:r>
                  </m:sub>
                </m:sSub>
                <m:r>
                  <m:rPr>
                    <m:sty m:val="p"/>
                  </m:rPr>
                  <m:t>,</m:t>
                </m:r>
                <m:sSub>
                  <m:e>
                    <m:r>
                      <m:t>v</m:t>
                    </m:r>
                  </m:e>
                  <m:sub>
                    <m:r>
                      <m:t>2</m:t>
                    </m:r>
                  </m:sub>
                </m:sSub>
                <m:r>
                  <m:rPr>
                    <m:sty m:val="p"/>
                  </m:rPr>
                  <m:t>,</m:t>
                </m:r>
                <m:r>
                  <m:rPr>
                    <m:sty m:val="p"/>
                  </m:rPr>
                  <m:t>…</m:t>
                </m:r>
                <m:r>
                  <m:rPr>
                    <m:sty m:val="p"/>
                  </m:rPr>
                  <m:t>,</m:t>
                </m:r>
                <m:sSub>
                  <m:e>
                    <m:r>
                      <m:t>v</m:t>
                    </m:r>
                  </m:e>
                  <m:sub>
                    <m:r>
                      <m:t>d</m:t>
                    </m:r>
                  </m:sub>
                </m:sSub>
              </m:e>
            </m:d>
          </m:e>
          <m:sub>
            <m:r>
              <m:t>p</m:t>
            </m:r>
            <m:r>
              <m:rPr>
                <m:sty m:val="p"/>
              </m:rPr>
              <m:t>×</m:t>
            </m:r>
            <m:r>
              <m:t>d</m:t>
            </m:r>
          </m:sub>
        </m:sSub>
      </m:oMath>
      <w:r>
        <w:br/>
      </w:r>
    </w:p>
    <w:p>
      <w:pPr>
        <w:pStyle w:val="Compact"/>
        <w:numPr>
          <w:ilvl w:val="0"/>
          <w:numId w:val="1002"/>
        </w:numPr>
      </w:pPr>
      <w:r>
        <w:t xml:space="preserve">To project any column vector</w:t>
      </w:r>
      <w:r>
        <w:t xml:space="preserve"> </w:t>
      </w:r>
      <m:oMath>
        <m:r>
          <m:t>z</m:t>
        </m:r>
      </m:oMath>
      <w:r>
        <w:t xml:space="preserve">, we compute</w:t>
      </w:r>
      <w:r>
        <w:t xml:space="preserve"> </w:t>
      </w:r>
      <m:oMath>
        <m:r>
          <m:t>p</m:t>
        </m:r>
        <m:r>
          <m:t>r</m:t>
        </m:r>
        <m:r>
          <m:t>o</m:t>
        </m:r>
        <m:r>
          <m:t>j</m:t>
        </m:r>
        <m:r>
          <m:t>e</m:t>
        </m:r>
        <m:r>
          <m:t>c</m:t>
        </m:r>
        <m:r>
          <m:t>t</m:t>
        </m:r>
        <m:r>
          <m:t>i</m:t>
        </m:r>
        <m:r>
          <m:t>o</m:t>
        </m:r>
        <m:r>
          <m:t>n</m:t>
        </m:r>
        <m:d>
          <m:dPr>
            <m:begChr m:val="("/>
            <m:endChr m:val=")"/>
            <m:sepChr m:val=""/>
            <m:grow/>
          </m:dPr>
          <m:e>
            <m:r>
              <m:t>z</m:t>
            </m:r>
          </m:e>
        </m:d>
        <m:r>
          <m:rPr>
            <m:sty m:val="p"/>
          </m:rPr>
          <m:t>=</m:t>
        </m:r>
        <m:sSup>
          <m:e>
            <m:r>
              <m:t>P</m:t>
            </m:r>
          </m:e>
          <m:sup>
            <m:r>
              <m:t>T</m:t>
            </m:r>
          </m:sup>
        </m:sSup>
        <m:d>
          <m:dPr>
            <m:begChr m:val="("/>
            <m:endChr m:val=")"/>
            <m:sepChr m:val=""/>
            <m:grow/>
          </m:dPr>
          <m:e>
            <m:r>
              <m:t>z</m:t>
            </m:r>
            <m:r>
              <m:rPr>
                <m:sty m:val="p"/>
              </m:rPr>
              <m:t>−</m:t>
            </m:r>
            <m:r>
              <m:t>μ</m:t>
            </m:r>
          </m:e>
        </m:d>
      </m:oMath>
    </w:p>
    <w:p>
      <w:r>
        <w:pict>
          <v:rect style="width:0;height:1.5pt" o:hralign="center" o:hrstd="t" o:hr="t"/>
        </w:pict>
      </w:r>
    </w:p>
    <w:bookmarkEnd w:id="24"/>
    <w:bookmarkStart w:id="25" w:name="benefits-of-pca"/>
    <w:p>
      <w:pPr>
        <w:pStyle w:val="Heading2"/>
      </w:pPr>
      <w:r>
        <w:t xml:space="preserve">Benefits of PCA</w:t>
      </w:r>
    </w:p>
    <w:p>
      <w:pPr>
        <w:pStyle w:val="Compact"/>
        <w:numPr>
          <w:ilvl w:val="0"/>
          <w:numId w:val="1003"/>
        </w:numPr>
      </w:pPr>
      <w:r>
        <w:rPr>
          <w:b/>
          <w:bCs/>
        </w:rPr>
        <w:t xml:space="preserve">Dimensionality Reduction</w:t>
      </w:r>
      <w:r>
        <w:t xml:space="preserve">: PCA can reduce the number of variables, which speeds up algorithms and makes models more interpretable.</w:t>
      </w:r>
    </w:p>
    <w:p>
      <w:pPr>
        <w:pStyle w:val="Compact"/>
        <w:numPr>
          <w:ilvl w:val="0"/>
          <w:numId w:val="1003"/>
        </w:numPr>
      </w:pPr>
      <w:r>
        <w:rPr>
          <w:b/>
          <w:bCs/>
        </w:rPr>
        <w:t xml:space="preserve">Visualization</w:t>
      </w:r>
      <w:r>
        <w:t xml:space="preserve">: PCA is often used to project high-dimensional data into 2D or 3D for visualization.</w:t>
      </w:r>
    </w:p>
    <w:p>
      <w:pPr>
        <w:pStyle w:val="Compact"/>
        <w:numPr>
          <w:ilvl w:val="0"/>
          <w:numId w:val="1003"/>
        </w:numPr>
      </w:pPr>
      <w:r>
        <w:rPr>
          <w:b/>
          <w:bCs/>
        </w:rPr>
        <w:t xml:space="preserve">Noise Reduction</w:t>
      </w:r>
      <w:r>
        <w:t xml:space="preserve">: By focusing on the principal components, PCA can eliminate irrelevant noise in the data.</w:t>
      </w:r>
    </w:p>
    <w:p>
      <w:pPr>
        <w:pStyle w:val="Compact"/>
        <w:numPr>
          <w:ilvl w:val="0"/>
          <w:numId w:val="1003"/>
        </w:numPr>
      </w:pPr>
      <w:r>
        <w:rPr>
          <w:b/>
          <w:bCs/>
        </w:rPr>
        <w:t xml:space="preserve">Avoid Multicollinearity</w:t>
      </w:r>
      <w:r>
        <w:t xml:space="preserve">: PCA removes multicollinearity by creating uncorrelated principal components.</w:t>
      </w:r>
    </w:p>
    <w:p>
      <w:r>
        <w:pict>
          <v:rect style="width:0;height:1.5pt" o:hralign="center" o:hrstd="t" o:hr="t"/>
        </w:pict>
      </w:r>
    </w:p>
    <w:bookmarkEnd w:id="25"/>
    <w:bookmarkStart w:id="26" w:name="limitations-of-pca"/>
    <w:p>
      <w:pPr>
        <w:pStyle w:val="Heading2"/>
      </w:pPr>
      <w:r>
        <w:t xml:space="preserve">Limitations of PCA</w:t>
      </w:r>
    </w:p>
    <w:p>
      <w:pPr>
        <w:pStyle w:val="Compact"/>
        <w:numPr>
          <w:ilvl w:val="0"/>
          <w:numId w:val="1004"/>
        </w:numPr>
      </w:pPr>
      <w:r>
        <w:rPr>
          <w:b/>
          <w:bCs/>
        </w:rPr>
        <w:t xml:space="preserve">Linear Assumption</w:t>
      </w:r>
      <w:r>
        <w:t xml:space="preserve">: PCA assumes linear relationships between features. Non-linear patterns in data are not captured well by PCA.</w:t>
      </w:r>
    </w:p>
    <w:p>
      <w:pPr>
        <w:pStyle w:val="Compact"/>
        <w:numPr>
          <w:ilvl w:val="0"/>
          <w:numId w:val="1004"/>
        </w:numPr>
      </w:pPr>
      <w:r>
        <w:rPr>
          <w:b/>
          <w:bCs/>
        </w:rPr>
        <w:t xml:space="preserve">Interpretability</w:t>
      </w:r>
      <w:r>
        <w:t xml:space="preserve">: While PCA can simplify data, the new components may not be easily interpretable.</w:t>
      </w:r>
    </w:p>
    <w:p>
      <w:pPr>
        <w:pStyle w:val="Compact"/>
        <w:numPr>
          <w:ilvl w:val="0"/>
          <w:numId w:val="1004"/>
        </w:numPr>
      </w:pPr>
      <w:r>
        <w:rPr>
          <w:b/>
          <w:bCs/>
        </w:rPr>
        <w:t xml:space="preserve">Loss of Information</w:t>
      </w:r>
      <w:r>
        <w:t xml:space="preserve">: Reducing dimensions might result in the loss of some information or variance, depending on how many components are retained.</w:t>
      </w:r>
    </w:p>
    <w:p>
      <w:r>
        <w:pict>
          <v:rect style="width:0;height:1.5pt" o:hralign="center" o:hrstd="t" o:hr="t"/>
        </w:pict>
      </w:r>
    </w:p>
    <w:bookmarkEnd w:id="26"/>
    <w:bookmarkStart w:id="32" w:name="X574fcc30c42a25e36731c91ebf2f02a78828dc8"/>
    <w:p>
      <w:pPr>
        <w:pStyle w:val="Heading2"/>
      </w:pPr>
      <w:r>
        <w:t xml:space="preserve">PCA in Python: Implementation and Visualization</w:t>
      </w:r>
    </w:p>
    <w:p>
      <w:pPr>
        <w:pStyle w:val="FirstParagraph"/>
      </w:pPr>
      <w:r>
        <w:t xml:space="preserve">Now that we understand the theory behind PCA, let’s implement it in Python using the</w:t>
      </w:r>
      <w:r>
        <w:t xml:space="preserve"> </w:t>
      </w:r>
      <w:r>
        <w:rPr>
          <w:rStyle w:val="VerbatimChar"/>
        </w:rPr>
        <w:t xml:space="preserve">sklearn</w:t>
      </w:r>
      <w:r>
        <w:t xml:space="preserve"> </w:t>
      </w:r>
      <w:r>
        <w:t xml:space="preserve">library and visualize the results.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p>
    <w:p>
      <w:pPr>
        <w:pStyle w:val="FirstParagraph"/>
      </w:pPr>
      <w:r>
        <w:t xml:space="preserve">For this example, we will use the famous Iris dataset, which contains 4 features (sepal length, sepal width, petal length, and petal width) of 3 species of iris flowers.</w:t>
      </w:r>
    </w:p>
    <w:p>
      <w:pPr>
        <w:pStyle w:val="SourceCode"/>
      </w:pPr>
      <w:r>
        <w:rPr>
          <w:rStyle w:val="CommentTok"/>
        </w:rPr>
        <w:t xml:space="preserve"># Load the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p>
    <w:p>
      <w:pPr>
        <w:pStyle w:val="FirstParagraph"/>
      </w:pPr>
      <w:r>
        <w:t xml:space="preserve">We will reduce the data from 4 dimensions to 2 for visualization.</w:t>
      </w:r>
    </w:p>
    <w:p>
      <w:pPr>
        <w:pStyle w:val="SourceCode"/>
      </w:pP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X_pca </w:t>
      </w:r>
      <w:r>
        <w:rPr>
          <w:rStyle w:val="OperatorTok"/>
        </w:rPr>
        <w:t xml:space="preserve">=</w:t>
      </w:r>
      <w:r>
        <w:rPr>
          <w:rStyle w:val="NormalTok"/>
        </w:rPr>
        <w:t xml:space="preserve"> pca.fit_transform(X_scaled)</w:t>
      </w:r>
      <w:r>
        <w:br/>
      </w:r>
      <w:r>
        <w:br/>
      </w:r>
      <w:r>
        <w:rPr>
          <w:rStyle w:val="BuiltInTok"/>
        </w:rPr>
        <w:t xml:space="preserve">print</w:t>
      </w:r>
      <w:r>
        <w:rPr>
          <w:rStyle w:val="NormalTok"/>
        </w:rPr>
        <w:t xml:space="preserve">(</w:t>
      </w:r>
      <w:r>
        <w:rPr>
          <w:rStyle w:val="SpecialStringTok"/>
        </w:rPr>
        <w:t xml:space="preserve">f"Explained Variance Ratio: </w:t>
      </w:r>
      <w:r>
        <w:rPr>
          <w:rStyle w:val="SpecialCharTok"/>
        </w:rPr>
        <w:t xml:space="preserve">{</w:t>
      </w:r>
      <w:r>
        <w:rPr>
          <w:rStyle w:val="NormalTok"/>
        </w:rPr>
        <w:t xml:space="preserve">pca</w:t>
      </w:r>
      <w:r>
        <w:rPr>
          <w:rStyle w:val="SpecialCharTok"/>
        </w:rPr>
        <w:t xml:space="preserve">.</w:t>
      </w:r>
      <w:r>
        <w:rPr>
          <w:rStyle w:val="NormalTok"/>
        </w:rPr>
        <w:t xml:space="preserve">explained_variance_ratio_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Explained Variance Ratio: [0.72962445 0.22850762]</w:t>
      </w:r>
    </w:p>
    <w:p>
      <w:pPr>
        <w:pStyle w:val="FirstParagraph"/>
      </w:pPr>
      <w:r>
        <w:t xml:space="preserve">The explained variance ratio shows how much variance each principal component captures. In many cases, the first two components capture most of the variance.</w:t>
      </w:r>
    </w:p>
    <w:p>
      <w:pPr>
        <w:pStyle w:val="BodyText"/>
      </w:pPr>
      <w:r>
        <w:t xml:space="preserve">Let’s plot the Iris dataset using the first two principal components.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ControlFlowTok"/>
        </w:rPr>
        <w:t xml:space="preserve">for</w:t>
      </w:r>
      <w:r>
        <w:rPr>
          <w:rStyle w:val="NormalTok"/>
        </w:rPr>
        <w:t xml:space="preserve"> i, color </w:t>
      </w:r>
      <w:r>
        <w:rPr>
          <w:rStyle w:val="KeywordTok"/>
        </w:rPr>
        <w:t xml:space="preserve">in</w:t>
      </w:r>
      <w:r>
        <w:rPr>
          <w:rStyle w:val="NormalTok"/>
        </w:rPr>
        <w:t xml:space="preserve"> </w:t>
      </w:r>
      <w:r>
        <w:rPr>
          <w:rStyle w:val="BuiltInTok"/>
        </w:rPr>
        <w:t xml:space="preserve">enumerate</w:t>
      </w:r>
      <w:r>
        <w:rPr>
          <w:rStyle w:val="NormalTok"/>
        </w:rPr>
        <w:t xml:space="preserve">(colors):</w:t>
      </w:r>
      <w:r>
        <w:br/>
      </w:r>
      <w:r>
        <w:rPr>
          <w:rStyle w:val="NormalTok"/>
        </w:rPr>
        <w:t xml:space="preserve">    plt.scatter(X_pca[y </w:t>
      </w:r>
      <w:r>
        <w:rPr>
          <w:rStyle w:val="OperatorTok"/>
        </w:rPr>
        <w:t xml:space="preserve">==</w:t>
      </w:r>
      <w:r>
        <w:rPr>
          <w:rStyle w:val="NormalTok"/>
        </w:rPr>
        <w:t xml:space="preserve"> i, </w:t>
      </w:r>
      <w:r>
        <w:rPr>
          <w:rStyle w:val="DecValTok"/>
        </w:rPr>
        <w:t xml:space="preserve">0</w:t>
      </w:r>
      <w:r>
        <w:rPr>
          <w:rStyle w:val="NormalTok"/>
        </w:rPr>
        <w:t xml:space="preserve">], X_pca[y </w:t>
      </w:r>
      <w:r>
        <w:rPr>
          <w:rStyle w:val="OperatorTok"/>
        </w:rPr>
        <w:t xml:space="preserve">==</w:t>
      </w:r>
      <w:r>
        <w:rPr>
          <w:rStyle w:val="NormalTok"/>
        </w:rPr>
        <w:t xml:space="preserve"> i, </w:t>
      </w:r>
      <w:r>
        <w:rPr>
          <w:rStyle w:val="DecValTok"/>
        </w:rPr>
        <w:t xml:space="preserve">1</w:t>
      </w:r>
      <w:r>
        <w:rPr>
          <w:rStyle w:val="NormalTok"/>
        </w:rPr>
        <w:t xml:space="preserve">], label</w:t>
      </w:r>
      <w:r>
        <w:rPr>
          <w:rStyle w:val="OperatorTok"/>
        </w:rPr>
        <w:t xml:space="preserve">=</w:t>
      </w:r>
      <w:r>
        <w:rPr>
          <w:rStyle w:val="NormalTok"/>
        </w:rPr>
        <w:t xml:space="preserve">iris.target_names[i], color</w:t>
      </w:r>
      <w:r>
        <w:rPr>
          <w:rStyle w:val="OperatorTok"/>
        </w:rPr>
        <w:t xml:space="preserve">=</w:t>
      </w:r>
      <w:r>
        <w:rPr>
          <w:rStyle w:val="NormalTok"/>
        </w:rPr>
        <w:t xml:space="preserve">color)</w:t>
      </w:r>
      <w:r>
        <w:br/>
      </w:r>
      <w:r>
        <w:br/>
      </w:r>
      <w:r>
        <w:rPr>
          <w:rStyle w:val="NormalTok"/>
        </w:rPr>
        <w:t xml:space="preserve">plt.title(</w:t>
      </w:r>
      <w:r>
        <w:rPr>
          <w:rStyle w:val="StringTok"/>
        </w:rPr>
        <w:t xml:space="preserve">'PCA of Iris Dataset'</w:t>
      </w:r>
      <w:r>
        <w:rPr>
          <w:rStyle w:val="NormalTok"/>
        </w:rPr>
        <w:t xml:space="preserve">)</w:t>
      </w:r>
      <w:r>
        <w:br/>
      </w:r>
      <w:r>
        <w:rPr>
          <w:rStyle w:val="NormalTok"/>
        </w:rPr>
        <w:t xml:space="preserve">plt.xlabel(</w:t>
      </w:r>
      <w:r>
        <w:rPr>
          <w:rStyle w:val="StringTok"/>
        </w:rPr>
        <w:t xml:space="preserve">'Principal Component 1'</w:t>
      </w:r>
      <w:r>
        <w:rPr>
          <w:rStyle w:val="NormalTok"/>
        </w:rPr>
        <w:t xml:space="preserve">)</w:t>
      </w:r>
      <w:r>
        <w:br/>
      </w:r>
      <w:r>
        <w:rPr>
          <w:rStyle w:val="NormalTok"/>
        </w:rPr>
        <w:t xml:space="preserve">plt.ylabel(</w:t>
      </w:r>
      <w:r>
        <w:rPr>
          <w:rStyle w:val="StringTok"/>
        </w:rPr>
        <w:t xml:space="preserve">'Principal Component 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plt.savefig(</w:t>
      </w:r>
      <w:r>
        <w:rPr>
          <w:rStyle w:val="StringTok"/>
        </w:rPr>
        <w:t xml:space="preserve">'pca.png'</w:t>
      </w:r>
      <w:r>
        <w:rPr>
          <w:rStyle w:val="NormalTok"/>
        </w:rPr>
        <w:t xml:space="preserve">)</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220396"/>
            <wp:effectExtent b="0" l="0" r="0" t="0"/>
            <wp:docPr descr="" title="" id="28" name="Picture"/>
            <a:graphic>
              <a:graphicData uri="http://schemas.openxmlformats.org/drawingml/2006/picture">
                <pic:pic>
                  <pic:nvPicPr>
                    <pic:cNvPr descr="index_files/figure-docx/cell-6-output-1.png" id="29" name="Picture"/>
                    <pic:cNvPicPr>
                      <a:picLocks noChangeArrowheads="1" noChangeAspect="1"/>
                    </pic:cNvPicPr>
                  </pic:nvPicPr>
                  <pic:blipFill>
                    <a:blip r:embed="rId27"/>
                    <a:stretch>
                      <a:fillRect/>
                    </a:stretch>
                  </pic:blipFill>
                  <pic:spPr bwMode="auto">
                    <a:xfrm>
                      <a:off x="0" y="0"/>
                      <a:ext cx="5334000" cy="4220396"/>
                    </a:xfrm>
                    <a:prstGeom prst="rect">
                      <a:avLst/>
                    </a:prstGeom>
                    <a:noFill/>
                    <a:ln w="9525">
                      <a:noFill/>
                      <a:headEnd/>
                      <a:tailEnd/>
                    </a:ln>
                  </pic:spPr>
                </pic:pic>
              </a:graphicData>
            </a:graphic>
          </wp:inline>
        </w:drawing>
      </w:r>
    </w:p>
    <w:p>
      <w:pPr>
        <w:pStyle w:val="BodyText"/>
      </w:pPr>
      <w:r>
        <w:t xml:space="preserve">The plot shows the data projected onto the first two principal components. We can observe how the three species cluster in the reduced 2D space. This visualization helps us see the separability of the classes using only two dimensions, instead of four.</w:t>
      </w:r>
    </w:p>
    <w:p>
      <w:r>
        <w:pict>
          <v:rect style="width:0;height:1.5pt" o:hralign="center" o:hrstd="t" o:hr="t"/>
        </w:pict>
      </w:r>
    </w:p>
    <w:bookmarkStart w:id="31" w:name="references"/>
    <w:p>
      <w:pPr>
        <w:pStyle w:val="Heading3"/>
      </w:pPr>
      <w:r>
        <w:rPr>
          <w:b/>
          <w:bCs/>
        </w:rPr>
        <w:t xml:space="preserve">References</w:t>
      </w:r>
    </w:p>
    <w:p>
      <w:pPr>
        <w:pStyle w:val="Compact"/>
        <w:numPr>
          <w:ilvl w:val="0"/>
          <w:numId w:val="1005"/>
        </w:numPr>
      </w:pPr>
      <w:r>
        <w:rPr>
          <w:b/>
          <w:bCs/>
        </w:rPr>
        <w:t xml:space="preserve">Jolliffe, I. T.</w:t>
      </w:r>
      <w:r>
        <w:t xml:space="preserve"> </w:t>
      </w:r>
      <w:r>
        <w:t xml:space="preserve">(2002).</w:t>
      </w:r>
      <w:r>
        <w:t xml:space="preserve"> </w:t>
      </w:r>
      <w:r>
        <w:rPr>
          <w:i/>
          <w:iCs/>
        </w:rPr>
        <w:t xml:space="preserve">Principal Component Analysis</w:t>
      </w:r>
      <w:r>
        <w:t xml:space="preserve">. Springer Series in Statistics.</w:t>
      </w:r>
    </w:p>
    <w:p>
      <w:pPr>
        <w:pStyle w:val="Compact"/>
        <w:numPr>
          <w:ilvl w:val="1"/>
          <w:numId w:val="1006"/>
        </w:numPr>
      </w:pPr>
      <w:r>
        <w:t xml:space="preserve">The seminal book on PCA, providing an in-depth theoretical background.</w:t>
      </w:r>
    </w:p>
    <w:p>
      <w:pPr>
        <w:pStyle w:val="Compact"/>
        <w:numPr>
          <w:ilvl w:val="0"/>
          <w:numId w:val="1005"/>
        </w:numPr>
      </w:pPr>
      <w:r>
        <w:rPr>
          <w:b/>
          <w:bCs/>
        </w:rPr>
        <w:t xml:space="preserve">Shlens, J.</w:t>
      </w:r>
      <w:r>
        <w:t xml:space="preserve"> </w:t>
      </w:r>
      <w:r>
        <w:t xml:space="preserve">(2014). A tutorial on principal component analysis.</w:t>
      </w:r>
      <w:r>
        <w:t xml:space="preserve"> </w:t>
      </w:r>
      <w:r>
        <w:rPr>
          <w:i/>
          <w:iCs/>
        </w:rPr>
        <w:t xml:space="preserve">arXiv preprint arXiv:1404.1100</w:t>
      </w:r>
      <w:r>
        <w:t xml:space="preserve">.</w:t>
      </w:r>
    </w:p>
    <w:p>
      <w:pPr>
        <w:pStyle w:val="Compact"/>
        <w:numPr>
          <w:ilvl w:val="1"/>
          <w:numId w:val="1007"/>
        </w:numPr>
      </w:pPr>
      <w:r>
        <w:t xml:space="preserve">An excellent tutorial that breaks down PCA concepts with clear mathematical derivations.</w:t>
      </w:r>
    </w:p>
    <w:p>
      <w:pPr>
        <w:pStyle w:val="Compact"/>
        <w:numPr>
          <w:ilvl w:val="0"/>
          <w:numId w:val="1005"/>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1"/>
          <w:numId w:val="1008"/>
        </w:numPr>
      </w:pPr>
      <w:r>
        <w:t xml:space="preserve">This book offers a comprehensive guide to PCA and other machine learning techniques.</w:t>
      </w:r>
    </w:p>
    <w:p>
      <w:pPr>
        <w:pStyle w:val="Compact"/>
        <w:numPr>
          <w:ilvl w:val="0"/>
          <w:numId w:val="1005"/>
        </w:numPr>
      </w:pPr>
      <w:r>
        <w:rPr>
          <w:b/>
          <w:bCs/>
        </w:rPr>
        <w:t xml:space="preserve">Hastie, T., Tibshirani, R., &amp; Friedman, J.</w:t>
      </w:r>
      <w:r>
        <w:t xml:space="preserve"> </w:t>
      </w:r>
      <w:r>
        <w:t xml:space="preserve">(2009).</w:t>
      </w:r>
      <w:r>
        <w:t xml:space="preserve"> </w:t>
      </w:r>
      <w:r>
        <w:rPr>
          <w:i/>
          <w:iCs/>
        </w:rPr>
        <w:t xml:space="preserve">The Elements of Statistical Learning</w:t>
      </w:r>
      <w:r>
        <w:t xml:space="preserve">. Springer.</w:t>
      </w:r>
    </w:p>
    <w:p>
      <w:pPr>
        <w:pStyle w:val="Compact"/>
        <w:numPr>
          <w:ilvl w:val="1"/>
          <w:numId w:val="1009"/>
        </w:numPr>
      </w:pPr>
      <w:r>
        <w:t xml:space="preserve">Covers PCA as well as a variety of other machine learning and statistical techniques.</w:t>
      </w:r>
    </w:p>
    <w:p>
      <w:pPr>
        <w:pStyle w:val="Compact"/>
        <w:numPr>
          <w:ilvl w:val="0"/>
          <w:numId w:val="1005"/>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1"/>
          <w:numId w:val="1010"/>
        </w:numPr>
      </w:pPr>
      <w:r>
        <w:t xml:space="preserve">A practical guide with hands-on code examples, including PCA implementation in Python.</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0" w:name="fb-root"/>
    <w:bookmarkEnd w:id="30"/>
    <w:p>
      <w:pPr>
        <w:pStyle w:val="BodyText"/>
      </w:pPr>
      <w:r>
        <w:rPr>
          <w:b/>
          <w:bCs/>
        </w:rPr>
        <w:t xml:space="preserve">You may also like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Principle Component Analysis (PCA)</dc:title>
  <dc:creator>Rafiq Islam</dc:creator>
  <cp:keywords/>
  <dcterms:created xsi:type="dcterms:W3CDTF">2025-03-15T03:41:30Z</dcterms:created>
  <dcterms:modified xsi:type="dcterms:W3CDTF">2025-03-15T03:41:30Z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pca.png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