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array([0.7883275 , 0.15761825, 0.07529538, 0.70055347, 0.82271156,</w:t>
      </w:r>
      <w:r>
        <w:br/>
      </w:r>
      <w:r>
        <w:rPr>
          <w:rStyle w:val="VerbatimChar"/>
        </w:rPr>
        <w:t xml:space="preserve">       0.65872153, 0.77121189, 0.10567363, 0.00116792, 0.26927407,</w:t>
      </w:r>
      <w:r>
        <w:br/>
      </w:r>
      <w:r>
        <w:rPr>
          <w:rStyle w:val="VerbatimChar"/>
        </w:rPr>
        <w:t xml:space="preserve">       0.97504326, 0.98671896, 0.64889315, 0.70436647, 0.30962975,</w:t>
      </w:r>
      <w:r>
        <w:br/>
      </w:r>
      <w:r>
        <w:rPr>
          <w:rStyle w:val="VerbatimChar"/>
        </w:rPr>
        <w:t xml:space="preserve">       0.41835792, 0.54134812, 0.52455931, 0.10381667, 0.94813526,</w:t>
      </w:r>
      <w:r>
        <w:br/>
      </w:r>
      <w:r>
        <w:rPr>
          <w:rStyle w:val="VerbatimChar"/>
        </w:rPr>
        <w:t xml:space="preserve">       0.56907126, 0.9569906 , 0.86956356, 0.75321578, 0.05913759,</w:t>
      </w:r>
      <w:r>
        <w:br/>
      </w:r>
      <w:r>
        <w:rPr>
          <w:rStyle w:val="VerbatimChar"/>
        </w:rPr>
        <w:t xml:space="preserve">       0.57543484, 0.68247861, 0.35179219, 0.10571113, 0.75519707,</w:t>
      </w:r>
      <w:r>
        <w:br/>
      </w:r>
      <w:r>
        <w:rPr>
          <w:rStyle w:val="VerbatimChar"/>
        </w:rPr>
        <w:t xml:space="preserve">       0.62345204, 0.91135784, 0.69485151, 0.55399232, 0.60150896,</w:t>
      </w:r>
      <w:r>
        <w:br/>
      </w:r>
      <w:r>
        <w:rPr>
          <w:rStyle w:val="VerbatimChar"/>
        </w:rPr>
        <w:t xml:space="preserve">       0.6240679 , 0.45351372, 0.96696175, 0.94183314, 0.76838013,</w:t>
      </w:r>
      <w:r>
        <w:br/>
      </w:r>
      <w:r>
        <w:rPr>
          <w:rStyle w:val="VerbatimChar"/>
        </w:rPr>
        <w:t xml:space="preserve">       0.83164992, 0.97410349, 0.02547007, 0.22914456, 0.02046789,</w:t>
      </w:r>
      <w:r>
        <w:br/>
      </w:r>
      <w:r>
        <w:rPr>
          <w:rStyle w:val="VerbatimChar"/>
        </w:rPr>
        <w:t xml:space="preserve">       0.07749543, 0.59839183, 0.55040568, 0.74975822, 0.59862276,</w:t>
      </w:r>
      <w:r>
        <w:br/>
      </w:r>
      <w:r>
        <w:rPr>
          <w:rStyle w:val="VerbatimChar"/>
        </w:rPr>
        <w:t xml:space="preserve">       0.35175982, 0.49912501, 0.76699467, 0.80107143, 0.00192689,</w:t>
      </w:r>
      <w:r>
        <w:br/>
      </w:r>
      <w:r>
        <w:rPr>
          <w:rStyle w:val="VerbatimChar"/>
        </w:rPr>
        <w:t xml:space="preserve">       0.15118861, 0.21747373, 0.46008377, 0.27971315, 0.79073619,</w:t>
      </w:r>
      <w:r>
        <w:br/>
      </w:r>
      <w:r>
        <w:rPr>
          <w:rStyle w:val="VerbatimChar"/>
        </w:rPr>
        <w:t xml:space="preserve">       0.81986377, 0.97131932, 0.91908873, 0.61244347, 0.39159103,</w:t>
      </w:r>
      <w:r>
        <w:br/>
      </w:r>
      <w:r>
        <w:rPr>
          <w:rStyle w:val="VerbatimChar"/>
        </w:rPr>
        <w:t xml:space="preserve">       0.82296895, 0.39420905, 0.22578059, 0.22497153, 0.9140219 ,</w:t>
      </w:r>
      <w:r>
        <w:br/>
      </w:r>
      <w:r>
        <w:rPr>
          <w:rStyle w:val="VerbatimChar"/>
        </w:rPr>
        <w:t xml:space="preserve">       0.38066391, 0.430839  , 0.00711581, 0.05771307, 0.74242321,</w:t>
      </w:r>
      <w:r>
        <w:br/>
      </w:r>
      <w:r>
        <w:rPr>
          <w:rStyle w:val="VerbatimChar"/>
        </w:rPr>
        <w:t xml:space="preserve">       0.98321477, 0.89898564, 0.47967304, 0.13666663, 0.82269662,</w:t>
      </w:r>
      <w:r>
        <w:br/>
      </w:r>
      <w:r>
        <w:rPr>
          <w:rStyle w:val="VerbatimChar"/>
        </w:rPr>
        <w:t xml:space="preserve">       0.34868445, 0.30352255, 0.01764527, 0.24483754, 0.96256478,</w:t>
      </w:r>
      <w:r>
        <w:br/>
      </w:r>
      <w:r>
        <w:rPr>
          <w:rStyle w:val="VerbatimChar"/>
        </w:rPr>
        <w:t xml:space="preserve">       0.79284933, 0.07607341, 0.46113388, 0.71777806, 0.77922514,</w:t>
      </w:r>
      <w:r>
        <w:br/>
      </w:r>
      <w:r>
        <w:rPr>
          <w:rStyle w:val="VerbatimChar"/>
        </w:rPr>
        <w:t xml:space="preserve">       0.30412777, 0.66553213, 0.77914009, 0.33651092, 0.31750325,</w:t>
      </w:r>
      <w:r>
        <w:br/>
      </w:r>
      <w:r>
        <w:rPr>
          <w:rStyle w:val="VerbatimChar"/>
        </w:rPr>
        <w:t xml:space="preserve">       0.6075774 , 0.91423798, 0.85616323, 0.30484469, 0.87593732])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array([[0.7883275 ],</w:t>
      </w:r>
      <w:r>
        <w:br/>
      </w:r>
      <w:r>
        <w:rPr>
          <w:rStyle w:val="VerbatimChar"/>
        </w:rPr>
        <w:t xml:space="preserve">       [0.15761825],</w:t>
      </w:r>
      <w:r>
        <w:br/>
      </w:r>
      <w:r>
        <w:rPr>
          <w:rStyle w:val="VerbatimChar"/>
        </w:rPr>
        <w:t xml:space="preserve">       [0.07529538],</w:t>
      </w:r>
      <w:r>
        <w:br/>
      </w:r>
      <w:r>
        <w:rPr>
          <w:rStyle w:val="VerbatimChar"/>
        </w:rPr>
        <w:t xml:space="preserve">       [0.70055347],</w:t>
      </w:r>
      <w:r>
        <w:br/>
      </w:r>
      <w:r>
        <w:rPr>
          <w:rStyle w:val="VerbatimChar"/>
        </w:rPr>
        <w:t xml:space="preserve">       [0.82271156],</w:t>
      </w:r>
      <w:r>
        <w:br/>
      </w:r>
      <w:r>
        <w:rPr>
          <w:rStyle w:val="VerbatimChar"/>
        </w:rPr>
        <w:t xml:space="preserve">       [0.65872153],</w:t>
      </w:r>
      <w:r>
        <w:br/>
      </w:r>
      <w:r>
        <w:rPr>
          <w:rStyle w:val="VerbatimChar"/>
        </w:rPr>
        <w:t xml:space="preserve">       [0.77121189],</w:t>
      </w:r>
      <w:r>
        <w:br/>
      </w:r>
      <w:r>
        <w:rPr>
          <w:rStyle w:val="VerbatimChar"/>
        </w:rPr>
        <w:t xml:space="preserve">       [0.10567363],</w:t>
      </w:r>
      <w:r>
        <w:br/>
      </w:r>
      <w:r>
        <w:rPr>
          <w:rStyle w:val="VerbatimChar"/>
        </w:rPr>
        <w:t xml:space="preserve">       [0.00116792],</w:t>
      </w:r>
      <w:r>
        <w:br/>
      </w:r>
      <w:r>
        <w:rPr>
          <w:rStyle w:val="VerbatimChar"/>
        </w:rPr>
        <w:t xml:space="preserve">       [0.26927407]])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array([5.26711706, 7.81329375])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np.float64(0.1748)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array([2.54617668]).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</w:t>
      </w:r>
      <w:r>
        <w:rPr>
          <w:rStyle w:val="ErrorTok"/>
        </w:rPr>
        <w:t xml:space="preserve">\</w:t>
      </w:r>
      <w:r>
        <w:rPr>
          <w:rStyle w:val="StringTok"/>
        </w:rPr>
        <w:t xml:space="preserve">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posts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posts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2025-08-25T00:44:36Z</dcterms:created>
  <dcterms:modified xsi:type="dcterms:W3CDTF">2025-08-25T00:44:36Z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slr.png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