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Matrix decomposition: Understanding Singular Value Decomposition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2025-08-23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Matrix decomposition: Understanding Singular Value Decomposition</dc:title>
  <dc:creator>Rafiq Islam</dc:creator>
  <cp:keywords/>
  <dcterms:created xsi:type="dcterms:W3CDTF">2026-10-12T04:36:30Z</dcterms:created>
  <dcterms:modified xsi:type="dcterms:W3CDTF">2026-10-12T04:36:30Z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comments">
    <vt:lpwstr/>
  </property>
  <property fmtid="{D5CDD505-2E9C-101B-9397-08002B2CF9AE}" pid="9" name="date">
    <vt:lpwstr>2025-08-23</vt:lpwstr>
  </property>
  <property fmtid="{D5CDD505-2E9C-101B-9397-08002B2CF9AE}" pid="10" name="header-includes">
    <vt:lpwstr/>
  </property>
  <property fmtid="{D5CDD505-2E9C-101B-9397-08002B2CF9AE}" pid="11" name="image">
    <vt:lpwstr>dis.png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search">
    <vt:lpwstr>True</vt:lpwstr>
  </property>
  <property fmtid="{D5CDD505-2E9C-101B-9397-08002B2CF9AE}" pid="18" name="toc-title">
    <vt:lpwstr>Table of contents</vt:lpwstr>
  </property>
</Properties>
</file>