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Pricing Derivatives Using Black-Scholes-Merton Model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2023-11-12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13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In this blog, we will explore how to price simple equity derivatives using the Black-Scholes-Merton (BSM) model. We will derive the mathematical formula and then provide Python code to implement it.</w:t>
      </w:r>
    </w:p>
    <w:bookmarkStart w:id="12" w:name="background-and-preliminaries"/>
    <w:p>
      <w:pPr>
        <w:pStyle w:val="Heading3"/>
      </w:pPr>
      <w:r>
        <w:t xml:space="preserve">Background and Preliminaries</w:t>
      </w:r>
    </w:p>
    <w:p>
      <w:pPr>
        <w:pStyle w:val="FirstParagraph"/>
      </w:pPr>
      <w:r>
        <w:t xml:space="preserve">Before proceeding to the deep of the discussion, we need to know some definition and terminology</w:t>
      </w:r>
    </w:p>
    <w:p>
      <w:pPr>
        <w:pStyle w:val="BodyText"/>
      </w:pPr>
      <w:r>
        <w:rPr>
          <w:b/>
          <w:bCs/>
        </w:rPr>
        <w:t xml:space="preserve">Brownian Motion:</w:t>
      </w:r>
      <w:r>
        <w:t xml:space="preserve"> </w:t>
      </w:r>
      <w:r>
        <w:t xml:space="preserve">Brownian motion is a concept with definitions and applications across various disciplines, named after the botanist Robert Brown, is the random, erratic movement of particles suspended in a fluid (liquid or gas) due to their collisions with the fast-moving molecules of the fluid.</w:t>
      </w:r>
    </w:p>
    <w:p>
      <w:pPr>
        <w:pStyle w:val="BodyText"/>
      </w:pPr>
      <w:r>
        <w:rPr>
          <w:i/>
          <w:iCs/>
        </w:rPr>
        <w:t xml:space="preserve">Brownian motion is a stochastic process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t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t</m:t>
            </m:r>
            <m:r>
              <m:rPr>
                <m:sty m:val="p"/>
              </m:rPr>
              <m:t>≥</m:t>
            </m:r>
            <m:r>
              <m:t>0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defined as a continuous-time process with the following properties: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almost surely.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has independent increments.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s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s</m:t>
            </m:r>
          </m:sub>
        </m:sSub>
        <m:r>
          <m:rPr>
            <m:sty m:val="p"/>
          </m:rPr>
          <m:t>∼</m:t>
        </m:r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(normally distributed with mean 0 and variance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s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has continuous paths almost surely.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mywebstyle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plot_style</w:t>
      </w:r>
      <w:r>
        <w:br/>
      </w:r>
      <w:r>
        <w:rPr>
          <w:rStyle w:val="NormalTok"/>
        </w:rPr>
        <w:t xml:space="preserve">plot_style(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n_steps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steps</w:t>
      </w:r>
      <w:r>
        <w:br/>
      </w:r>
      <w:r>
        <w:rPr>
          <w:rStyle w:val="NormalTok"/>
        </w:rPr>
        <w:t xml:space="preserve">n_paths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Number of paths</w:t>
      </w:r>
      <w:r>
        <w:br/>
      </w:r>
      <w:r>
        <w:rPr>
          <w:rStyle w:val="NormalTok"/>
        </w:rPr>
        <w:t xml:space="preserve">time_horizon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Total time</w:t>
      </w:r>
      <w:r>
        <w:br/>
      </w:r>
      <w:r>
        <w:rPr>
          <w:rStyle w:val="NormalTok"/>
        </w:rPr>
        <w:t xml:space="preserve">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time_horizon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n_steps  </w:t>
      </w:r>
      <w:r>
        <w:rPr>
          <w:rStyle w:val="CommentTok"/>
        </w:rPr>
        <w:t xml:space="preserve"># Time step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time_horizon, n_steps)  </w:t>
      </w:r>
      <w:r>
        <w:rPr>
          <w:rStyle w:val="CommentTok"/>
        </w:rPr>
        <w:t xml:space="preserve"># Time array</w:t>
      </w:r>
      <w:r>
        <w:br/>
      </w:r>
      <w:r>
        <w:br/>
      </w:r>
      <w:r>
        <w:rPr>
          <w:rStyle w:val="CommentTok"/>
        </w:rPr>
        <w:t xml:space="preserve"># Generate Brownian motion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generate_brownian_paths(n_paths, n_steps, dt):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Standard normal increments scaled by sqrt(dt)</w:t>
      </w:r>
      <w:r>
        <w:br/>
      </w:r>
      <w:r>
        <w:rPr>
          <w:rStyle w:val="NormalTok"/>
        </w:rPr>
        <w:t xml:space="preserve">    increments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np.random.normal(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np.sqrt(dt), (n_paths, n_steps))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Cumulative sum to generate paths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np.cumsum(increments,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Generate one path and multiple paths</w:t>
      </w:r>
      <w:r>
        <w:br/>
      </w:r>
      <w:r>
        <w:rPr>
          <w:rStyle w:val="NormalTok"/>
        </w:rPr>
        <w:t xml:space="preserve">single_path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generate_brownian_paths(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n_steps, dt)[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multiple_paths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generate_brownian_paths(n_paths, n_steps, dt)</w:t>
      </w:r>
      <w:r>
        <w:br/>
      </w:r>
      <w:r>
        <w:br/>
      </w:r>
      <w:r>
        <w:rPr>
          <w:rStyle w:val="CommentTok"/>
        </w:rPr>
        <w:t xml:space="preserve"># Plotting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Single path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].plot(t, single_path,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"Single Path"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"Brownian Motion: Single Path"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CommentTok"/>
        </w:rPr>
        <w:t xml:space="preserve"># Multiple paths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multiple_paths:</w:t>
      </w:r>
      <w:r>
        <w:br/>
      </w:r>
      <w:r>
        <w:rPr>
          <w:rStyle w:val="NormalTok"/>
        </w:rPr>
        <w:t xml:space="preserve">   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].plot(t, path,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pecialStringTok"/>
        </w:rPr>
        <w:t xml:space="preserve">f"Brownian Motion: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n_paths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Paths"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257726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ndex_files/figure-docx/cell-2-outpu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7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Geometric Brownian Motion (GBM)</w:t>
      </w:r>
      <w:r>
        <w:br/>
      </w:r>
      <w:r>
        <w:t xml:space="preserve">A stochastic process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said to follow a geometric Brownian motion if it satisfies the following equation: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μ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t>d</m:t>
          </m:r>
          <m:r>
            <m:t>t</m:t>
          </m:r>
          <m:r>
            <m:rPr>
              <m:sty m:val="p"/>
            </m:rPr>
            <m:t>+</m:t>
          </m:r>
          <m:r>
            <m:t>σ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t>d</m:t>
          </m:r>
          <m:sSub>
            <m:e>
              <m:r>
                <m:t>B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Which can be written as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μ</m:t>
              </m:r>
            </m:e>
          </m:nary>
          <m:sSub>
            <m:e>
              <m:r>
                <m:t>S</m:t>
              </m:r>
            </m:e>
            <m:sub>
              <m:r>
                <m:t>u</m:t>
              </m:r>
            </m:sub>
          </m:sSub>
          <m:r>
            <m:t>d</m:t>
          </m:r>
          <m:r>
            <m:t>u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σ</m:t>
              </m:r>
            </m:e>
          </m:nary>
          <m:sSub>
            <m:e>
              <m:r>
                <m:t>S</m:t>
              </m:r>
            </m:e>
            <m:sub>
              <m:r>
                <m:t>u</m:t>
              </m:r>
            </m:sub>
          </m:sSub>
          <m:r>
            <m:t>d</m:t>
          </m:r>
          <m:sSub>
            <m:e>
              <m:r>
                <m:t>B</m:t>
              </m:r>
            </m:e>
            <m:sub>
              <m:r>
                <m:t>u</m:t>
              </m:r>
            </m:sub>
          </m:sSub>
        </m:oMath>
      </m:oMathPara>
    </w:p>
    <w:p>
      <w:pPr>
        <w:pStyle w:val="FirstParagraph"/>
      </w:pPr>
      <w:r>
        <w:t xml:space="preserve">To solve the GBM, we apply Ito’s formula to the function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then by Taylor’s expansion, we have</w:t>
      </w:r>
    </w:p>
    <w:p>
      <w:pPr>
        <w:pStyle w:val="BodyText"/>
      </w:pPr>
    </w:p>
    <w:p>
      <w:pPr>
        <w:pStyle w:val="BodyText"/>
      </w:pPr>
      <w:r>
        <w:t xml:space="preserve">By definition we have</w:t>
      </w:r>
      <w:r>
        <w:t xml:space="preserve"> </w:t>
      </w:r>
    </w:p>
    <w:p>
      <w:pPr>
        <w:pStyle w:val="BodyText"/>
      </w:pPr>
      <w:r>
        <w:t xml:space="preserve">The term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negligible compared to the term</w:t>
      </w:r>
      <w:r>
        <w:t xml:space="preserve"> </w:t>
      </w:r>
      <m:oMath>
        <m:r>
          <m:t>d</m:t>
        </m:r>
        <m:r>
          <m:t>t</m:t>
        </m:r>
      </m:oMath>
      <w:r>
        <w:t xml:space="preserve"> </w:t>
      </w:r>
      <w:r>
        <w:t xml:space="preserve">and it is also assume that the product</w:t>
      </w:r>
      <w:r>
        <w:t xml:space="preserve"> </w:t>
      </w:r>
      <m:oMath>
        <m:r>
          <m:t>d</m:t>
        </m:r>
        <m:r>
          <m:t>t</m:t>
        </m:r>
        <m:r>
          <m:t>d</m:t>
        </m:r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negligible. Furthermore, the quadratic variation of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i.e.,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sSub>
          <m:e>
            <m:r>
              <m:t>B</m:t>
            </m:r>
          </m:e>
          <m:sub>
            <m:r>
              <m:t>t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d</m:t>
        </m:r>
        <m:r>
          <m:t>t</m:t>
        </m:r>
      </m:oMath>
      <w:r>
        <w:t xml:space="preserve">. With these values, we obtain</w:t>
      </w:r>
    </w:p>
    <w:p>
      <w:pPr>
        <w:pStyle w:val="BodyText"/>
      </w:pPr>
    </w:p>
    <w:p>
      <w:pPr>
        <w:pStyle w:val="BodyText"/>
      </w:pPr>
      <w:r>
        <w:t xml:space="preserve">with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 Now we have the following</w:t>
      </w:r>
      <w:r>
        <w:br/>
      </w:r>
    </w:p>
    <w:bookmarkEnd w:id="12"/>
    <w:bookmarkEnd w:id="13"/>
    <w:bookmarkStart w:id="19" w:name="black-scholes-merton-formula"/>
    <w:p>
      <w:pPr>
        <w:pStyle w:val="Heading2"/>
      </w:pPr>
      <w:r>
        <w:t xml:space="preserve">Black-Scholes-Merton Formula</w:t>
      </w:r>
    </w:p>
    <w:p>
      <w:pPr>
        <w:pStyle w:val="FirstParagraph"/>
      </w:pPr>
      <w:r>
        <w:t xml:space="preserve">Now we are ready to derive the BSM PDE. The payoff of an</w:t>
      </w:r>
      <w:r>
        <w:t xml:space="preserve"> </w:t>
      </w:r>
      <w:r>
        <w:rPr>
          <w:i/>
          <w:iCs/>
        </w:rPr>
        <w:t xml:space="preserve">option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maturity is is known. To find the value at an earlier stage, we need to know how V behaves as a function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. By Ito’s lemma we have</w:t>
      </w:r>
      <w:r>
        <w:t xml:space="preserve"> </w:t>
      </w:r>
    </w:p>
    <w:p>
      <w:pPr>
        <w:pStyle w:val="BodyText"/>
      </w:pPr>
      <w:r>
        <w:t xml:space="preserve">Now let’s consider a portfolio consisting of a short one option and long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V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t xml:space="preserve"> </w:t>
      </w:r>
      <w:r>
        <w:t xml:space="preserve">shares at time</w:t>
      </w:r>
      <w:r>
        <w:t xml:space="preserve"> </w:t>
      </w:r>
      <m:oMath>
        <m:r>
          <m:t>t</m:t>
        </m:r>
      </m:oMath>
      <w:r>
        <w:t xml:space="preserve">. The value of this portfolio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t>S</m:t>
          </m:r>
        </m:oMath>
      </m:oMathPara>
    </w:p>
    <w:p>
      <w:pPr>
        <w:pStyle w:val="FirstParagraph"/>
      </w:pPr>
      <w:r>
        <w:t xml:space="preserve">over the time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]</m:t>
        </m:r>
      </m:oMath>
      <w:r>
        <w:t xml:space="preserve">, the total profit or loss from the changes in the values of the portfolio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V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Δ</m:t>
          </m:r>
          <m:r>
            <m:t>S</m:t>
          </m:r>
        </m:oMath>
      </m:oMathPara>
    </w:p>
    <w:p>
      <w:pPr>
        <w:pStyle w:val="FirstParagraph"/>
      </w:pPr>
      <w:r>
        <w:t xml:space="preserve">Now by the discretization we have,</w:t>
      </w:r>
      <w:r>
        <w:t xml:space="preserve"> </w:t>
      </w:r>
    </w:p>
    <w:p>
      <w:pPr>
        <w:pStyle w:val="BodyText"/>
      </w:pPr>
      <w:r>
        <w:t xml:space="preserve">At this point,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risk-free interest rate then we will have following relationship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Π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rPr>
              <m:sty m:val="p"/>
            </m:rPr>
            <m:t>Π</m:t>
          </m:r>
        </m:oMath>
      </m:oMathPara>
    </w:p>
    <w:p>
      <w:pPr>
        <w:pStyle w:val="FirstParagraph"/>
      </w:pPr>
      <w:r>
        <w:t xml:space="preserve">The rationale of this relation is that no-aribtrage assumption. Thus, we have</w:t>
      </w:r>
      <w:r>
        <w:br/>
      </w:r>
    </w:p>
    <w:p>
      <w:pPr>
        <w:pStyle w:val="BodyText"/>
      </w:pPr>
      <w:r>
        <w:t xml:space="preserve">This is the famous Black-Scholes-Merton PDF, formally written with the boundary conditions as follows</w:t>
      </w:r>
    </w:p>
    <w:p>
      <w:pPr>
        <w:pStyle w:val="BodyText"/>
      </w:pPr>
    </w:p>
    <w:p>
      <w:pPr>
        <w:pStyle w:val="BodyText"/>
      </w:pPr>
      <w:r>
        <w:t xml:space="preserve">This Black-Scholes-Merton PDE can be reduced to the heat equation using the substitutions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K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. Let’s derive the solution step by step in full mathematical detail and show how this leads to the normal CDF.</w:t>
      </w:r>
    </w:p>
    <w:bookmarkStart w:id="14" w:name="step-1-substitutions"/>
    <w:p>
      <w:pPr>
        <w:pStyle w:val="Heading4"/>
      </w:pPr>
      <w:r>
        <w:t xml:space="preserve">Step 1: Substitutions</w:t>
      </w:r>
    </w:p>
    <w:p>
      <w:pPr>
        <w:pStyle w:val="FirstParagraph"/>
      </w:pPr>
      <w:r>
        <w:t xml:space="preserve">We aim to reduce the BSM PDE: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t>S</m:t>
              </m:r>
            </m:e>
            <m:sup>
              <m:r>
                <m:t>2</m:t>
              </m:r>
            </m:sup>
          </m:sSup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r</m:t>
          </m:r>
          <m:r>
            <m:t>S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−</m:t>
          </m:r>
          <m:r>
            <m:t>r</m:t>
          </m:r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to the heat equation. Using the substitutions:</w:t>
      </w:r>
    </w:p>
    <w:p>
      <w:pPr>
        <w:pStyle w:val="Compact"/>
        <w:numPr>
          <w:ilvl w:val="0"/>
          <w:numId w:val="1002"/>
        </w:numPr>
      </w:pPr>
      <m:oMath>
        <m:r>
          <m:t>S</m:t>
        </m:r>
        <m:r>
          <m:rPr>
            <m:sty m:val="p"/>
          </m:rPr>
          <m:t>=</m:t>
        </m:r>
        <m:r>
          <m:t>K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, 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maps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2"/>
        </w:numPr>
      </w:pP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 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2"/>
        </w:numPr>
      </w:pPr>
      <m:oMath>
        <m:r>
          <m:t>c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transformed function.</w:t>
      </w:r>
    </w:p>
    <w:bookmarkEnd w:id="14"/>
    <w:bookmarkStart w:id="15" w:name="step-2-derivative-transformations"/>
    <w:p>
      <w:pPr>
        <w:pStyle w:val="Heading4"/>
      </w:pPr>
      <w:r>
        <w:t xml:space="preserve">Step 2: Derivative Transformations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, we compute derivatives.</w:t>
      </w:r>
    </w:p>
    <w:p>
      <w:pPr>
        <w:numPr>
          <w:ilvl w:val="0"/>
          <w:numId w:val="1003"/>
        </w:numPr>
      </w:pPr>
      <w:r>
        <w:t xml:space="preserve">The first derivative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x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implies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x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</m:den>
        </m:f>
      </m:oMath>
      <w:r>
        <w:t xml:space="preserve">. Thus: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The second derivative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Using the product rule: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The time derivative: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τ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and 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τ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15"/>
    <w:bookmarkStart w:id="16" w:name="step-3-transforming-the-pde"/>
    <w:p>
      <w:pPr>
        <w:pStyle w:val="Heading4"/>
      </w:pPr>
      <w:r>
        <w:t xml:space="preserve">Step 3: Transforming the PDE</w:t>
      </w:r>
    </w:p>
    <w:p>
      <w:pPr>
        <w:pStyle w:val="FirstParagraph"/>
      </w:pPr>
      <w:r>
        <w:t xml:space="preserve">Substituting the above derivatives into the BSM PDE, we rewrite each term.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c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c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</m:e>
          </m:d>
          <m:r>
            <m:rPr>
              <m:sty m:val="p"/>
            </m:rPr>
            <m:t>=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c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t>S</m:t>
              </m:r>
            </m:e>
            <m:sup>
              <m:r>
                <m:t>2</m:t>
              </m:r>
            </m:sup>
          </m:sSup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t>S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K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K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v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K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all these into the BSM PDE: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K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r</m:t>
          </m:r>
          <m:r>
            <m:t>K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−</m:t>
          </m:r>
          <m:r>
            <m:t>r</m:t>
          </m:r>
          <m:r>
            <m:t>K</m:t>
          </m:r>
          <m:r>
            <m:t>v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Divide through by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  <m:r>
                <m:t>r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v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r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v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simplify, let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α</m:t>
            </m:r>
            <m:r>
              <m:t>x</m:t>
            </m:r>
            <m:r>
              <m:rPr>
                <m:sty m:val="p"/>
              </m:rPr>
              <m:t>+</m:t>
            </m:r>
            <m:r>
              <m:t>β</m:t>
            </m:r>
            <m:r>
              <m:t>τ</m:t>
            </m:r>
          </m:sup>
        </m:sSup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are constants. Substituting and choosing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 the equation reduces to: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u</m:t>
              </m:r>
            </m:num>
            <m:den>
              <m:r>
                <m:rPr>
                  <m:sty m:val="p"/>
                </m:rPr>
                <m:t>∂</m:t>
              </m:r>
              <m:r>
                <m:t>τ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u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step-4-solving-the-heat-equation"/>
    <w:p>
      <w:pPr>
        <w:pStyle w:val="Heading4"/>
      </w:pPr>
      <w:r>
        <w:t xml:space="preserve">Step 4: Solving the Heat Equation</w:t>
      </w:r>
    </w:p>
    <w:p>
      <w:pPr>
        <w:pStyle w:val="FirstParagraph"/>
      </w:pPr>
      <w:r>
        <w:t xml:space="preserve">The heat equation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u</m:t>
            </m:r>
          </m:num>
          <m:den>
            <m:r>
              <m:rPr>
                <m:sty m:val="p"/>
              </m:rPr>
              <m:t>∂</m:t>
            </m:r>
            <m:r>
              <m:t>τ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u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has a well-known solution using Fourier methods: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r>
                    <m:t>τ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t>τ</m:t>
                      </m:r>
                    </m:den>
                  </m:f>
                </m:sup>
              </m:sSup>
            </m:e>
          </m:nary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initial condition.</w:t>
      </w:r>
    </w:p>
    <w:p>
      <w:pPr>
        <w:pStyle w:val="BodyText"/>
      </w:pPr>
      <w:r>
        <w:t xml:space="preserve">For the BSM problem, the initial condition is the payoff: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Performing the integration leads to the final solution involving the cumulative normal distribution function: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τ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t>N</m:t>
          </m:r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τ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τ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τ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τ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Transforming back to the original variables gives the Black-Scholes formula: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S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N</m:t>
          </m:r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K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N</m:t>
          </m:r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σ</m:t>
          </m:r>
          <m:rad>
            <m:radPr>
              <m:degHide m:val="on"/>
            </m:radPr>
            <m:deg/>
            <m:e>
              <m:r>
                <m:t>T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Similarly, we can derive the price of a European put option: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K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</m:sup>
          </m:sSup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S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q</m:t>
              </m:r>
              <m:r>
                <m:t>T</m:t>
              </m:r>
            </m:sup>
          </m:sSup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T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T</m:t>
                  </m:r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σ</m:t>
          </m:r>
          <m:rad>
            <m:radPr>
              <m:degHide m:val="on"/>
            </m:radPr>
            <m:deg/>
            <m:e>
              <m:r>
                <m:t>T</m:t>
              </m:r>
            </m:e>
          </m:rad>
        </m:oMath>
      </m:oMathPara>
    </w:p>
    <w:bookmarkEnd w:id="17"/>
    <w:bookmarkStart w:id="18" w:name="X7b8830d054ecd887231f1fae8c12be8276e2d53"/>
    <w:p>
      <w:pPr>
        <w:pStyle w:val="Heading3"/>
      </w:pPr>
      <w:r>
        <w:t xml:space="preserve">Asymptotic Behavior of the BSM formula for call and put options</w:t>
      </w:r>
    </w:p>
    <w:p>
      <w:pPr>
        <w:pStyle w:val="FirstParagraph"/>
      </w:pPr>
      <w:r>
        <w:t xml:space="preserve">What if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0</m:t>
        </m:r>
      </m:oMath>
      <w:r>
        <w:t xml:space="preserve">? In that case,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causing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br/>
      </w:r>
    </w:p>
    <w:p>
      <w:pPr>
        <w:pStyle w:val="Compact"/>
        <w:numPr>
          <w:ilvl w:val="0"/>
          <w:numId w:val="1005"/>
        </w:numPr>
      </w:pPr>
      <w:r>
        <w:t xml:space="preserve">The cdf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br/>
      </w:r>
    </w:p>
    <w:p>
      <w:pPr>
        <w:pStyle w:val="Compact"/>
        <w:numPr>
          <w:ilvl w:val="0"/>
          <w:numId w:val="1005"/>
        </w:numPr>
      </w:pPr>
      <w:r>
        <w:t xml:space="preserve">The second term</w:t>
      </w:r>
      <w:r>
        <w:t xml:space="preserve"> </w:t>
      </w:r>
      <m:oMath>
        <m:r>
          <m:t>K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r</m:t>
            </m:r>
            <m:r>
              <m:t>T</m:t>
            </m:r>
          </m:sup>
        </m:sSup>
        <m:r>
          <m:t>N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0</m:t>
        </m:r>
      </m:oMath>
    </w:p>
    <w:p>
      <w:pPr>
        <w:pStyle w:val="FirstParagraph"/>
      </w:pPr>
      <w:r>
        <w:t xml:space="preserve">In this case, the price of a call option</w:t>
      </w:r>
      <w:r>
        <w:t xml:space="preserve"> </w:t>
      </w:r>
      <m:oMath>
        <m:r>
          <m:t>C</m:t>
        </m:r>
        <m:r>
          <m:rPr>
            <m:sty m:val="p"/>
          </m:rPr>
          <m:t>→</m:t>
        </m:r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price of a put option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</w:p>
    <w:bookmarkEnd w:id="18"/>
    <w:bookmarkEnd w:id="19"/>
    <w:bookmarkStart w:id="20" w:name="greeks-delta-and-gamma"/>
    <w:p>
      <w:pPr>
        <w:pStyle w:val="Heading2"/>
      </w:pPr>
      <w:r>
        <w:t xml:space="preserve">Greeks: Delta and Gamma</w:t>
      </w:r>
    </w:p>
    <w:p>
      <w:pPr>
        <w:pStyle w:val="FirstParagraph"/>
      </w:pPr>
      <w:r>
        <w:rPr>
          <w:b/>
          <w:bCs/>
        </w:rPr>
        <w:t xml:space="preserve">Delta</w:t>
      </w:r>
      <w:r>
        <w:t xml:space="preserve"> </w:t>
      </w:r>
      <w:r>
        <w:t xml:space="preserve">(</w:t>
      </w:r>
      <m:oMath>
        <m:r>
          <m:rPr>
            <m:sty m:val="p"/>
          </m:rPr>
          <m:t>Δ</m:t>
        </m:r>
      </m:oMath>
      <w:r>
        <w:t xml:space="preserve">) is the sensitivity of the option price to changes in the underlying asset price: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r>
                <m:t>S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central difference approximation</w:t>
      </w:r>
      <w:r>
        <w:t xml:space="preserve">, which provides a more accurate estimate of delta compared to the forward or backward difference methods.</w:t>
      </w:r>
    </w:p>
    <w:p>
      <w:pPr>
        <w:pStyle w:val="Compact"/>
        <w:numPr>
          <w:ilvl w:val="0"/>
          <w:numId w:val="1006"/>
        </w:numPr>
      </w:pPr>
      <m:oMath>
        <m:r>
          <m:t>C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: Calculate the option price with the spot price increased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C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</m:oMath>
      <w:r>
        <w:t xml:space="preserve">: Calculate the option price with the spot price decreased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Gamma</w:t>
      </w:r>
      <w:r>
        <w:t xml:space="preserve"> </w:t>
      </w:r>
      <w:r>
        <w:t xml:space="preserve">(</w:t>
      </w:r>
      <m:oMath>
        <m:r>
          <m:rPr>
            <m:sty m:val="p"/>
          </m:rPr>
          <m:t>Γ</m:t>
        </m:r>
      </m:oMath>
      <w:r>
        <w:t xml:space="preserve">) measures the rate of change of delta with respect to the underlying asset price: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Γ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C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t>h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Gamma (</w:t>
      </w:r>
      <m:oMath>
        <m:r>
          <m:rPr>
            <m:sty m:val="p"/>
          </m:rPr>
          <m:t>Γ</m:t>
        </m:r>
      </m:oMath>
      <w:r>
        <w:t xml:space="preserve">) measures the rate of change of delta (</w:t>
      </w:r>
      <m:oMath>
        <m:r>
          <m:rPr>
            <m:sty m:val="p"/>
          </m:rPr>
          <m:t>Δ</m:t>
        </m:r>
      </m:oMath>
      <w:r>
        <w:t xml:space="preserve">) with respect to the underlying spot price (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: Option price with the spot price increased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 Option price at the current spot price.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</m:oMath>
      <w:r>
        <w:t xml:space="preserve">: Option price with the spot price decreased by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Relationship Between Delta and Gamma:</w:t>
      </w:r>
    </w:p>
    <w:p>
      <w:pPr>
        <w:pStyle w:val="Compact"/>
        <w:numPr>
          <w:ilvl w:val="0"/>
          <w:numId w:val="1008"/>
        </w:numPr>
      </w:pPr>
      <w:r>
        <w:t xml:space="preserve">Gamma represents how much delta changes for a small change in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gamma is high, delta is more sensitive to changes in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, which is important for hedging strategies.</w:t>
      </w:r>
    </w:p>
    <w:bookmarkEnd w:id="20"/>
    <w:bookmarkStart w:id="23" w:name="implementation"/>
    <w:p>
      <w:pPr>
        <w:pStyle w:val="Heading2"/>
      </w:pPr>
      <w:r>
        <w:t xml:space="preserve">Implementation</w:t>
      </w:r>
    </w:p>
    <w:bookmarkStart w:id="21" w:name="notation"/>
    <w:p>
      <w:pPr>
        <w:pStyle w:val="Heading3"/>
      </w:pPr>
      <w:r>
        <w:t xml:space="preserve">Notation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Spot price of the stock.</w:t>
      </w:r>
    </w:p>
    <w:p>
      <w:pPr>
        <w:pStyle w:val="Compact"/>
        <w:numPr>
          <w:ilvl w:val="0"/>
          <w:numId w:val="1009"/>
        </w:numPr>
      </w:pPr>
      <m:oMath>
        <m:r>
          <m:t>K</m:t>
        </m:r>
      </m:oMath>
      <w:r>
        <w:t xml:space="preserve">: Strike price of the option.</w:t>
      </w:r>
    </w:p>
    <w:p>
      <w:pPr>
        <w:pStyle w:val="Compact"/>
        <w:numPr>
          <w:ilvl w:val="0"/>
          <w:numId w:val="1009"/>
        </w:numPr>
      </w:pPr>
      <m:oMath>
        <m:r>
          <m:t>T</m:t>
        </m:r>
      </m:oMath>
      <w:r>
        <w:t xml:space="preserve">: Time to maturity (in years).</w:t>
      </w:r>
    </w:p>
    <w:p>
      <w:pPr>
        <w:pStyle w:val="Compact"/>
        <w:numPr>
          <w:ilvl w:val="0"/>
          <w:numId w:val="1009"/>
        </w:numPr>
      </w:pPr>
      <m:oMath>
        <m:r>
          <m:t>r</m:t>
        </m:r>
      </m:oMath>
      <w:r>
        <w:t xml:space="preserve">: Risk-free rate (continuously compounded).</w:t>
      </w:r>
    </w:p>
    <w:p>
      <w:pPr>
        <w:pStyle w:val="Compact"/>
        <w:numPr>
          <w:ilvl w:val="0"/>
          <w:numId w:val="1009"/>
        </w:numPr>
      </w:pPr>
      <m:oMath>
        <m:r>
          <m:t>q</m:t>
        </m:r>
      </m:oMath>
      <w:r>
        <w:t xml:space="preserve">: Dividend yield (continuously compounded).</w:t>
      </w:r>
    </w:p>
    <w:p>
      <w:pPr>
        <w:pStyle w:val="Compact"/>
        <w:numPr>
          <w:ilvl w:val="0"/>
          <w:numId w:val="1009"/>
        </w:numPr>
      </w:pPr>
      <m:oMath>
        <m:r>
          <m:t>σ</m:t>
        </m:r>
      </m:oMath>
      <w:r>
        <w:t xml:space="preserve">: Volatility of the stock.</w:t>
      </w:r>
    </w:p>
    <w:p>
      <w:pPr>
        <w:pStyle w:val="Compact"/>
        <w:numPr>
          <w:ilvl w:val="0"/>
          <w:numId w:val="1009"/>
        </w:numPr>
      </w:pPr>
      <m:oMath>
        <m:r>
          <m:t>N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: Cumulative distribution function of the standard normal distribution.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dataclasses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dataclass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norm</w:t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Equity:</w:t>
      </w:r>
      <w:r>
        <w:br/>
      </w:r>
      <w:r>
        <w:rPr>
          <w:rStyle w:val="NormalTok"/>
        </w:rPr>
        <w:t xml:space="preserve">    spot: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dividend_yield: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volatility: </w:t>
      </w:r>
      <w:r>
        <w:rPr>
          <w:rStyle w:val="BuiltInTok"/>
        </w:rPr>
        <w:t xml:space="preserve">float</w:t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EquityOption:</w:t>
      </w:r>
      <w:r>
        <w:br/>
      </w:r>
      <w:r>
        <w:rPr>
          <w:rStyle w:val="NormalTok"/>
        </w:rPr>
        <w:t xml:space="preserve">    strike: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time_to_maturity: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put_call: </w:t>
      </w:r>
      <w:r>
        <w:rPr>
          <w:rStyle w:val="BuiltInTok"/>
        </w:rPr>
        <w:t xml:space="preserve">str</w:t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EquityForward:</w:t>
      </w:r>
      <w:r>
        <w:br/>
      </w:r>
      <w:r>
        <w:rPr>
          <w:rStyle w:val="NormalTok"/>
        </w:rPr>
        <w:t xml:space="preserve">    strike: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time_to_maturity: </w:t>
      </w:r>
      <w:r>
        <w:rPr>
          <w:rStyle w:val="BuiltInTok"/>
        </w:rPr>
        <w:t xml:space="preserve">float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bsm(underlying: Equity, option: EquityOption,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option.strike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option.time_to_maturity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br/>
      </w:r>
      <w:r>
        <w:rPr>
          <w:rStyle w:val="NormalTok"/>
        </w:rPr>
        <w:t xml:space="preserve">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underlying.dividend_yield</w:t>
      </w:r>
      <w:r>
        <w:br/>
      </w:r>
      <w:r>
        <w:rPr>
          <w:rStyle w:val="NormalTok"/>
        </w:rPr>
        <w:t xml:space="preserve">   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underlying.volatility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Handle edge case where strike is effectively zero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1e-8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option.put_call.lower()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br/>
      </w:r>
      <w:r>
        <w:rPr>
          <w:rStyle w:val="NormalTok"/>
        </w:rPr>
        <w:t xml:space="preserve">    d1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(np.log(S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K)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(sigma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np.sqrt(T))</w:t>
      </w:r>
      <w:r>
        <w:br/>
      </w:r>
      <w:r>
        <w:rPr>
          <w:rStyle w:val="NormalTok"/>
        </w:rPr>
        <w:t xml:space="preserve">    d2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sigma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option.put_call.lower()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norm.cdf(d1)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norm.cdf(d2)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option.put_call.lower()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d2)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norm.cdf(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d1)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"Invalid option type. Must be 'call' or 'put'."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price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delta(underlying: Equity, option: EquityOption,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bump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bumped_up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bumped_down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price_up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bsm(bumped_up, option, rate)</w:t>
      </w:r>
      <w:r>
        <w:br/>
      </w:r>
      <w:r>
        <w:rPr>
          <w:rStyle w:val="NormalTok"/>
        </w:rPr>
        <w:t xml:space="preserve">    price_down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bsm(bumped_down, option, rate)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(price_up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price_down)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bump)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gamma(underlying: Equity, option: EquityOption,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bump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bumped_up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bumped_down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Equity(spot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underlying.spot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bump, </w:t>
      </w:r>
      <w:r>
        <w:br/>
      </w:r>
      <w:r>
        <w:rPr>
          <w:rStyle w:val="NormalTok"/>
        </w:rPr>
        <w:t xml:space="preserve">                         dividend_yield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underlying.dividend_yield, </w:t>
      </w:r>
      <w:r>
        <w:br/>
      </w:r>
      <w:r>
        <w:rPr>
          <w:rStyle w:val="NormalTok"/>
        </w:rPr>
        <w:t xml:space="preserve">                         volatility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underlying.volatility)</w:t>
      </w:r>
      <w:r>
        <w:br/>
      </w:r>
      <w:r>
        <w:rPr>
          <w:rStyle w:val="NormalTok"/>
        </w:rPr>
        <w:t xml:space="preserve">    original_price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bsm(underlying, option, rate)</w:t>
      </w:r>
      <w:r>
        <w:br/>
      </w:r>
      <w:r>
        <w:rPr>
          <w:rStyle w:val="NormalTok"/>
        </w:rPr>
        <w:t xml:space="preserve">    price_up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bsm(bumped_up, option, rate)</w:t>
      </w:r>
      <w:r>
        <w:br/>
      </w:r>
      <w:r>
        <w:rPr>
          <w:rStyle w:val="NormalTok"/>
        </w:rPr>
        <w:t xml:space="preserve">    price_down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bsm(bumped_down, option, rate)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(price_up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original_price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price_down)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(bump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fwd(underlying: Equity, forward: EquityForward, rate: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forward.strike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forward.time_to_maturity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br/>
      </w:r>
      <w:r>
        <w:rPr>
          <w:rStyle w:val="NormalTok"/>
        </w:rPr>
        <w:t xml:space="preserve">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underlying.dividend_yield</w:t>
      </w:r>
      <w:r>
        <w:br/>
      </w:r>
      <w:r>
        <w:rPr>
          <w:rStyle w:val="NormalTok"/>
        </w:rPr>
        <w:t xml:space="preserve">    forward_price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np.exp((r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forward_price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check_put_call_parity(</w:t>
      </w:r>
      <w:r>
        <w:br/>
      </w:r>
      <w:r>
        <w:rPr>
          <w:rStyle w:val="NormalTok"/>
        </w:rPr>
        <w:t xml:space="preserve">    underlying: Equity, </w:t>
      </w:r>
      <w:r>
        <w:br/>
      </w:r>
      <w:r>
        <w:rPr>
          <w:rStyle w:val="NormalTok"/>
        </w:rPr>
        <w:t xml:space="preserve">    call_option: EquityOption, </w:t>
      </w:r>
      <w:r>
        <w:br/>
      </w:r>
      <w:r>
        <w:rPr>
          <w:rStyle w:val="NormalTok"/>
        </w:rPr>
        <w:t xml:space="preserve">    put_option: EquityOption, </w:t>
      </w:r>
      <w:r>
        <w:br/>
      </w:r>
      <w:r>
        <w:rPr>
          <w:rStyle w:val="NormalTok"/>
        </w:rPr>
        <w:t xml:space="preserve">    rate: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call_price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bsm(underlying, call_option, rate)</w:t>
      </w:r>
      <w:r>
        <w:br/>
      </w:r>
      <w:r>
        <w:rPr>
          <w:rStyle w:val="NormalTok"/>
        </w:rPr>
        <w:t xml:space="preserve">    put_price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bsm(underlying, put_option, rate)</w:t>
      </w:r>
      <w:r>
        <w:br/>
      </w:r>
      <w:r>
        <w:rPr>
          <w:rStyle w:val="NormalTok"/>
        </w:rPr>
        <w:t xml:space="preserve">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underlying.spot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call_option.strike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call_option.time_to_maturity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br/>
      </w:r>
      <w:r>
        <w:rPr>
          <w:rStyle w:val="NormalTok"/>
        </w:rPr>
        <w:t xml:space="preserve">    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underlying.dividend_yield</w:t>
      </w:r>
      <w:r>
        <w:br/>
      </w:r>
      <w:r>
        <w:br/>
      </w:r>
      <w:r>
        <w:rPr>
          <w:rStyle w:val="NormalTok"/>
        </w:rPr>
        <w:t xml:space="preserve">    parity_lhs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call_price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put_price</w:t>
      </w:r>
      <w:r>
        <w:br/>
      </w:r>
      <w:r>
        <w:rPr>
          <w:rStyle w:val="NormalTok"/>
        </w:rPr>
        <w:t xml:space="preserve">    parity_rhs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np.isclose(parity_lhs, parity_rhs, atol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1e-4</w:t>
      </w:r>
      <w:r>
        <w:rPr>
          <w:rStyle w:val="NormalTok"/>
        </w:rPr>
        <w:t xml:space="preserve">)</w:t>
      </w:r>
    </w:p>
    <w:bookmarkEnd w:id="21"/>
    <w:bookmarkStart w:id="22" w:name="example-usage"/>
    <w:p>
      <w:pPr>
        <w:pStyle w:val="Heading3"/>
      </w:pPr>
      <w:r>
        <w:t xml:space="preserve">Example Usage</w:t>
      </w:r>
    </w:p>
    <w:p>
      <w:pPr>
        <w:pStyle w:val="FirstParagraph"/>
      </w:pPr>
      <w:r>
        <w:t xml:space="preserve">Say, we want to price a call option on an equity with spot price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450</m:t>
        </m:r>
      </m:oMath>
      <w:r>
        <w:t xml:space="preserve"> </w:t>
      </w:r>
      <w:r>
        <w:t xml:space="preserve">with dividend yield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%</m:t>
        </m:r>
      </m:oMath>
      <w:r>
        <w:t xml:space="preserve">, and volatility</w:t>
      </w:r>
      <w:r>
        <w:t xml:space="preserve"> </w:t>
      </w:r>
      <m:oMath>
        <m:r>
          <m:t>14</m:t>
        </m:r>
        <m:r>
          <m:rPr>
            <m:sty m:val="p"/>
          </m:rPr>
          <m:t>%</m:t>
        </m:r>
      </m:oMath>
      <w:r>
        <w:t xml:space="preserve">. The strike price of the call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470</m:t>
        </m:r>
      </m:oMath>
      <w:r>
        <w:t xml:space="preserve">, with time to maturity in years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0.23</m:t>
        </m:r>
      </m:oMath>
      <w:r>
        <w:t xml:space="preserve"> </w:t>
      </w:r>
      <w:r>
        <w:t xml:space="preserve">and the risk free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Next, we want to see the asymptotic behavior of the call option if the strike price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with interest rate 0.</w:t>
      </w:r>
      <w:r>
        <w:t xml:space="preserve"> </w:t>
      </w:r>
      <w:r>
        <w:t xml:space="preserve"> </w:t>
      </w:r>
      <w:r>
        <w:t xml:space="preserve">Next, we want to price a put option on the same equity but strike price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500</m:t>
        </m:r>
      </m:oMath>
      <w:r>
        <w:t xml:space="preserve">, time to maturity in years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0.26</m:t>
        </m:r>
      </m:oMath>
      <w:r>
        <w:t xml:space="preserve"> </w:t>
      </w:r>
      <w:r>
        <w:t xml:space="preserve">and interest rate is 0.</w:t>
      </w:r>
      <w:r>
        <w:t xml:space="preserve"> </w:t>
      </w:r>
      <w:r>
        <w:t xml:space="preserve"> </w:t>
      </w:r>
      <w:r>
        <w:t xml:space="preserve">Finally, we want to check if the put-call parity relationship is hold.</w:t>
      </w:r>
      <w:r>
        <w:t xml:space="preserve"> </w:t>
      </w:r>
      <w:r>
        <w:t xml:space="preserve"> </w:t>
      </w:r>
      <w:r>
        <w:t xml:space="preserve"> </w:t>
      </w:r>
      <w:r>
        <w:t xml:space="preserve">In each case, we consider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a bump or small change in the stock price.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option_call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470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(bsm(eq, option_call,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(bsm(eq, EquityOption(</w:t>
      </w:r>
      <w:r>
        <w:rPr>
          <w:rStyle w:val="FloatTok"/>
        </w:rPr>
        <w:t xml:space="preserve">1e-15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(bsm(Equity(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1e-9</w:t>
      </w:r>
      <w:r>
        <w:rPr>
          <w:rStyle w:val="NormalTok"/>
        </w:rPr>
        <w:t xml:space="preserve">), option_put,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))  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Check put-call parity</w:t>
      </w:r>
      <w:r>
        <w:br/>
      </w:r>
      <w:r>
        <w:rPr>
          <w:rStyle w:val="NormalTok"/>
        </w:rPr>
        <w:t xml:space="preserve">    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Equity(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option_call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470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option_put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EquityOption(</w:t>
      </w:r>
      <w:r>
        <w:rPr>
          <w:rStyle w:val="DecValTok"/>
        </w:rPr>
        <w:t xml:space="preserve">470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(check_put_call_parity(eq, option_call, option_put,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 </w:t>
      </w:r>
    </w:p>
    <w:p>
      <w:pPr>
        <w:pStyle w:val="SourceCode"/>
      </w:pPr>
      <w:r>
        <w:rPr>
          <w:rStyle w:val="VerbatimChar"/>
        </w:rPr>
        <w:t xml:space="preserve">5.834035584709966</w:t>
      </w:r>
      <w:r>
        <w:br/>
      </w:r>
      <w:r>
        <w:rPr>
          <w:rStyle w:val="VerbatimChar"/>
        </w:rPr>
        <w:t xml:space="preserve">450</w:t>
      </w:r>
      <w:r>
        <w:br/>
      </w:r>
      <w:r>
        <w:rPr>
          <w:rStyle w:val="VerbatimChar"/>
        </w:rPr>
        <w:t xml:space="preserve">50.0</w:t>
      </w:r>
      <w:r>
        <w:br/>
      </w:r>
      <w:r>
        <w:rPr>
          <w:rStyle w:val="VerbatimChar"/>
        </w:rPr>
        <w:t xml:space="preserve">True</w:t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10"/>
        </w:numPr>
      </w:pPr>
      <w:r>
        <w:t xml:space="preserve">Karatzas, I., &amp; Shreve, S. E. (1991).</w:t>
      </w:r>
      <w:r>
        <w:t xml:space="preserve"> </w:t>
      </w:r>
      <w:r>
        <w:rPr>
          <w:i/>
          <w:iCs/>
        </w:rPr>
        <w:t xml:space="preserve">Brownian Motion and Stochastic Calculus</w:t>
      </w:r>
      <w:r>
        <w:t xml:space="preserve">.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Options, Futures, and Other Derivatives by John C. Hull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Arbitrage Theory in Continuous Time Book by Tomas Björk</w:t>
      </w:r>
    </w:p>
    <w:p>
      <w:pPr>
        <w:pStyle w:val="FirstParagraph"/>
      </w:pPr>
      <w:r>
        <w:rPr>
          <w:b/>
          <w:bCs/>
        </w:rPr>
        <w:t xml:space="preserve">Share on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p>
      <w:pPr>
        <w:pStyle w:val="BodyText"/>
      </w:pPr>
    </w:p>
    <w:p>
      <w:pPr>
        <w:pStyle w:val="BodyText"/>
      </w:pPr>
      <w:r>
        <w:t xml:space="preserve"> </w:t>
      </w:r>
    </w:p>
    <w:bookmarkStart w:id="24" w:name="fb-root"/>
    <w:bookmarkEnd w:id="24"/>
    <w:p>
      <w:pPr>
        <w:pStyle w:val="BodyText"/>
      </w:pPr>
      <w:r>
        <w:rPr>
          <w:b/>
          <w:bCs/>
        </w:rPr>
        <w:t xml:space="preserve">You may also like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Pricing Derivatives Using Black-Scholes-Merton Model</dc:title>
  <dc:creator>Rafiq Islam</dc:creator>
  <cp:keywords/>
  <dcterms:created xsi:type="dcterms:W3CDTF">2026-10-03T04:57:48Z</dcterms:created>
  <dcterms:modified xsi:type="dcterms:W3CDTF">2026-10-03T04:57:48Z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2023-11-12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bsm.png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