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sepChr m:val=""/>
              <m:end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sepChr m:val=""/>
              <m:endChr m:val=")"/>
              <m:grow/>
            </m:dPr>
            <m:e>
              <m:r>
                <m:t>x</m:t>
              </m:r>
            </m:e>
          </m:d>
          <m:r>
            <m:t>d</m:t>
          </m:r>
          <m:r>
            <m:t>x</m:t>
          </m:r>
        </m:oMath>
      </m:oMathPara>
    </w:p>
    <w:p>
      <w:pPr>
        <w:pStyle w:val="FirstParagraph"/>
      </w:pPr>
      <w:r>
        <w:t xml:space="preserve">where,</w:t>
      </w:r>
      <w:r>
        <w:t xml:space="preserve"> </w:t>
      </w:r>
      <m:oMath>
        <m:r>
          <m:rPr>
            <m:sty m:val="p"/>
            <m:scr m:val="double-struck"/>
          </m:rPr>
          <m:t>P</m:t>
        </m:r>
        <m:d>
          <m:dPr>
            <m:begChr m:val="("/>
            <m:sepChr m:val=""/>
            <m:end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sepChr m:val=""/>
            <m:end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sepChr m:val=""/>
                      <m:end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sepChr m:val=""/>
            <m:end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sepChr m:val=""/>
            <m:endChr m:val="]"/>
            <m:grow/>
          </m:dPr>
          <m:e>
            <m:r>
              <m:rPr>
                <m:sty m:val="p"/>
              </m:rPr>
              <m:t>−</m:t>
            </m:r>
            <m:f>
              <m:fPr>
                <m:type m:val="bar"/>
              </m:fPr>
              <m:num>
                <m:sSup>
                  <m:e>
                    <m:d>
                      <m:dPr>
                        <m:begChr m:val="("/>
                        <m:sepChr m:val=""/>
                        <m:end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sepChr m:val=""/>
            <m:end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sepChr m:val=""/>
            <m:end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sepChr m:val=""/>
            <m:end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sepChr m:val=""/>
              <m:end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X</m:t>
                      </m:r>
                    </m:e>
                    <m:sub>
                      <m:r>
                        <m:t>i</m:t>
                      </m:r>
                    </m:sub>
                  </m:sSub>
                  <m:r>
                    <m:rPr>
                      <m:sty m:val="p"/>
                    </m:rPr>
                    <m:t>−</m:t>
                  </m:r>
                  <m:sSub>
                    <m:e>
                      <m:r>
                        <m:t>μ</m:t>
                      </m:r>
                    </m:e>
                    <m:sub>
                      <m:r>
                        <m:t>X</m:t>
                      </m:r>
                    </m:sub>
                  </m:sSub>
                </m:e>
              </m:d>
            </m:e>
          </m:nary>
          <m:d>
            <m:dPr>
              <m:begChr m:val="("/>
              <m:sepChr m:val=""/>
              <m:end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sepChr m:val=""/>
              <m:endChr m:val=")"/>
              <m:grow/>
            </m:dPr>
            <m:e>
              <m:r>
                <m:t>X</m:t>
              </m:r>
              <m:r>
                <m:rPr>
                  <m:sty m:val="p"/>
                </m:rPr>
                <m:t>,</m:t>
              </m:r>
              <m:r>
                <m:t>Y</m:t>
              </m:r>
            </m:e>
          </m:d>
          <m:r>
            <m:rPr>
              <m:sty m:val="p"/>
            </m:rPr>
            <m:t>=</m:t>
          </m:r>
          <m:f>
            <m:fPr>
              <m:type m:val="bar"/>
            </m:fPr>
            <m:num>
              <m:r>
                <m:rPr>
                  <m:nor/>
                  <m:sty m:val="p"/>
                </m:rPr>
                <m:t>Cov</m:t>
              </m:r>
              <m:d>
                <m:dPr>
                  <m:begChr m:val="("/>
                  <m:sepChr m:val=""/>
                  <m:end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sepChr m:val=""/>
              <m:endChr m:val=")"/>
              <m:grow/>
            </m:dPr>
            <m:e>
              <m:r>
                <m:t>θ</m:t>
              </m:r>
              <m:r>
                <m:rPr>
                  <m:sty m:val="p"/>
                </m:rPr>
                <m:t>|</m:t>
              </m:r>
              <m:r>
                <m:t>X</m:t>
              </m:r>
            </m:e>
          </m:d>
          <m:r>
            <m:rPr>
              <m:sty m:val="p"/>
            </m:rPr>
            <m:t>=</m:t>
          </m:r>
          <m:r>
            <m:t>P</m:t>
          </m:r>
          <m:d>
            <m:dPr>
              <m:begChr m:val="("/>
              <m:sepChr m:val=""/>
              <m:end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sepChr m:val=""/>
              <m:end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sepChr m:val=""/>
              <m:endChr m:val=")"/>
              <m:grow/>
            </m:dPr>
            <m:e>
              <m:r>
                <m:t>θ</m:t>
              </m:r>
              <m:r>
                <m:rPr>
                  <m:sty m:val="p"/>
                </m:rPr>
                <m:t>|</m:t>
              </m:r>
              <m:r>
                <m:t>X</m:t>
              </m:r>
            </m:e>
          </m:d>
          <m:r>
            <m:rPr>
              <m:sty m:val="p"/>
            </m:rPr>
            <m:t>=</m:t>
          </m:r>
          <m:f>
            <m:fPr>
              <m:type m:val="bar"/>
            </m:fPr>
            <m:num>
              <m:r>
                <m:t>P</m:t>
              </m:r>
              <m:d>
                <m:dPr>
                  <m:begChr m:val="("/>
                  <m:sepChr m:val=""/>
                  <m:endChr m:val=")"/>
                  <m:grow/>
                </m:dPr>
                <m:e>
                  <m:r>
                    <m:t>X</m:t>
                  </m:r>
                  <m:r>
                    <m:rPr>
                      <m:sty m:val="p"/>
                    </m:rPr>
                    <m:t>|</m:t>
                  </m:r>
                  <m:r>
                    <m:t>θ</m:t>
                  </m:r>
                </m:e>
              </m:d>
              <m:r>
                <m:t>P</m:t>
              </m:r>
              <m:d>
                <m:dPr>
                  <m:begChr m:val="("/>
                  <m:sepChr m:val=""/>
                  <m:endChr m:val=")"/>
                  <m:grow/>
                </m:dPr>
                <m:e>
                  <m:r>
                    <m:t>θ</m:t>
                  </m:r>
                </m:e>
              </m:d>
            </m:num>
            <m:den>
              <m:r>
                <m:t>P</m:t>
              </m:r>
              <m:d>
                <m:dPr>
                  <m:begChr m:val="("/>
                  <m:sepChr m:val=""/>
                  <m:end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sepChr m:val=""/>
              <m:end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sepChr m:val=""/>
            <m:end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6" w:name="fb-root"/>
    <w:bookmarkEnd w:id="26"/>
    <w:p>
      <w:pPr>
        <w:pStyle w:val="BodyText"/>
      </w:pPr>
      <w:r>
        <w:rPr>
          <w:b/>
          <w:bCs/>
        </w:rPr>
        <w:t xml:space="preserve">You may also like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2025-08-13T17:58:36Z</dcterms:created>
  <dcterms:modified xsi:type="dcterms:W3CDTF">2025-08-13T17:58:36Z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