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F2564" w14:textId="77777777" w:rsidR="00404D29" w:rsidRPr="00A41147" w:rsidRDefault="00404D29" w:rsidP="00404D29">
      <w:pPr>
        <w:pStyle w:val="Heading7"/>
        <w:jc w:val="center"/>
        <w:rPr>
          <w:b/>
          <w:lang w:val="hr-HR"/>
        </w:rPr>
      </w:pPr>
    </w:p>
    <w:p w14:paraId="7AFA2D04" w14:textId="2006DC25" w:rsidR="00404D29" w:rsidRP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UGOVOR O</w:t>
      </w:r>
      <w:r w:rsidR="009D68D1">
        <w:rPr>
          <w:rFonts w:ascii="Arial" w:hAnsi="Arial" w:cs="Arial"/>
          <w:b/>
          <w:sz w:val="20"/>
          <w:szCs w:val="20"/>
          <w:lang w:val="hr-HR"/>
        </w:rPr>
        <w:t xml:space="preserve"> IMPLEMENTACIJI MONITORING SISTEMA </w:t>
      </w:r>
      <w:r w:rsidRPr="00404D29">
        <w:rPr>
          <w:rFonts w:ascii="Arial" w:hAnsi="Arial" w:cs="Arial"/>
          <w:b/>
          <w:sz w:val="20"/>
          <w:szCs w:val="20"/>
          <w:lang w:val="hr-HR"/>
        </w:rPr>
        <w:br/>
      </w:r>
    </w:p>
    <w:p w14:paraId="6A9DE6ED" w14:textId="77777777" w:rsidR="00404D29" w:rsidRPr="00404D29" w:rsidRDefault="00404D29" w:rsidP="00404D29">
      <w:pPr>
        <w:pStyle w:val="Heading7"/>
        <w:jc w:val="both"/>
        <w:rPr>
          <w:rFonts w:ascii="Arial" w:hAnsi="Arial" w:cs="Arial"/>
          <w:sz w:val="20"/>
          <w:szCs w:val="20"/>
          <w:lang w:val="hr-HR"/>
        </w:rPr>
      </w:pPr>
      <w:r w:rsidRPr="00404D29">
        <w:rPr>
          <w:rFonts w:ascii="Arial" w:hAnsi="Arial" w:cs="Arial"/>
          <w:sz w:val="20"/>
          <w:szCs w:val="20"/>
          <w:lang w:val="hr-HR"/>
        </w:rPr>
        <w:t>zaključen između:</w:t>
      </w:r>
    </w:p>
    <w:p w14:paraId="46B10D0E" w14:textId="42526DB3" w:rsidR="00404D29" w:rsidRPr="00404D29" w:rsidRDefault="00404D29" w:rsidP="00404D29">
      <w:pPr>
        <w:pStyle w:val="Heading7"/>
        <w:jc w:val="both"/>
        <w:rPr>
          <w:rFonts w:ascii="Arial" w:hAnsi="Arial" w:cs="Arial"/>
          <w:b/>
          <w:sz w:val="20"/>
          <w:szCs w:val="20"/>
          <w:lang w:val="hr-HR"/>
        </w:rPr>
      </w:pPr>
      <w:r w:rsidRPr="00404D29">
        <w:rPr>
          <w:rFonts w:ascii="Arial" w:eastAsiaTheme="minorHAnsi" w:hAnsi="Arial" w:cs="Arial"/>
          <w:b/>
          <w:sz w:val="20"/>
          <w:szCs w:val="20"/>
          <w:lang w:val="de-DE"/>
        </w:rPr>
        <w:t>„IBIS - INSTRUMENTS“ doo , Tošin Bunar 272, 11073 Novi Beograd, Srbija, MB 17146165, PIB 100421862</w:t>
      </w:r>
      <w:r w:rsidRPr="00404D29">
        <w:rPr>
          <w:rFonts w:ascii="Arial" w:hAnsi="Arial" w:cs="Arial"/>
          <w:b/>
          <w:sz w:val="20"/>
          <w:szCs w:val="20"/>
          <w:lang w:val="hr-HR"/>
        </w:rPr>
        <w:t xml:space="preserve">, koga zastupa direktor Branko Popović  </w:t>
      </w:r>
      <w:r w:rsidRPr="00404D29">
        <w:rPr>
          <w:rFonts w:ascii="Arial" w:hAnsi="Arial" w:cs="Arial"/>
          <w:b/>
          <w:sz w:val="20"/>
          <w:szCs w:val="20"/>
          <w:lang w:val="hr-BA"/>
        </w:rPr>
        <w:t>(u daljem tekstu: Pr</w:t>
      </w:r>
      <w:r w:rsidR="009D68D1">
        <w:rPr>
          <w:rFonts w:ascii="Arial" w:hAnsi="Arial" w:cs="Arial"/>
          <w:b/>
          <w:sz w:val="20"/>
          <w:szCs w:val="20"/>
          <w:lang w:val="hr-BA"/>
        </w:rPr>
        <w:t>užaoc usluge</w:t>
      </w:r>
      <w:r w:rsidRPr="00404D29">
        <w:rPr>
          <w:rFonts w:ascii="Arial" w:hAnsi="Arial" w:cs="Arial"/>
          <w:b/>
          <w:sz w:val="20"/>
          <w:szCs w:val="20"/>
          <w:lang w:val="hr-BA"/>
        </w:rPr>
        <w:t>)</w:t>
      </w:r>
    </w:p>
    <w:p w14:paraId="114EAEB3" w14:textId="77777777" w:rsidR="00404D29" w:rsidRPr="00404D29" w:rsidRDefault="00404D29" w:rsidP="00404D29">
      <w:pPr>
        <w:pStyle w:val="Heading7"/>
        <w:jc w:val="center"/>
        <w:rPr>
          <w:rFonts w:ascii="Arial" w:hAnsi="Arial" w:cs="Arial"/>
          <w:bCs/>
          <w:sz w:val="20"/>
          <w:szCs w:val="20"/>
          <w:lang w:val="hr-HR"/>
        </w:rPr>
      </w:pPr>
      <w:r w:rsidRPr="00404D29">
        <w:rPr>
          <w:rFonts w:ascii="Arial" w:hAnsi="Arial" w:cs="Arial"/>
          <w:bCs/>
          <w:sz w:val="20"/>
          <w:szCs w:val="20"/>
          <w:lang w:val="hr-HR"/>
        </w:rPr>
        <w:t>i</w:t>
      </w:r>
    </w:p>
    <w:p w14:paraId="1290CFFD" w14:textId="02C444B9" w:rsidR="00404D29" w:rsidRPr="008607E4" w:rsidRDefault="00724E9D" w:rsidP="00404D29">
      <w:pPr>
        <w:pStyle w:val="Heading7"/>
        <w:jc w:val="both"/>
        <w:rPr>
          <w:rFonts w:ascii="Arial" w:hAnsi="Arial" w:cs="Arial"/>
          <w:b/>
          <w:bCs/>
          <w:sz w:val="20"/>
          <w:szCs w:val="20"/>
          <w:lang w:val="sr-Latn-BA"/>
        </w:rPr>
      </w:pPr>
      <w:r>
        <w:rPr>
          <w:rFonts w:ascii="Arial" w:hAnsi="Arial" w:cs="Arial"/>
          <w:b/>
          <w:bCs/>
          <w:sz w:val="20"/>
          <w:szCs w:val="20"/>
          <w:lang w:val="hr-HR"/>
        </w:rPr>
        <w:t>„</w:t>
      </w:r>
      <w:proofErr w:type="spellStart"/>
      <w:r>
        <w:rPr>
          <w:rFonts w:ascii="Arial" w:hAnsi="Arial" w:cs="Arial"/>
          <w:b/>
          <w:bCs/>
          <w:sz w:val="20"/>
          <w:szCs w:val="20"/>
        </w:rPr>
        <w:t>Blicnet</w:t>
      </w:r>
      <w:proofErr w:type="spellEnd"/>
      <w:r>
        <w:rPr>
          <w:rFonts w:ascii="Arial" w:hAnsi="Arial" w:cs="Arial"/>
          <w:b/>
          <w:bCs/>
          <w:sz w:val="20"/>
          <w:szCs w:val="20"/>
        </w:rPr>
        <w:t>” d.o.o.</w:t>
      </w:r>
      <w:r>
        <w:rPr>
          <w:rFonts w:ascii="Arial" w:hAnsi="Arial" w:cs="Arial"/>
          <w:b/>
          <w:bCs/>
          <w:sz w:val="20"/>
          <w:szCs w:val="20"/>
          <w:lang w:val="en-GB"/>
        </w:rPr>
        <w:t xml:space="preserve"> Banja Luka</w:t>
      </w:r>
      <w:r w:rsidRPr="00724E9D">
        <w:rPr>
          <w:rFonts w:ascii="Arial" w:hAnsi="Arial" w:cs="Arial"/>
          <w:b/>
          <w:bCs/>
          <w:sz w:val="20"/>
          <w:szCs w:val="20"/>
          <w:lang w:val="en-GB"/>
        </w:rPr>
        <w:t xml:space="preserve">, </w:t>
      </w:r>
      <w:proofErr w:type="spellStart"/>
      <w:r w:rsidRPr="00724E9D">
        <w:rPr>
          <w:rFonts w:ascii="Arial" w:hAnsi="Arial" w:cs="Arial"/>
          <w:b/>
          <w:bCs/>
          <w:sz w:val="20"/>
          <w:szCs w:val="20"/>
        </w:rPr>
        <w:t>Majke</w:t>
      </w:r>
      <w:proofErr w:type="spellEnd"/>
      <w:r w:rsidRPr="00724E9D">
        <w:rPr>
          <w:rFonts w:ascii="Arial" w:hAnsi="Arial" w:cs="Arial"/>
          <w:b/>
          <w:bCs/>
          <w:sz w:val="20"/>
          <w:szCs w:val="20"/>
        </w:rPr>
        <w:t xml:space="preserve"> </w:t>
      </w:r>
      <w:proofErr w:type="spellStart"/>
      <w:r w:rsidRPr="00724E9D">
        <w:rPr>
          <w:rFonts w:ascii="Arial" w:hAnsi="Arial" w:cs="Arial"/>
          <w:b/>
          <w:bCs/>
          <w:sz w:val="20"/>
          <w:szCs w:val="20"/>
        </w:rPr>
        <w:t>Jugovića</w:t>
      </w:r>
      <w:proofErr w:type="spellEnd"/>
      <w:r w:rsidRPr="00724E9D">
        <w:rPr>
          <w:rFonts w:ascii="Arial" w:hAnsi="Arial" w:cs="Arial"/>
          <w:b/>
          <w:bCs/>
          <w:sz w:val="20"/>
          <w:szCs w:val="20"/>
        </w:rPr>
        <w:t xml:space="preserve"> 25,</w:t>
      </w:r>
      <w:r>
        <w:rPr>
          <w:rFonts w:ascii="Arial" w:hAnsi="Arial" w:cs="Arial"/>
          <w:b/>
          <w:bCs/>
          <w:sz w:val="20"/>
          <w:szCs w:val="20"/>
        </w:rPr>
        <w:t xml:space="preserve"> </w:t>
      </w:r>
      <w:r w:rsidRPr="00724E9D">
        <w:rPr>
          <w:rFonts w:ascii="Arial" w:hAnsi="Arial" w:cs="Arial"/>
          <w:b/>
          <w:bCs/>
          <w:sz w:val="20"/>
          <w:szCs w:val="20"/>
        </w:rPr>
        <w:t xml:space="preserve">Banja Luka, </w:t>
      </w:r>
      <w:r w:rsidRPr="00724E9D">
        <w:rPr>
          <w:rFonts w:ascii="Arial" w:hAnsi="Arial" w:cs="Arial"/>
          <w:b/>
          <w:bCs/>
          <w:spacing w:val="-4"/>
          <w:sz w:val="20"/>
          <w:szCs w:val="20"/>
        </w:rPr>
        <w:t xml:space="preserve"> JIB</w:t>
      </w:r>
      <w:r w:rsidRPr="00724E9D">
        <w:rPr>
          <w:rFonts w:ascii="Arial" w:hAnsi="Arial" w:cs="Arial"/>
          <w:b/>
          <w:bCs/>
          <w:sz w:val="20"/>
          <w:szCs w:val="20"/>
        </w:rPr>
        <w:t xml:space="preserve"> </w:t>
      </w:r>
      <w:r w:rsidRPr="00724E9D">
        <w:rPr>
          <w:rFonts w:ascii="Arial" w:hAnsi="Arial" w:cs="Arial"/>
          <w:b/>
          <w:bCs/>
          <w:spacing w:val="-4"/>
          <w:sz w:val="20"/>
          <w:szCs w:val="20"/>
        </w:rPr>
        <w:t xml:space="preserve">4400999050002, </w:t>
      </w:r>
      <w:proofErr w:type="spellStart"/>
      <w:r w:rsidRPr="00724E9D">
        <w:rPr>
          <w:rFonts w:ascii="Arial" w:hAnsi="Arial" w:cs="Arial"/>
          <w:b/>
          <w:bCs/>
          <w:sz w:val="20"/>
          <w:szCs w:val="20"/>
        </w:rPr>
        <w:t>koga</w:t>
      </w:r>
      <w:proofErr w:type="spellEnd"/>
      <w:r w:rsidRPr="00724E9D">
        <w:rPr>
          <w:rFonts w:ascii="Arial" w:hAnsi="Arial" w:cs="Arial"/>
          <w:b/>
          <w:bCs/>
          <w:spacing w:val="-4"/>
          <w:sz w:val="20"/>
          <w:szCs w:val="20"/>
        </w:rPr>
        <w:t xml:space="preserve"> </w:t>
      </w:r>
      <w:proofErr w:type="spellStart"/>
      <w:r w:rsidRPr="00724E9D">
        <w:rPr>
          <w:rFonts w:ascii="Arial" w:hAnsi="Arial" w:cs="Arial"/>
          <w:b/>
          <w:bCs/>
          <w:sz w:val="20"/>
          <w:szCs w:val="20"/>
        </w:rPr>
        <w:t>zastupa</w:t>
      </w:r>
      <w:proofErr w:type="spellEnd"/>
      <w:r w:rsidRPr="00724E9D">
        <w:rPr>
          <w:rFonts w:ascii="Arial" w:hAnsi="Arial" w:cs="Arial"/>
          <w:b/>
          <w:bCs/>
          <w:sz w:val="20"/>
          <w:szCs w:val="20"/>
        </w:rPr>
        <w:t xml:space="preserve"> </w:t>
      </w:r>
      <w:proofErr w:type="spellStart"/>
      <w:r w:rsidRPr="00724E9D">
        <w:rPr>
          <w:rFonts w:ascii="Arial" w:hAnsi="Arial" w:cs="Arial"/>
          <w:b/>
          <w:bCs/>
          <w:sz w:val="20"/>
          <w:szCs w:val="20"/>
        </w:rPr>
        <w:t>direktor</w:t>
      </w:r>
      <w:proofErr w:type="spellEnd"/>
      <w:r w:rsidRPr="00724E9D">
        <w:rPr>
          <w:rFonts w:ascii="Arial" w:hAnsi="Arial" w:cs="Arial"/>
          <w:b/>
          <w:bCs/>
          <w:sz w:val="20"/>
          <w:szCs w:val="20"/>
        </w:rPr>
        <w:t xml:space="preserve"> Dario </w:t>
      </w:r>
      <w:proofErr w:type="spellStart"/>
      <w:r w:rsidRPr="00724E9D">
        <w:rPr>
          <w:rFonts w:ascii="Arial" w:hAnsi="Arial" w:cs="Arial"/>
          <w:b/>
          <w:bCs/>
          <w:sz w:val="20"/>
          <w:szCs w:val="20"/>
        </w:rPr>
        <w:t>Tučić</w:t>
      </w:r>
      <w:proofErr w:type="spellEnd"/>
      <w:r w:rsidRPr="00724E9D">
        <w:rPr>
          <w:rFonts w:ascii="Arial" w:hAnsi="Arial" w:cs="Arial"/>
          <w:b/>
          <w:bCs/>
          <w:sz w:val="20"/>
          <w:szCs w:val="20"/>
        </w:rPr>
        <w:t xml:space="preserve"> </w:t>
      </w:r>
      <w:r w:rsidR="00404D29" w:rsidRPr="00404D29">
        <w:rPr>
          <w:rFonts w:ascii="Arial" w:hAnsi="Arial" w:cs="Arial"/>
          <w:b/>
          <w:bCs/>
          <w:sz w:val="20"/>
          <w:szCs w:val="20"/>
          <w:lang w:val="hr-HR"/>
        </w:rPr>
        <w:t>(u daljem tekstu:</w:t>
      </w:r>
      <w:r w:rsidR="009D68D1">
        <w:rPr>
          <w:rFonts w:ascii="Arial" w:hAnsi="Arial" w:cs="Arial"/>
          <w:b/>
          <w:bCs/>
          <w:sz w:val="20"/>
          <w:szCs w:val="20"/>
          <w:lang w:val="hr-HR"/>
        </w:rPr>
        <w:t xml:space="preserve"> Korisnik usluge </w:t>
      </w:r>
      <w:r w:rsidR="00404D29" w:rsidRPr="00404D29">
        <w:rPr>
          <w:rFonts w:ascii="Arial" w:hAnsi="Arial" w:cs="Arial"/>
          <w:b/>
          <w:bCs/>
          <w:sz w:val="20"/>
          <w:szCs w:val="20"/>
          <w:lang w:val="hr-HR"/>
        </w:rPr>
        <w:t xml:space="preserve">) </w:t>
      </w:r>
    </w:p>
    <w:p w14:paraId="748FB473" w14:textId="77777777" w:rsidR="008607E4" w:rsidRDefault="008607E4" w:rsidP="00404D29">
      <w:pPr>
        <w:pStyle w:val="Heading7"/>
        <w:jc w:val="both"/>
        <w:rPr>
          <w:rFonts w:ascii="Arial" w:hAnsi="Arial" w:cs="Arial"/>
          <w:b/>
          <w:sz w:val="20"/>
          <w:szCs w:val="20"/>
          <w:lang w:val="hr-HR"/>
        </w:rPr>
      </w:pPr>
    </w:p>
    <w:p w14:paraId="5887D0E9" w14:textId="32D01A5A" w:rsidR="00404D29" w:rsidRPr="00404D29" w:rsidRDefault="00404D29" w:rsidP="00404D29">
      <w:pPr>
        <w:pStyle w:val="Heading7"/>
        <w:jc w:val="both"/>
        <w:rPr>
          <w:rFonts w:ascii="Arial" w:hAnsi="Arial" w:cs="Arial"/>
          <w:b/>
          <w:sz w:val="20"/>
          <w:szCs w:val="20"/>
          <w:lang w:val="hr-HR"/>
        </w:rPr>
      </w:pPr>
      <w:r w:rsidRPr="00404D29">
        <w:rPr>
          <w:rFonts w:ascii="Arial" w:hAnsi="Arial" w:cs="Arial"/>
          <w:b/>
          <w:sz w:val="20"/>
          <w:szCs w:val="20"/>
          <w:lang w:val="hr-HR"/>
        </w:rPr>
        <w:t>PREDMET UGOVORA</w:t>
      </w:r>
    </w:p>
    <w:p w14:paraId="6D6656BB" w14:textId="77777777" w:rsidR="00404D29" w:rsidRP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Član 1.</w:t>
      </w:r>
    </w:p>
    <w:p w14:paraId="0A1A26D8" w14:textId="498E22F8" w:rsidR="00404D29" w:rsidRDefault="00404D29" w:rsidP="00404D29">
      <w:pPr>
        <w:spacing w:after="0"/>
        <w:rPr>
          <w:rFonts w:ascii="Arial" w:hAnsi="Arial" w:cs="Arial"/>
          <w:sz w:val="20"/>
          <w:szCs w:val="20"/>
          <w:lang w:val="hr-HR"/>
        </w:rPr>
      </w:pPr>
      <w:r w:rsidRPr="00404D29">
        <w:rPr>
          <w:rFonts w:ascii="Arial" w:hAnsi="Arial" w:cs="Arial"/>
          <w:sz w:val="20"/>
          <w:szCs w:val="20"/>
          <w:lang w:val="hr-HR"/>
        </w:rPr>
        <w:t xml:space="preserve">Predmet ovoga </w:t>
      </w:r>
      <w:r w:rsidR="009654BD">
        <w:rPr>
          <w:rFonts w:ascii="Arial" w:hAnsi="Arial" w:cs="Arial"/>
          <w:sz w:val="20"/>
          <w:szCs w:val="20"/>
          <w:lang w:val="hr-HR"/>
        </w:rPr>
        <w:t>U</w:t>
      </w:r>
      <w:r w:rsidRPr="00404D29">
        <w:rPr>
          <w:rFonts w:ascii="Arial" w:hAnsi="Arial" w:cs="Arial"/>
          <w:sz w:val="20"/>
          <w:szCs w:val="20"/>
          <w:lang w:val="hr-HR"/>
        </w:rPr>
        <w:t xml:space="preserve">govora je </w:t>
      </w:r>
      <w:r w:rsidR="009654BD">
        <w:rPr>
          <w:rFonts w:ascii="Arial" w:hAnsi="Arial" w:cs="Arial"/>
          <w:sz w:val="20"/>
          <w:szCs w:val="20"/>
          <w:lang w:val="hr-HR"/>
        </w:rPr>
        <w:t>i</w:t>
      </w:r>
      <w:r w:rsidRPr="00404D29">
        <w:rPr>
          <w:rFonts w:ascii="Arial" w:hAnsi="Arial" w:cs="Arial"/>
          <w:sz w:val="20"/>
          <w:szCs w:val="20"/>
          <w:lang w:val="hr-HR"/>
        </w:rPr>
        <w:t>mplementacija monitoring sistema</w:t>
      </w:r>
      <w:r w:rsidR="009654BD">
        <w:rPr>
          <w:rFonts w:ascii="Arial" w:hAnsi="Arial" w:cs="Arial"/>
          <w:sz w:val="20"/>
          <w:szCs w:val="20"/>
          <w:lang w:val="hr-HR"/>
        </w:rPr>
        <w:t xml:space="preserve"> za nadzor mreže i servisa od interesa na način da se isti integriše sa sistemom nadzora Mtel a.d. Banja Luka.</w:t>
      </w:r>
    </w:p>
    <w:p w14:paraId="215C23EC" w14:textId="77777777" w:rsidR="009D68D1" w:rsidRPr="00404D29" w:rsidRDefault="009D68D1" w:rsidP="00404D29">
      <w:pPr>
        <w:spacing w:after="0"/>
        <w:rPr>
          <w:rFonts w:ascii="Arial" w:hAnsi="Arial" w:cs="Arial"/>
          <w:b/>
          <w:sz w:val="20"/>
          <w:szCs w:val="20"/>
          <w:lang w:val="hr-HR"/>
        </w:rPr>
      </w:pPr>
    </w:p>
    <w:p w14:paraId="2850D6F4" w14:textId="77777777" w:rsidR="00404D29" w:rsidRPr="00404D29" w:rsidRDefault="00404D29" w:rsidP="00404D29">
      <w:pPr>
        <w:spacing w:after="0"/>
        <w:rPr>
          <w:rFonts w:ascii="Arial" w:hAnsi="Arial" w:cs="Arial"/>
          <w:b/>
          <w:sz w:val="20"/>
          <w:szCs w:val="20"/>
          <w:lang w:val="hr-HR"/>
        </w:rPr>
      </w:pPr>
      <w:r w:rsidRPr="00404D29">
        <w:rPr>
          <w:rFonts w:ascii="Arial" w:hAnsi="Arial" w:cs="Arial"/>
          <w:b/>
          <w:sz w:val="20"/>
          <w:szCs w:val="20"/>
          <w:lang w:val="hr-HR"/>
        </w:rPr>
        <w:t>CIJENA</w:t>
      </w:r>
    </w:p>
    <w:p w14:paraId="4053281B" w14:textId="77777777" w:rsidR="00404D29" w:rsidRP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Član 2.</w:t>
      </w:r>
    </w:p>
    <w:p w14:paraId="51366900" w14:textId="480AA41A" w:rsidR="00404D29" w:rsidRPr="009654BD" w:rsidRDefault="009D68D1" w:rsidP="009654BD">
      <w:pPr>
        <w:spacing w:after="0"/>
        <w:rPr>
          <w:rFonts w:ascii="Arial" w:hAnsi="Arial" w:cs="Arial"/>
          <w:sz w:val="20"/>
          <w:szCs w:val="20"/>
          <w:lang w:val="hr-HR"/>
        </w:rPr>
      </w:pPr>
      <w:r>
        <w:rPr>
          <w:rFonts w:ascii="Arial" w:hAnsi="Arial" w:cs="Arial"/>
          <w:sz w:val="20"/>
          <w:szCs w:val="20"/>
          <w:lang w:val="hr-HR"/>
        </w:rPr>
        <w:t>C</w:t>
      </w:r>
      <w:r w:rsidR="00404D29" w:rsidRPr="00404D29">
        <w:rPr>
          <w:rFonts w:ascii="Arial" w:hAnsi="Arial" w:cs="Arial"/>
          <w:sz w:val="20"/>
          <w:szCs w:val="20"/>
          <w:lang w:val="hr-HR"/>
        </w:rPr>
        <w:t>ijena</w:t>
      </w:r>
      <w:r>
        <w:rPr>
          <w:rFonts w:ascii="Arial" w:hAnsi="Arial" w:cs="Arial"/>
          <w:sz w:val="20"/>
          <w:szCs w:val="20"/>
          <w:lang w:val="hr-HR"/>
        </w:rPr>
        <w:t xml:space="preserve"> implementacije </w:t>
      </w:r>
      <w:r w:rsidR="009654BD" w:rsidRPr="00404D29">
        <w:rPr>
          <w:rFonts w:ascii="Arial" w:hAnsi="Arial" w:cs="Arial"/>
          <w:sz w:val="20"/>
          <w:szCs w:val="20"/>
          <w:lang w:val="hr-HR"/>
        </w:rPr>
        <w:t>monitoring sistema</w:t>
      </w:r>
      <w:r w:rsidR="009654BD">
        <w:rPr>
          <w:rFonts w:ascii="Arial" w:hAnsi="Arial" w:cs="Arial"/>
          <w:sz w:val="20"/>
          <w:szCs w:val="20"/>
          <w:lang w:val="hr-HR"/>
        </w:rPr>
        <w:t xml:space="preserve"> za nadzor mreže i servisa od interesa na način da se isti integriše sa sistemom nadzora Mtel a.d. Banja Luka.</w:t>
      </w:r>
      <w:r>
        <w:rPr>
          <w:rFonts w:ascii="Arial" w:hAnsi="Arial" w:cs="Arial"/>
          <w:sz w:val="20"/>
          <w:szCs w:val="20"/>
          <w:lang w:val="hr-HR"/>
        </w:rPr>
        <w:t xml:space="preserve">, </w:t>
      </w:r>
      <w:r w:rsidR="00404D29" w:rsidRPr="00404D29">
        <w:rPr>
          <w:rFonts w:ascii="Arial" w:hAnsi="Arial" w:cs="Arial"/>
          <w:sz w:val="20"/>
          <w:szCs w:val="20"/>
          <w:lang w:val="hr-HR"/>
        </w:rPr>
        <w:t xml:space="preserve">iznosi </w:t>
      </w:r>
      <w:r w:rsidR="00404D29" w:rsidRPr="00404D29">
        <w:rPr>
          <w:rFonts w:ascii="Arial" w:hAnsi="Arial" w:cs="Arial"/>
          <w:b/>
          <w:bCs/>
          <w:sz w:val="20"/>
          <w:szCs w:val="20"/>
          <w:lang w:val="hr-HR"/>
        </w:rPr>
        <w:t>70.200,00EUR (slovima: sedamdeset hiljada dvije stotine 100/00 EUR)   bez uračunatog PDV-a.</w:t>
      </w:r>
    </w:p>
    <w:p w14:paraId="4D17D934" w14:textId="77777777" w:rsidR="00B87CF6" w:rsidRPr="00B87CF6" w:rsidRDefault="00B87CF6" w:rsidP="00B87CF6">
      <w:pPr>
        <w:rPr>
          <w:lang w:val="hr-HR"/>
        </w:rPr>
      </w:pPr>
    </w:p>
    <w:p w14:paraId="2F6712FF" w14:textId="0ADAD5CA" w:rsidR="00404D29" w:rsidRPr="00B87CF6" w:rsidRDefault="00C91475" w:rsidP="00404D29">
      <w:pPr>
        <w:rPr>
          <w:rFonts w:ascii="Arial" w:hAnsi="Arial" w:cs="Arial"/>
          <w:b/>
          <w:bCs/>
          <w:color w:val="FF0000"/>
          <w:sz w:val="20"/>
          <w:szCs w:val="20"/>
          <w:lang w:val="hr-HR"/>
        </w:rPr>
      </w:pPr>
      <w:r w:rsidRPr="00B87CF6">
        <w:rPr>
          <w:rFonts w:ascii="Arial" w:hAnsi="Arial" w:cs="Arial"/>
          <w:b/>
          <w:bCs/>
          <w:color w:val="auto"/>
          <w:sz w:val="20"/>
          <w:szCs w:val="20"/>
          <w:lang w:val="hr-HR"/>
        </w:rPr>
        <w:t>ROK</w:t>
      </w:r>
      <w:r w:rsidRPr="00B87CF6">
        <w:rPr>
          <w:rFonts w:ascii="Arial" w:hAnsi="Arial" w:cs="Arial"/>
          <w:b/>
          <w:bCs/>
          <w:color w:val="FF0000"/>
          <w:sz w:val="20"/>
          <w:szCs w:val="20"/>
          <w:lang w:val="hr-HR"/>
        </w:rPr>
        <w:t xml:space="preserve"> </w:t>
      </w:r>
    </w:p>
    <w:p w14:paraId="5CB18750" w14:textId="45EB13FC" w:rsidR="00C91475" w:rsidRPr="00B87CF6" w:rsidRDefault="00C91475" w:rsidP="000D38D8">
      <w:pPr>
        <w:jc w:val="both"/>
        <w:rPr>
          <w:rFonts w:ascii="Arial" w:hAnsi="Arial" w:cs="Arial"/>
          <w:color w:val="auto"/>
          <w:sz w:val="20"/>
          <w:szCs w:val="20"/>
          <w:lang w:val="hr-HR"/>
        </w:rPr>
      </w:pPr>
      <w:r w:rsidRPr="00B87CF6">
        <w:rPr>
          <w:rFonts w:ascii="Arial" w:hAnsi="Arial" w:cs="Arial"/>
          <w:color w:val="auto"/>
          <w:sz w:val="20"/>
          <w:szCs w:val="20"/>
          <w:lang w:val="hr-HR"/>
        </w:rPr>
        <w:t>Pružaoc usluge se obavezuje da izvrši uslugu implementacije monitoring sistema, povezivanje uređaja i inetegracija sa Mtel a.d. Banja Luka u roku od 150 dana, počevši od dana potpisivanja Ugovora. Projekni plan je Prilog 4 ovoga ugovora i čini njegov sastavni dio.</w:t>
      </w:r>
    </w:p>
    <w:p w14:paraId="20508CFE" w14:textId="77777777" w:rsidR="00404D29" w:rsidRPr="00404D29" w:rsidRDefault="00404D29" w:rsidP="00404D29">
      <w:pPr>
        <w:pStyle w:val="Heading7"/>
        <w:jc w:val="both"/>
        <w:rPr>
          <w:rFonts w:ascii="Arial" w:hAnsi="Arial" w:cs="Arial"/>
          <w:b/>
          <w:sz w:val="20"/>
          <w:szCs w:val="20"/>
          <w:lang w:val="hr-HR"/>
        </w:rPr>
      </w:pPr>
      <w:r w:rsidRPr="00404D29">
        <w:rPr>
          <w:rFonts w:ascii="Arial" w:hAnsi="Arial" w:cs="Arial"/>
          <w:b/>
          <w:sz w:val="20"/>
          <w:szCs w:val="20"/>
          <w:lang w:val="hr-HR"/>
        </w:rPr>
        <w:t>OBRAČUN I PLAĆANJE</w:t>
      </w:r>
    </w:p>
    <w:p w14:paraId="4D3DA345" w14:textId="77777777" w:rsid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Član 3.</w:t>
      </w:r>
    </w:p>
    <w:p w14:paraId="0C9B44D9" w14:textId="77777777" w:rsidR="00B87CF6" w:rsidRPr="00B87CF6" w:rsidRDefault="00B87CF6" w:rsidP="00B87CF6">
      <w:pPr>
        <w:rPr>
          <w:lang w:val="hr-HR"/>
        </w:rPr>
      </w:pPr>
    </w:p>
    <w:p w14:paraId="50AD7458" w14:textId="77777777" w:rsidR="00404D29" w:rsidRPr="00404D29" w:rsidRDefault="00404D29" w:rsidP="00BC53C3">
      <w:pPr>
        <w:jc w:val="both"/>
        <w:rPr>
          <w:rFonts w:ascii="Arial" w:eastAsia="Times New Roman" w:hAnsi="Arial" w:cs="Arial"/>
          <w:sz w:val="20"/>
          <w:szCs w:val="20"/>
          <w:lang w:val="hr-HR"/>
        </w:rPr>
      </w:pPr>
      <w:r w:rsidRPr="00404D29">
        <w:rPr>
          <w:rFonts w:ascii="Arial" w:eastAsia="Times New Roman" w:hAnsi="Arial" w:cs="Arial"/>
          <w:sz w:val="20"/>
          <w:szCs w:val="20"/>
          <w:lang w:val="hr-HR"/>
        </w:rPr>
        <w:t>Plaćanje će se izvršiti nakon 100% izvšene implementacije monitoring sistema, u roku od 60 (šezdeset) dana od dana službenog prijema računa i potvde o izvršenim uslugama.</w:t>
      </w:r>
    </w:p>
    <w:p w14:paraId="4000225C" w14:textId="66DAE4D5" w:rsidR="00404D29" w:rsidRPr="000D38D8" w:rsidRDefault="00404D29" w:rsidP="00BC53C3">
      <w:pPr>
        <w:jc w:val="both"/>
        <w:rPr>
          <w:rFonts w:ascii="Arial" w:eastAsia="Times New Roman" w:hAnsi="Arial" w:cs="Arial"/>
          <w:sz w:val="20"/>
          <w:szCs w:val="20"/>
          <w:lang w:val="hr-HR"/>
        </w:rPr>
      </w:pPr>
      <w:r w:rsidRPr="000D38D8">
        <w:rPr>
          <w:rFonts w:ascii="Arial" w:eastAsia="Times New Roman" w:hAnsi="Arial" w:cs="Arial"/>
          <w:sz w:val="20"/>
          <w:szCs w:val="20"/>
          <w:lang w:val="hr-HR"/>
        </w:rPr>
        <w:t xml:space="preserve">Plaćanje se vrši žiralnim putem. </w:t>
      </w:r>
    </w:p>
    <w:p w14:paraId="2E663039" w14:textId="0DA7DC27" w:rsidR="000D38D8" w:rsidRPr="000D38D8" w:rsidRDefault="000D38D8" w:rsidP="000D38D8">
      <w:pPr>
        <w:jc w:val="both"/>
        <w:rPr>
          <w:rFonts w:ascii="Arial" w:eastAsia="Times New Roman" w:hAnsi="Arial" w:cs="Arial"/>
          <w:sz w:val="20"/>
          <w:szCs w:val="20"/>
          <w:lang w:val="hr-HR"/>
        </w:rPr>
      </w:pPr>
      <w:r w:rsidRPr="000D38D8">
        <w:rPr>
          <w:rFonts w:ascii="Arial" w:eastAsia="Times New Roman" w:hAnsi="Arial" w:cs="Arial"/>
          <w:sz w:val="20"/>
          <w:szCs w:val="20"/>
          <w:lang w:val="hr-HR"/>
        </w:rPr>
        <w:t xml:space="preserve">Porez po odbitku za sve oporezive usluge snosi </w:t>
      </w:r>
      <w:r>
        <w:rPr>
          <w:rFonts w:ascii="Arial" w:eastAsia="Times New Roman" w:hAnsi="Arial" w:cs="Arial"/>
          <w:sz w:val="20"/>
          <w:szCs w:val="20"/>
          <w:lang w:val="hr-HR"/>
        </w:rPr>
        <w:t>Pružaoc usluge</w:t>
      </w:r>
      <w:r w:rsidRPr="000D38D8">
        <w:rPr>
          <w:rFonts w:ascii="Arial" w:eastAsia="Times New Roman" w:hAnsi="Arial" w:cs="Arial"/>
          <w:sz w:val="20"/>
          <w:szCs w:val="20"/>
          <w:lang w:val="hr-HR"/>
        </w:rPr>
        <w:t xml:space="preserve">, shodno Zakonu o porezu na dobit Republike Srpske, odnosno </w:t>
      </w:r>
      <w:r>
        <w:rPr>
          <w:rFonts w:ascii="Arial" w:eastAsia="Times New Roman" w:hAnsi="Arial" w:cs="Arial"/>
          <w:sz w:val="20"/>
          <w:szCs w:val="20"/>
          <w:lang w:val="hr-HR"/>
        </w:rPr>
        <w:t>Korisnik usluge</w:t>
      </w:r>
      <w:r w:rsidRPr="000D38D8">
        <w:rPr>
          <w:rFonts w:ascii="Arial" w:eastAsia="Times New Roman" w:hAnsi="Arial" w:cs="Arial"/>
          <w:sz w:val="20"/>
          <w:szCs w:val="20"/>
          <w:lang w:val="hr-HR"/>
        </w:rPr>
        <w:t xml:space="preserve"> je dužan da odbije porez po odbitku i da odbijeni porez uplati na račun javnih prihoda Republike Srpske.</w:t>
      </w:r>
    </w:p>
    <w:p w14:paraId="10AEFC5B" w14:textId="75786781" w:rsidR="000D38D8" w:rsidRPr="00404D29" w:rsidRDefault="000D38D8" w:rsidP="00BC53C3">
      <w:pPr>
        <w:jc w:val="both"/>
        <w:rPr>
          <w:rFonts w:ascii="Arial" w:eastAsia="Times New Roman" w:hAnsi="Arial" w:cs="Arial"/>
          <w:sz w:val="20"/>
          <w:szCs w:val="20"/>
          <w:lang w:val="hr-HR"/>
        </w:rPr>
      </w:pPr>
      <w:r w:rsidRPr="000D38D8">
        <w:rPr>
          <w:rFonts w:ascii="Arial" w:eastAsia="Times New Roman" w:hAnsi="Arial" w:cs="Arial"/>
          <w:sz w:val="20"/>
          <w:szCs w:val="20"/>
          <w:lang w:val="hr-HR"/>
        </w:rPr>
        <w:t xml:space="preserve">S obzirom da između </w:t>
      </w:r>
      <w:r w:rsidRPr="000D38D8">
        <w:rPr>
          <w:rFonts w:ascii="Arial" w:eastAsia="Times New Roman" w:hAnsi="Arial" w:cs="Arial"/>
          <w:sz w:val="20"/>
          <w:szCs w:val="20"/>
          <w:lang w:val="sr-Latn-BA"/>
        </w:rPr>
        <w:t>Srbij</w:t>
      </w:r>
      <w:r w:rsidRPr="000D38D8">
        <w:rPr>
          <w:rFonts w:ascii="Arial" w:eastAsia="Times New Roman" w:hAnsi="Arial" w:cs="Arial"/>
          <w:sz w:val="20"/>
          <w:szCs w:val="20"/>
          <w:lang w:val="hr-HR"/>
        </w:rPr>
        <w:t>e i BiH postoji potpisan Međudržavni  sporazum o izbjegavanju dvostrukog oporezivanja, ugovorne strane se obavezuju, da ukoliko u konkretnom slučaju postoje uslovi za oslobađanje, obezbijede dokumentaciju neophodnu za oslobađanje od plaćanja poreza po odbitku u skladu sa Međudržavnim sporazumom</w:t>
      </w:r>
      <w:r w:rsidR="00B87CF6">
        <w:rPr>
          <w:rFonts w:ascii="Arial" w:eastAsia="Times New Roman" w:hAnsi="Arial" w:cs="Arial"/>
          <w:sz w:val="20"/>
          <w:szCs w:val="20"/>
          <w:lang w:val="hr-HR"/>
        </w:rPr>
        <w:t>.</w:t>
      </w:r>
    </w:p>
    <w:p w14:paraId="06CAE562" w14:textId="5DB87FBE" w:rsidR="00404D29" w:rsidRPr="00BC53C3" w:rsidRDefault="00404D29" w:rsidP="00BC53C3">
      <w:pPr>
        <w:rPr>
          <w:rFonts w:ascii="Arial" w:hAnsi="Arial" w:cs="Arial"/>
          <w:color w:val="auto"/>
          <w:sz w:val="20"/>
          <w:szCs w:val="20"/>
          <w:lang w:val="hr-HR"/>
        </w:rPr>
      </w:pPr>
      <w:bookmarkStart w:id="0" w:name="_Toc499368810"/>
    </w:p>
    <w:p w14:paraId="30CE83F8" w14:textId="77777777" w:rsidR="00404D29" w:rsidRPr="00404D29" w:rsidRDefault="00404D29" w:rsidP="00404D29">
      <w:pPr>
        <w:pStyle w:val="Heading7"/>
        <w:jc w:val="both"/>
        <w:rPr>
          <w:rFonts w:ascii="Arial" w:hAnsi="Arial" w:cs="Arial"/>
          <w:b/>
          <w:sz w:val="20"/>
          <w:szCs w:val="20"/>
          <w:lang w:val="sr-Latn-CS"/>
        </w:rPr>
      </w:pPr>
      <w:r w:rsidRPr="00404D29">
        <w:rPr>
          <w:rFonts w:ascii="Arial" w:hAnsi="Arial" w:cs="Arial"/>
          <w:b/>
          <w:sz w:val="20"/>
          <w:szCs w:val="20"/>
          <w:lang w:val="sr-Latn-CS"/>
        </w:rPr>
        <w:lastRenderedPageBreak/>
        <w:t>MATERIJALNI NEDOSTACI I GARANTNI ROK</w:t>
      </w:r>
    </w:p>
    <w:p w14:paraId="7DA990BD" w14:textId="79C876C4" w:rsidR="00404D29" w:rsidRP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 xml:space="preserve">Član </w:t>
      </w:r>
      <w:r w:rsidR="00483738">
        <w:rPr>
          <w:rFonts w:ascii="Arial" w:hAnsi="Arial" w:cs="Arial"/>
          <w:b/>
          <w:sz w:val="20"/>
          <w:szCs w:val="20"/>
          <w:lang w:val="hr-HR"/>
        </w:rPr>
        <w:t>4</w:t>
      </w:r>
      <w:r w:rsidRPr="00404D29">
        <w:rPr>
          <w:rFonts w:ascii="Arial" w:hAnsi="Arial" w:cs="Arial"/>
          <w:b/>
          <w:sz w:val="20"/>
          <w:szCs w:val="20"/>
          <w:lang w:val="hr-HR"/>
        </w:rPr>
        <w:t>.</w:t>
      </w:r>
    </w:p>
    <w:p w14:paraId="6D22A615" w14:textId="1D426EAE" w:rsidR="00404D29" w:rsidRPr="00AB753C" w:rsidRDefault="00404D29" w:rsidP="00AB753C">
      <w:pPr>
        <w:pStyle w:val="Heading7"/>
        <w:jc w:val="both"/>
        <w:rPr>
          <w:rFonts w:ascii="Arial" w:hAnsi="Arial" w:cs="Arial"/>
          <w:sz w:val="20"/>
          <w:szCs w:val="20"/>
          <w:lang w:val="sr-Latn-CS"/>
        </w:rPr>
      </w:pPr>
      <w:r w:rsidRPr="00AB753C">
        <w:rPr>
          <w:rFonts w:ascii="Arial" w:hAnsi="Arial" w:cs="Arial"/>
          <w:sz w:val="20"/>
          <w:szCs w:val="20"/>
          <w:lang w:val="sr-Latn-CS"/>
        </w:rPr>
        <w:t xml:space="preserve">Garantni rok za isporučenu opremu iznosi </w:t>
      </w:r>
      <w:r w:rsidR="006F35DB" w:rsidRPr="00AB753C">
        <w:rPr>
          <w:rFonts w:ascii="Arial" w:hAnsi="Arial" w:cs="Arial"/>
          <w:sz w:val="20"/>
          <w:szCs w:val="20"/>
          <w:lang w:val="sr-Latn-CS"/>
        </w:rPr>
        <w:t>12</w:t>
      </w:r>
      <w:r w:rsidRPr="00AB753C">
        <w:rPr>
          <w:rFonts w:ascii="Arial" w:hAnsi="Arial" w:cs="Arial"/>
          <w:sz w:val="20"/>
          <w:szCs w:val="20"/>
          <w:lang w:val="sr-Latn-CS"/>
        </w:rPr>
        <w:t xml:space="preserve"> mjesec</w:t>
      </w:r>
      <w:r w:rsidR="006F35DB" w:rsidRPr="00AB753C">
        <w:rPr>
          <w:rFonts w:ascii="Arial" w:hAnsi="Arial" w:cs="Arial"/>
          <w:sz w:val="20"/>
          <w:szCs w:val="20"/>
          <w:lang w:val="sr-Latn-CS"/>
        </w:rPr>
        <w:t>i</w:t>
      </w:r>
      <w:r w:rsidRPr="00AB753C">
        <w:rPr>
          <w:rFonts w:ascii="Arial" w:hAnsi="Arial" w:cs="Arial"/>
          <w:sz w:val="20"/>
          <w:szCs w:val="20"/>
          <w:lang w:val="sr-Latn-CS"/>
        </w:rPr>
        <w:t xml:space="preserve"> a počinje da teče od dana </w:t>
      </w:r>
      <w:r w:rsidR="006F35DB" w:rsidRPr="00AB753C">
        <w:rPr>
          <w:rFonts w:ascii="Arial" w:hAnsi="Arial" w:cs="Arial"/>
          <w:sz w:val="20"/>
          <w:szCs w:val="20"/>
          <w:lang w:val="sr-Latn-CS"/>
        </w:rPr>
        <w:t>izvšenog kvalitativnog prijem, tj potpisivanja Zapisnika o puštanju sistema u produkciju.</w:t>
      </w:r>
    </w:p>
    <w:p w14:paraId="1D859CB3" w14:textId="470374E7" w:rsidR="00C91475" w:rsidRDefault="00C91475" w:rsidP="00AB753C">
      <w:pPr>
        <w:jc w:val="both"/>
        <w:rPr>
          <w:rFonts w:ascii="Arial" w:hAnsi="Arial" w:cs="Arial"/>
          <w:sz w:val="20"/>
          <w:szCs w:val="20"/>
          <w:lang w:val="sr-Latn-CS"/>
        </w:rPr>
      </w:pPr>
      <w:r w:rsidRPr="00AB753C">
        <w:rPr>
          <w:rFonts w:ascii="Arial" w:hAnsi="Arial" w:cs="Arial"/>
          <w:color w:val="auto"/>
          <w:sz w:val="20"/>
          <w:szCs w:val="20"/>
          <w:lang w:val="sr-Latn-CS"/>
        </w:rPr>
        <w:t xml:space="preserve">Tehnička podrška se pruža u okviru garantnog roka.Način ostvarivanja tehničke </w:t>
      </w:r>
      <w:r>
        <w:rPr>
          <w:rFonts w:ascii="Arial" w:hAnsi="Arial" w:cs="Arial"/>
          <w:sz w:val="20"/>
          <w:szCs w:val="20"/>
          <w:lang w:val="sr-Latn-CS"/>
        </w:rPr>
        <w:t xml:space="preserve">podrške : </w:t>
      </w:r>
    </w:p>
    <w:p w14:paraId="63381E74" w14:textId="02DCEDD6" w:rsidR="00C91475" w:rsidRDefault="00C91475" w:rsidP="00AB753C">
      <w:pPr>
        <w:pStyle w:val="ListParagraph"/>
        <w:numPr>
          <w:ilvl w:val="0"/>
          <w:numId w:val="4"/>
        </w:numPr>
        <w:jc w:val="both"/>
        <w:rPr>
          <w:rFonts w:ascii="Arial" w:hAnsi="Arial" w:cs="Arial"/>
          <w:sz w:val="20"/>
          <w:szCs w:val="20"/>
          <w:lang w:val="sr-Latn-CS"/>
        </w:rPr>
      </w:pPr>
      <w:r>
        <w:rPr>
          <w:rFonts w:ascii="Arial" w:hAnsi="Arial" w:cs="Arial"/>
          <w:sz w:val="20"/>
          <w:szCs w:val="20"/>
          <w:lang w:val="sr-Latn-CS"/>
        </w:rPr>
        <w:t xml:space="preserve">Interventna –„First line“ podrška 24x7 </w:t>
      </w:r>
    </w:p>
    <w:p w14:paraId="4D92B5AE" w14:textId="66B1E876" w:rsidR="00C91475" w:rsidRDefault="00C91475" w:rsidP="00AB753C">
      <w:pPr>
        <w:pStyle w:val="ListParagraph"/>
        <w:numPr>
          <w:ilvl w:val="0"/>
          <w:numId w:val="4"/>
        </w:numPr>
        <w:jc w:val="both"/>
        <w:rPr>
          <w:rFonts w:ascii="Arial" w:hAnsi="Arial" w:cs="Arial"/>
          <w:sz w:val="20"/>
          <w:szCs w:val="20"/>
          <w:lang w:val="sr-Latn-CS"/>
        </w:rPr>
      </w:pPr>
      <w:r>
        <w:rPr>
          <w:rFonts w:ascii="Arial" w:hAnsi="Arial" w:cs="Arial"/>
          <w:sz w:val="20"/>
          <w:szCs w:val="20"/>
          <w:lang w:val="sr-Latn-CS"/>
        </w:rPr>
        <w:t xml:space="preserve">Redovno održavanje </w:t>
      </w:r>
    </w:p>
    <w:p w14:paraId="12210201" w14:textId="0A5DB662" w:rsidR="00C91475" w:rsidRDefault="00C91475" w:rsidP="00AB753C">
      <w:pPr>
        <w:pStyle w:val="ListParagraph"/>
        <w:numPr>
          <w:ilvl w:val="0"/>
          <w:numId w:val="4"/>
        </w:numPr>
        <w:jc w:val="both"/>
        <w:rPr>
          <w:rFonts w:ascii="Arial" w:hAnsi="Arial" w:cs="Arial"/>
          <w:sz w:val="20"/>
          <w:szCs w:val="20"/>
          <w:lang w:val="sr-Latn-CS"/>
        </w:rPr>
      </w:pPr>
      <w:r>
        <w:rPr>
          <w:rFonts w:ascii="Arial" w:hAnsi="Arial" w:cs="Arial"/>
          <w:sz w:val="20"/>
          <w:szCs w:val="20"/>
          <w:lang w:val="sr-Latn-CS"/>
        </w:rPr>
        <w:t>Help desk</w:t>
      </w:r>
    </w:p>
    <w:p w14:paraId="236CD982" w14:textId="7565D90A" w:rsidR="00C91475" w:rsidRDefault="00C91475" w:rsidP="00AB753C">
      <w:pPr>
        <w:pStyle w:val="ListParagraph"/>
        <w:numPr>
          <w:ilvl w:val="0"/>
          <w:numId w:val="4"/>
        </w:numPr>
        <w:jc w:val="both"/>
        <w:rPr>
          <w:rFonts w:ascii="Arial" w:hAnsi="Arial" w:cs="Arial"/>
          <w:sz w:val="20"/>
          <w:szCs w:val="20"/>
          <w:lang w:val="sr-Latn-CS"/>
        </w:rPr>
      </w:pPr>
      <w:r>
        <w:rPr>
          <w:rFonts w:ascii="Arial" w:hAnsi="Arial" w:cs="Arial"/>
          <w:sz w:val="20"/>
          <w:szCs w:val="20"/>
          <w:lang w:val="sr-Latn-CS"/>
        </w:rPr>
        <w:t>Izvještavanje</w:t>
      </w:r>
    </w:p>
    <w:p w14:paraId="58E804F9" w14:textId="0E269376" w:rsidR="00C91475" w:rsidRPr="00C91475" w:rsidRDefault="00C91475" w:rsidP="00AB753C">
      <w:pPr>
        <w:ind w:left="360"/>
        <w:jc w:val="both"/>
        <w:rPr>
          <w:rFonts w:ascii="Arial" w:hAnsi="Arial" w:cs="Arial"/>
          <w:sz w:val="20"/>
          <w:szCs w:val="20"/>
          <w:lang w:val="sr-Latn-CS"/>
        </w:rPr>
      </w:pPr>
      <w:r>
        <w:rPr>
          <w:rFonts w:ascii="Arial" w:hAnsi="Arial" w:cs="Arial"/>
          <w:sz w:val="20"/>
          <w:szCs w:val="20"/>
          <w:lang w:val="sr-Latn-CS"/>
        </w:rPr>
        <w:t>Detaljna specifikacija tehničke podrške je Prilog 5 i čini sastavni dio ovoga ugovora.</w:t>
      </w:r>
    </w:p>
    <w:p w14:paraId="654A648B" w14:textId="77777777" w:rsidR="00404D29" w:rsidRPr="00404D29" w:rsidRDefault="00404D29" w:rsidP="00404D29">
      <w:pPr>
        <w:pStyle w:val="Heading7"/>
        <w:jc w:val="both"/>
        <w:rPr>
          <w:rFonts w:ascii="Arial" w:hAnsi="Arial" w:cs="Arial"/>
          <w:b/>
          <w:sz w:val="20"/>
          <w:szCs w:val="20"/>
          <w:lang w:val="sr-Latn-CS"/>
        </w:rPr>
      </w:pPr>
      <w:r w:rsidRPr="00404D29">
        <w:rPr>
          <w:rFonts w:ascii="Arial" w:hAnsi="Arial" w:cs="Arial"/>
          <w:b/>
          <w:sz w:val="20"/>
          <w:szCs w:val="20"/>
          <w:lang w:val="sr-Latn-CS"/>
        </w:rPr>
        <w:t>UGOVORNO OBEŠTEĆENJE</w:t>
      </w:r>
    </w:p>
    <w:p w14:paraId="72001E81" w14:textId="6A545994" w:rsidR="00404D29" w:rsidRP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 xml:space="preserve">Član </w:t>
      </w:r>
      <w:r w:rsidR="00483738">
        <w:rPr>
          <w:rFonts w:ascii="Arial" w:hAnsi="Arial" w:cs="Arial"/>
          <w:b/>
          <w:sz w:val="20"/>
          <w:szCs w:val="20"/>
          <w:lang w:val="hr-HR"/>
        </w:rPr>
        <w:t>5</w:t>
      </w:r>
      <w:r w:rsidRPr="00404D29">
        <w:rPr>
          <w:rFonts w:ascii="Arial" w:hAnsi="Arial" w:cs="Arial"/>
          <w:b/>
          <w:sz w:val="20"/>
          <w:szCs w:val="20"/>
          <w:lang w:val="hr-HR"/>
        </w:rPr>
        <w:t>.</w:t>
      </w:r>
    </w:p>
    <w:p w14:paraId="099F3E4B" w14:textId="02411750" w:rsidR="00404D29" w:rsidRPr="00AB753C" w:rsidRDefault="00404D29" w:rsidP="00AB753C">
      <w:pPr>
        <w:pStyle w:val="Heading7"/>
        <w:jc w:val="both"/>
        <w:rPr>
          <w:rFonts w:ascii="Arial" w:hAnsi="Arial" w:cs="Arial"/>
          <w:sz w:val="20"/>
          <w:szCs w:val="20"/>
          <w:lang w:val="sr-Latn-CS"/>
        </w:rPr>
      </w:pPr>
      <w:r w:rsidRPr="00AB753C">
        <w:rPr>
          <w:rFonts w:ascii="Arial" w:hAnsi="Arial" w:cs="Arial"/>
          <w:sz w:val="20"/>
          <w:szCs w:val="20"/>
          <w:lang w:val="sr-Latn-CS"/>
        </w:rPr>
        <w:t xml:space="preserve">U slučaju da </w:t>
      </w:r>
      <w:r w:rsidR="00D26BBC" w:rsidRPr="00AB753C">
        <w:rPr>
          <w:rFonts w:ascii="Arial" w:hAnsi="Arial" w:cs="Arial"/>
          <w:sz w:val="20"/>
          <w:szCs w:val="20"/>
          <w:lang w:val="sr-Latn-CS"/>
        </w:rPr>
        <w:t>Pružaoc usluge</w:t>
      </w:r>
      <w:r w:rsidRPr="00AB753C">
        <w:rPr>
          <w:rFonts w:ascii="Arial" w:hAnsi="Arial" w:cs="Arial"/>
          <w:sz w:val="20"/>
          <w:szCs w:val="20"/>
          <w:lang w:val="sr-Latn-CS"/>
        </w:rPr>
        <w:t xml:space="preserve"> ispusti da ispuni usaglašene rokove, P</w:t>
      </w:r>
      <w:r w:rsidR="00D26BBC" w:rsidRPr="00AB753C">
        <w:rPr>
          <w:rFonts w:ascii="Arial" w:hAnsi="Arial" w:cs="Arial"/>
          <w:sz w:val="20"/>
          <w:szCs w:val="20"/>
          <w:lang w:val="sr-Latn-CS"/>
        </w:rPr>
        <w:t>ružaoc usluge</w:t>
      </w:r>
      <w:r w:rsidRPr="00AB753C">
        <w:rPr>
          <w:rFonts w:ascii="Arial" w:hAnsi="Arial" w:cs="Arial"/>
          <w:sz w:val="20"/>
          <w:szCs w:val="20"/>
          <w:lang w:val="sr-Latn-CS"/>
        </w:rPr>
        <w:t xml:space="preserve"> je u obavezi da plati K</w:t>
      </w:r>
      <w:r w:rsidR="00D26BBC" w:rsidRPr="00AB753C">
        <w:rPr>
          <w:rFonts w:ascii="Arial" w:hAnsi="Arial" w:cs="Arial"/>
          <w:sz w:val="20"/>
          <w:szCs w:val="20"/>
          <w:lang w:val="sr-Latn-CS"/>
        </w:rPr>
        <w:t>orisniku usluge</w:t>
      </w:r>
      <w:r w:rsidRPr="00AB753C">
        <w:rPr>
          <w:rFonts w:ascii="Arial" w:hAnsi="Arial" w:cs="Arial"/>
          <w:sz w:val="20"/>
          <w:szCs w:val="20"/>
          <w:lang w:val="sr-Latn-CS"/>
        </w:rPr>
        <w:t xml:space="preserve"> ugovoreni odštetni iznos od 0.</w:t>
      </w:r>
      <w:r w:rsidR="00C91475" w:rsidRPr="00AB753C">
        <w:rPr>
          <w:rFonts w:ascii="Arial" w:hAnsi="Arial" w:cs="Arial"/>
          <w:sz w:val="20"/>
          <w:szCs w:val="20"/>
          <w:lang w:val="sr-Latn-CS"/>
        </w:rPr>
        <w:t>0</w:t>
      </w:r>
      <w:r w:rsidRPr="00AB753C">
        <w:rPr>
          <w:rFonts w:ascii="Arial" w:hAnsi="Arial" w:cs="Arial"/>
          <w:sz w:val="20"/>
          <w:szCs w:val="20"/>
          <w:lang w:val="sr-Latn-CS"/>
        </w:rPr>
        <w:t>5% ukupne ugovorene vrijednosti za svaki kalendarski dan kašnjenja, s tim da iznos ne može preći 10% ukupne ugovorene vrijednosti.</w:t>
      </w:r>
    </w:p>
    <w:p w14:paraId="3D256770" w14:textId="08C29570" w:rsidR="00404D29" w:rsidRPr="00AB753C" w:rsidRDefault="00404D29" w:rsidP="00AB753C">
      <w:pPr>
        <w:spacing w:after="0"/>
        <w:jc w:val="both"/>
        <w:rPr>
          <w:rFonts w:ascii="Arial" w:hAnsi="Arial" w:cs="Arial"/>
          <w:color w:val="auto"/>
          <w:sz w:val="20"/>
          <w:szCs w:val="20"/>
          <w:lang w:val="sr-Latn-CS"/>
        </w:rPr>
      </w:pPr>
      <w:r w:rsidRPr="00AB753C">
        <w:rPr>
          <w:rFonts w:ascii="Arial" w:hAnsi="Arial" w:cs="Arial"/>
          <w:color w:val="auto"/>
          <w:sz w:val="20"/>
          <w:szCs w:val="20"/>
          <w:lang w:val="sr-Latn-CS"/>
        </w:rPr>
        <w:t xml:space="preserve">Plaćanje ugovorenog obeštećenja ne oslobađa </w:t>
      </w:r>
      <w:r w:rsidR="00D26BBC" w:rsidRPr="00AB753C">
        <w:rPr>
          <w:rFonts w:ascii="Arial" w:hAnsi="Arial" w:cs="Arial"/>
          <w:color w:val="auto"/>
          <w:sz w:val="20"/>
          <w:szCs w:val="20"/>
          <w:lang w:val="sr-Latn-CS"/>
        </w:rPr>
        <w:t>Pružaoca usluge</w:t>
      </w:r>
      <w:r w:rsidRPr="00AB753C">
        <w:rPr>
          <w:rFonts w:ascii="Arial" w:hAnsi="Arial" w:cs="Arial"/>
          <w:color w:val="auto"/>
          <w:sz w:val="20"/>
          <w:szCs w:val="20"/>
          <w:lang w:val="sr-Latn-CS"/>
        </w:rPr>
        <w:t xml:space="preserve"> ugovorenih obaveza.</w:t>
      </w:r>
    </w:p>
    <w:p w14:paraId="5EFE0343" w14:textId="1D25909B" w:rsidR="00404D29" w:rsidRPr="00AB753C" w:rsidRDefault="00404D29" w:rsidP="00AB753C">
      <w:pPr>
        <w:spacing w:before="120" w:after="120"/>
        <w:jc w:val="both"/>
        <w:rPr>
          <w:rFonts w:ascii="Arial" w:eastAsia="Times New Roman" w:hAnsi="Arial" w:cs="Arial"/>
          <w:color w:val="auto"/>
          <w:sz w:val="20"/>
          <w:szCs w:val="20"/>
          <w:lang w:val="sr-Latn-CS"/>
        </w:rPr>
      </w:pPr>
      <w:r w:rsidRPr="00AB753C">
        <w:rPr>
          <w:rFonts w:ascii="Arial" w:eastAsia="Times New Roman" w:hAnsi="Arial" w:cs="Arial"/>
          <w:color w:val="auto"/>
          <w:sz w:val="20"/>
          <w:szCs w:val="20"/>
          <w:lang w:val="sr-Latn-CS"/>
        </w:rPr>
        <w:t xml:space="preserve">U slučaju da </w:t>
      </w:r>
      <w:r w:rsidR="00D26BBC" w:rsidRPr="00AB753C">
        <w:rPr>
          <w:rFonts w:ascii="Arial" w:eastAsia="Times New Roman" w:hAnsi="Arial" w:cs="Arial"/>
          <w:color w:val="auto"/>
          <w:sz w:val="20"/>
          <w:szCs w:val="20"/>
          <w:lang w:val="sr-Latn-CS"/>
        </w:rPr>
        <w:t xml:space="preserve">Pružaoc usluge </w:t>
      </w:r>
      <w:r w:rsidRPr="00AB753C">
        <w:rPr>
          <w:rFonts w:ascii="Arial" w:eastAsia="Times New Roman" w:hAnsi="Arial" w:cs="Arial"/>
          <w:color w:val="auto"/>
          <w:sz w:val="20"/>
          <w:szCs w:val="20"/>
          <w:lang w:val="sr-Latn-CS"/>
        </w:rPr>
        <w:t xml:space="preserve">kasni više od 45 dana nakon isteka konačnog termina prema Ugovoru, </w:t>
      </w:r>
      <w:r w:rsidR="00D26BBC" w:rsidRPr="00AB753C">
        <w:rPr>
          <w:rFonts w:ascii="Arial" w:eastAsia="Times New Roman" w:hAnsi="Arial" w:cs="Arial"/>
          <w:color w:val="auto"/>
          <w:sz w:val="20"/>
          <w:szCs w:val="20"/>
          <w:lang w:val="sr-Latn-CS"/>
        </w:rPr>
        <w:t>Korisnik usluge</w:t>
      </w:r>
      <w:r w:rsidRPr="00AB753C">
        <w:rPr>
          <w:rFonts w:ascii="Arial" w:eastAsia="Times New Roman" w:hAnsi="Arial" w:cs="Arial"/>
          <w:color w:val="auto"/>
          <w:sz w:val="20"/>
          <w:szCs w:val="20"/>
          <w:lang w:val="sr-Latn-CS"/>
        </w:rPr>
        <w:t xml:space="preserve"> pored ugovorenog obeštećenja ima pravo i da raskine ugovor.</w:t>
      </w:r>
    </w:p>
    <w:p w14:paraId="51CFF76F" w14:textId="77777777" w:rsidR="00404D29" w:rsidRPr="00AB753C" w:rsidRDefault="00404D29" w:rsidP="00404D29">
      <w:pPr>
        <w:spacing w:before="120" w:after="120"/>
        <w:rPr>
          <w:rFonts w:ascii="Arial" w:eastAsia="Times New Roman" w:hAnsi="Arial" w:cs="Arial"/>
          <w:color w:val="auto"/>
          <w:sz w:val="20"/>
          <w:szCs w:val="20"/>
          <w:lang w:val="sr-Latn-CS"/>
        </w:rPr>
      </w:pPr>
    </w:p>
    <w:p w14:paraId="32542BDA" w14:textId="77777777" w:rsidR="00404D29" w:rsidRPr="00404D29" w:rsidRDefault="00404D29" w:rsidP="00404D29">
      <w:pPr>
        <w:pStyle w:val="Heading7"/>
        <w:jc w:val="both"/>
        <w:rPr>
          <w:rFonts w:ascii="Arial" w:hAnsi="Arial" w:cs="Arial"/>
          <w:b/>
          <w:sz w:val="20"/>
          <w:szCs w:val="20"/>
          <w:lang w:val="sr-Latn-CS"/>
        </w:rPr>
      </w:pPr>
      <w:r w:rsidRPr="00404D29">
        <w:rPr>
          <w:rFonts w:ascii="Arial" w:hAnsi="Arial" w:cs="Arial"/>
          <w:b/>
          <w:sz w:val="20"/>
          <w:szCs w:val="20"/>
          <w:lang w:val="sr-Latn-CS"/>
        </w:rPr>
        <w:t>VIŠA SILA</w:t>
      </w:r>
    </w:p>
    <w:bookmarkEnd w:id="0"/>
    <w:p w14:paraId="62230B75" w14:textId="56CD2A54" w:rsidR="00404D29" w:rsidRP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 xml:space="preserve">Član </w:t>
      </w:r>
      <w:r w:rsidR="00483738">
        <w:rPr>
          <w:rFonts w:ascii="Arial" w:hAnsi="Arial" w:cs="Arial"/>
          <w:b/>
          <w:sz w:val="20"/>
          <w:szCs w:val="20"/>
          <w:lang w:val="hr-HR"/>
        </w:rPr>
        <w:t>6</w:t>
      </w:r>
      <w:r w:rsidRPr="00404D29">
        <w:rPr>
          <w:rFonts w:ascii="Arial" w:hAnsi="Arial" w:cs="Arial"/>
          <w:b/>
          <w:sz w:val="20"/>
          <w:szCs w:val="20"/>
          <w:lang w:val="hr-HR"/>
        </w:rPr>
        <w:t>.</w:t>
      </w:r>
    </w:p>
    <w:p w14:paraId="757B695B" w14:textId="77777777" w:rsidR="00404D29" w:rsidRPr="00404D29" w:rsidRDefault="00404D29" w:rsidP="00404D29">
      <w:pPr>
        <w:pStyle w:val="Heading7"/>
        <w:jc w:val="both"/>
        <w:rPr>
          <w:rFonts w:ascii="Arial" w:hAnsi="Arial" w:cs="Arial"/>
          <w:sz w:val="20"/>
          <w:szCs w:val="20"/>
          <w:lang w:val="sr-Latn-CS"/>
        </w:rPr>
      </w:pPr>
      <w:r w:rsidRPr="00404D29">
        <w:rPr>
          <w:rFonts w:ascii="Arial" w:hAnsi="Arial" w:cs="Arial"/>
          <w:sz w:val="20"/>
          <w:szCs w:val="20"/>
          <w:lang w:val="sr-Latn-CS"/>
        </w:rPr>
        <w:t xml:space="preserve">Ukoliko nakon zaključivanja Ugovora nastupe okolnosti više sile koje dovode do ometanja ili onemogućavanja izvršenja ugovornih obaveza, rokovi izvršenja obaveza ugovornih strana opravdano će se produžiti za vrijeme trajanja više sile. Viša sila podrazumijeva vanredne događaje koji se ne mogu predvidjeti, koji su se dogodili bez volje i uticaja ugovornih strana i koji nisu mogli biti spriječeni od strane pogođene više silom. </w:t>
      </w:r>
    </w:p>
    <w:p w14:paraId="1A85D0CE" w14:textId="77777777" w:rsidR="00404D29" w:rsidRPr="00404D29" w:rsidRDefault="00404D29" w:rsidP="00404D29">
      <w:pPr>
        <w:pStyle w:val="Heading7"/>
        <w:jc w:val="both"/>
        <w:rPr>
          <w:rFonts w:ascii="Arial" w:hAnsi="Arial" w:cs="Arial"/>
          <w:sz w:val="20"/>
          <w:szCs w:val="20"/>
          <w:lang w:val="sr-Latn-CS"/>
        </w:rPr>
      </w:pPr>
      <w:r w:rsidRPr="00404D29">
        <w:rPr>
          <w:rFonts w:ascii="Arial" w:hAnsi="Arial" w:cs="Arial"/>
          <w:sz w:val="20"/>
          <w:szCs w:val="20"/>
          <w:lang w:val="sr-Latn-CS"/>
        </w:rPr>
        <w:t xml:space="preserve">Kao viša sila mogu se smatrati, ali ne isključivo, događaji kao što su ekstremne vremenske nepogode, politička zbivanja i imperativne odluke vlasti. </w:t>
      </w:r>
    </w:p>
    <w:p w14:paraId="1AA83559" w14:textId="77777777" w:rsidR="00404D29" w:rsidRPr="00404D29" w:rsidRDefault="00404D29" w:rsidP="00404D29">
      <w:pPr>
        <w:pStyle w:val="Heading7"/>
        <w:jc w:val="both"/>
        <w:rPr>
          <w:rFonts w:ascii="Arial" w:hAnsi="Arial" w:cs="Arial"/>
          <w:sz w:val="20"/>
          <w:szCs w:val="20"/>
          <w:lang w:val="sr-Latn-CS"/>
        </w:rPr>
      </w:pPr>
      <w:r w:rsidRPr="00404D29">
        <w:rPr>
          <w:rFonts w:ascii="Arial" w:hAnsi="Arial" w:cs="Arial"/>
          <w:sz w:val="20"/>
          <w:szCs w:val="20"/>
          <w:lang w:val="sr-Latn-CS"/>
        </w:rPr>
        <w:t>Ugovorna strana pogođena višom silom odmah će u pisanoj formi obavijestiti drugu stranu o nastanku nepredviđenih okolnosti i dostaviti odgovarajuće dokaze.</w:t>
      </w:r>
    </w:p>
    <w:p w14:paraId="421347E3" w14:textId="77777777" w:rsidR="00404D29" w:rsidRPr="00404D29" w:rsidRDefault="00404D29" w:rsidP="00404D29">
      <w:pPr>
        <w:pStyle w:val="Heading7"/>
        <w:jc w:val="both"/>
        <w:rPr>
          <w:rFonts w:ascii="Arial" w:hAnsi="Arial" w:cs="Arial"/>
          <w:sz w:val="20"/>
          <w:szCs w:val="20"/>
          <w:lang w:val="sr-Latn-CS"/>
        </w:rPr>
      </w:pPr>
      <w:r w:rsidRPr="00404D29">
        <w:rPr>
          <w:rFonts w:ascii="Arial" w:hAnsi="Arial" w:cs="Arial"/>
          <w:sz w:val="20"/>
          <w:szCs w:val="20"/>
          <w:lang w:val="sr-Latn-CS"/>
        </w:rPr>
        <w:t>Ukoliko okolnosti više sile traju duže od 30 dana, svaka ugovorna strana ima pravo da raskine ovaj Ugovor.</w:t>
      </w:r>
    </w:p>
    <w:p w14:paraId="78B99DE9" w14:textId="77777777" w:rsidR="00404D29" w:rsidRPr="00404D29" w:rsidRDefault="00404D29" w:rsidP="00404D29">
      <w:pPr>
        <w:pStyle w:val="Heading7"/>
        <w:jc w:val="both"/>
        <w:rPr>
          <w:rFonts w:ascii="Arial" w:hAnsi="Arial" w:cs="Arial"/>
          <w:sz w:val="20"/>
          <w:szCs w:val="20"/>
          <w:lang w:val="sr-Latn-CS"/>
        </w:rPr>
      </w:pPr>
      <w:r w:rsidRPr="00404D29">
        <w:rPr>
          <w:rFonts w:ascii="Arial" w:hAnsi="Arial" w:cs="Arial"/>
          <w:sz w:val="20"/>
          <w:szCs w:val="20"/>
          <w:lang w:val="sr-Latn-CS"/>
        </w:rPr>
        <w:t>Ugovorne strane se ne mogu pozivati na višu silu zbog okolnosti koje su im bile poznate u momentu zaključivanja ugovora i preuzimanja ugovornih obaveza.</w:t>
      </w:r>
    </w:p>
    <w:p w14:paraId="03EBFAAB" w14:textId="77777777" w:rsidR="00404D29" w:rsidRDefault="00404D29" w:rsidP="00404D29">
      <w:pPr>
        <w:rPr>
          <w:rFonts w:ascii="Arial" w:hAnsi="Arial" w:cs="Arial"/>
          <w:sz w:val="20"/>
          <w:szCs w:val="20"/>
          <w:lang w:val="sr-Latn-CS"/>
        </w:rPr>
      </w:pPr>
    </w:p>
    <w:p w14:paraId="7D7F124E" w14:textId="77777777" w:rsidR="000D38D8" w:rsidRDefault="000D38D8" w:rsidP="00404D29">
      <w:pPr>
        <w:rPr>
          <w:rFonts w:ascii="Arial" w:hAnsi="Arial" w:cs="Arial"/>
          <w:sz w:val="20"/>
          <w:szCs w:val="20"/>
          <w:lang w:val="sr-Latn-CS"/>
        </w:rPr>
      </w:pPr>
    </w:p>
    <w:p w14:paraId="6500899A" w14:textId="77777777" w:rsidR="000D38D8" w:rsidRDefault="000D38D8" w:rsidP="00404D29">
      <w:pPr>
        <w:rPr>
          <w:rFonts w:ascii="Arial" w:hAnsi="Arial" w:cs="Arial"/>
          <w:sz w:val="20"/>
          <w:szCs w:val="20"/>
          <w:lang w:val="sr-Latn-CS"/>
        </w:rPr>
      </w:pPr>
    </w:p>
    <w:p w14:paraId="37A8A72A" w14:textId="77777777" w:rsidR="000D38D8" w:rsidRPr="00404D29" w:rsidRDefault="000D38D8" w:rsidP="00404D29">
      <w:pPr>
        <w:rPr>
          <w:rFonts w:ascii="Arial" w:hAnsi="Arial" w:cs="Arial"/>
          <w:sz w:val="20"/>
          <w:szCs w:val="20"/>
          <w:lang w:val="sr-Latn-CS"/>
        </w:rPr>
      </w:pPr>
    </w:p>
    <w:p w14:paraId="0EFC31E3" w14:textId="77777777" w:rsidR="00404D29" w:rsidRPr="00404D29" w:rsidRDefault="00404D29" w:rsidP="00404D29">
      <w:pPr>
        <w:rPr>
          <w:rFonts w:ascii="Arial" w:hAnsi="Arial" w:cs="Arial"/>
          <w:sz w:val="20"/>
          <w:szCs w:val="20"/>
          <w:lang w:val="sr-Latn-CS"/>
        </w:rPr>
      </w:pPr>
    </w:p>
    <w:p w14:paraId="7C129B0B" w14:textId="77777777" w:rsidR="00404D29" w:rsidRPr="00404D29" w:rsidRDefault="00404D29" w:rsidP="00404D29">
      <w:pPr>
        <w:pStyle w:val="Heading7"/>
        <w:jc w:val="both"/>
        <w:rPr>
          <w:rFonts w:ascii="Arial" w:hAnsi="Arial" w:cs="Arial"/>
          <w:b/>
          <w:sz w:val="20"/>
          <w:szCs w:val="20"/>
          <w:lang w:val="hr-HR"/>
        </w:rPr>
      </w:pPr>
      <w:r w:rsidRPr="00404D29">
        <w:rPr>
          <w:rFonts w:ascii="Arial" w:hAnsi="Arial" w:cs="Arial"/>
          <w:b/>
          <w:sz w:val="20"/>
          <w:szCs w:val="20"/>
          <w:lang w:val="hr-HR"/>
        </w:rPr>
        <w:lastRenderedPageBreak/>
        <w:t>OSTALE ODREDBE</w:t>
      </w:r>
    </w:p>
    <w:p w14:paraId="37A1C4B9" w14:textId="5404AFE4" w:rsidR="00B87CF6" w:rsidRPr="00B87CF6" w:rsidRDefault="00404D29" w:rsidP="00B87CF6">
      <w:pPr>
        <w:pStyle w:val="Heading7"/>
        <w:jc w:val="center"/>
        <w:rPr>
          <w:rFonts w:ascii="Arial" w:hAnsi="Arial" w:cs="Arial"/>
          <w:b/>
          <w:sz w:val="20"/>
          <w:szCs w:val="20"/>
          <w:lang w:val="hr-HR"/>
        </w:rPr>
      </w:pPr>
      <w:r w:rsidRPr="00404D29">
        <w:rPr>
          <w:rFonts w:ascii="Arial" w:hAnsi="Arial" w:cs="Arial"/>
          <w:b/>
          <w:sz w:val="20"/>
          <w:szCs w:val="20"/>
          <w:lang w:val="hr-HR"/>
        </w:rPr>
        <w:t xml:space="preserve">Član </w:t>
      </w:r>
      <w:r w:rsidR="00483738">
        <w:rPr>
          <w:rFonts w:ascii="Arial" w:hAnsi="Arial" w:cs="Arial"/>
          <w:b/>
          <w:sz w:val="20"/>
          <w:szCs w:val="20"/>
          <w:lang w:val="hr-HR"/>
        </w:rPr>
        <w:t>7</w:t>
      </w:r>
      <w:r w:rsidRPr="00404D29">
        <w:rPr>
          <w:rFonts w:ascii="Arial" w:hAnsi="Arial" w:cs="Arial"/>
          <w:b/>
          <w:sz w:val="20"/>
          <w:szCs w:val="20"/>
          <w:lang w:val="hr-HR"/>
        </w:rPr>
        <w:t>.</w:t>
      </w:r>
    </w:p>
    <w:p w14:paraId="6477E0EA" w14:textId="77777777" w:rsidR="00404D29" w:rsidRPr="00404D29" w:rsidRDefault="00404D29" w:rsidP="00404D29">
      <w:pPr>
        <w:jc w:val="both"/>
        <w:rPr>
          <w:rFonts w:ascii="Arial" w:hAnsi="Arial" w:cs="Arial"/>
          <w:sz w:val="20"/>
          <w:szCs w:val="20"/>
          <w:lang w:val="sr-Latn-CS"/>
        </w:rPr>
      </w:pPr>
      <w:r w:rsidRPr="00404D29">
        <w:rPr>
          <w:rFonts w:ascii="Arial" w:hAnsi="Arial" w:cs="Arial"/>
          <w:sz w:val="20"/>
          <w:szCs w:val="20"/>
          <w:lang w:val="sr-Latn-CS"/>
        </w:rPr>
        <w:t>Strane se obavezuju da će podatke iz ovog Ugovora čuvati kao poslovnu tajnu i neće je bez  pismene saglasnosti druge strane učiniti dostupnim neovlaštenim licima, osim  u slučajevima i pod uslovima propisanim pozitivnim zakonskim propisima.</w:t>
      </w:r>
    </w:p>
    <w:p w14:paraId="65FC6811" w14:textId="7F6A0CF9" w:rsidR="00404D29" w:rsidRPr="00404D29" w:rsidRDefault="00404D29" w:rsidP="00404D29">
      <w:pPr>
        <w:jc w:val="center"/>
        <w:rPr>
          <w:rFonts w:ascii="Arial" w:hAnsi="Arial" w:cs="Arial"/>
          <w:b/>
          <w:bCs/>
          <w:sz w:val="20"/>
          <w:szCs w:val="20"/>
          <w:lang w:val="sr-Latn-CS"/>
        </w:rPr>
      </w:pPr>
      <w:r w:rsidRPr="00404D29">
        <w:rPr>
          <w:rFonts w:ascii="Arial" w:hAnsi="Arial" w:cs="Arial"/>
          <w:b/>
          <w:sz w:val="20"/>
          <w:szCs w:val="20"/>
          <w:lang w:val="sr-Latn-CS"/>
        </w:rPr>
        <w:t xml:space="preserve">Član </w:t>
      </w:r>
      <w:r w:rsidR="00483738">
        <w:rPr>
          <w:rFonts w:ascii="Arial" w:hAnsi="Arial" w:cs="Arial"/>
          <w:b/>
          <w:sz w:val="20"/>
          <w:szCs w:val="20"/>
          <w:lang w:val="sr-Latn-CS"/>
        </w:rPr>
        <w:t>8</w:t>
      </w:r>
      <w:r w:rsidRPr="00404D29">
        <w:rPr>
          <w:rFonts w:ascii="Arial" w:hAnsi="Arial" w:cs="Arial"/>
          <w:b/>
          <w:sz w:val="20"/>
          <w:szCs w:val="20"/>
          <w:lang w:val="sr-Latn-CS"/>
        </w:rPr>
        <w:t>.</w:t>
      </w:r>
    </w:p>
    <w:p w14:paraId="1F314612" w14:textId="154D1901" w:rsidR="00404D29" w:rsidRPr="00404D29" w:rsidRDefault="00404D29" w:rsidP="00404D29">
      <w:pPr>
        <w:rPr>
          <w:rFonts w:ascii="Arial" w:hAnsi="Arial" w:cs="Arial"/>
          <w:sz w:val="20"/>
          <w:szCs w:val="20"/>
          <w:lang w:val="sr-Latn-CS"/>
        </w:rPr>
      </w:pPr>
      <w:r w:rsidRPr="00404D29">
        <w:rPr>
          <w:rFonts w:ascii="Arial" w:hAnsi="Arial" w:cs="Arial"/>
          <w:sz w:val="20"/>
          <w:szCs w:val="20"/>
          <w:lang w:val="sr-Latn-CS"/>
        </w:rPr>
        <w:t xml:space="preserve">Svaka ugovorna strana se obavezuje da će obezbijediti tajnost podataka iz ovog Ugovora na način da će obavezu prenijeti  i na svoje zaposlene  koji mogu da imaju pristup podacima kao i na treća lica kojima eventualno  podaci mogu da budu dostupni u vršenju povjerenih im poslova. </w:t>
      </w:r>
      <w:r w:rsidRPr="00404D29">
        <w:rPr>
          <w:rFonts w:ascii="Arial" w:eastAsia="Times New Roman" w:hAnsi="Arial" w:cs="Arial"/>
          <w:sz w:val="20"/>
          <w:szCs w:val="20"/>
          <w:lang w:val="hr-HR"/>
        </w:rPr>
        <w:t>Trećim licem se ne smatra osnivač K</w:t>
      </w:r>
      <w:r w:rsidR="008607E4">
        <w:rPr>
          <w:rFonts w:ascii="Arial" w:eastAsia="Times New Roman" w:hAnsi="Arial" w:cs="Arial"/>
          <w:sz w:val="20"/>
          <w:szCs w:val="20"/>
          <w:lang w:val="hr-HR"/>
        </w:rPr>
        <w:t>orisnika usluge</w:t>
      </w:r>
      <w:r w:rsidRPr="00404D29">
        <w:rPr>
          <w:rFonts w:ascii="Arial" w:eastAsia="Times New Roman" w:hAnsi="Arial" w:cs="Arial"/>
          <w:sz w:val="20"/>
          <w:szCs w:val="20"/>
          <w:lang w:val="hr-HR"/>
        </w:rPr>
        <w:t>.</w:t>
      </w:r>
    </w:p>
    <w:p w14:paraId="4059D79D" w14:textId="5A4B2294" w:rsidR="00404D29" w:rsidRPr="00404D29" w:rsidRDefault="00404D29" w:rsidP="00404D29">
      <w:pPr>
        <w:jc w:val="center"/>
        <w:rPr>
          <w:rFonts w:ascii="Arial" w:hAnsi="Arial" w:cs="Arial"/>
          <w:b/>
          <w:sz w:val="20"/>
          <w:szCs w:val="20"/>
          <w:lang w:val="hr-HR"/>
        </w:rPr>
      </w:pPr>
      <w:r w:rsidRPr="00404D29">
        <w:rPr>
          <w:rFonts w:ascii="Arial" w:hAnsi="Arial" w:cs="Arial"/>
          <w:b/>
          <w:sz w:val="20"/>
          <w:szCs w:val="20"/>
          <w:lang w:val="hr-HR"/>
        </w:rPr>
        <w:t xml:space="preserve">Član </w:t>
      </w:r>
      <w:r w:rsidR="00483738">
        <w:rPr>
          <w:rFonts w:ascii="Arial" w:hAnsi="Arial" w:cs="Arial"/>
          <w:b/>
          <w:sz w:val="20"/>
          <w:szCs w:val="20"/>
          <w:lang w:val="hr-HR"/>
        </w:rPr>
        <w:t>9</w:t>
      </w:r>
      <w:r w:rsidRPr="00404D29">
        <w:rPr>
          <w:rFonts w:ascii="Arial" w:hAnsi="Arial" w:cs="Arial"/>
          <w:b/>
          <w:sz w:val="20"/>
          <w:szCs w:val="20"/>
          <w:lang w:val="hr-HR"/>
        </w:rPr>
        <w:t>.</w:t>
      </w:r>
    </w:p>
    <w:p w14:paraId="51B168EB" w14:textId="6C6EA6A9" w:rsidR="00404D29" w:rsidRDefault="00404D29" w:rsidP="00404D29">
      <w:pPr>
        <w:pStyle w:val="Heading7"/>
        <w:jc w:val="both"/>
        <w:rPr>
          <w:rFonts w:ascii="Arial" w:hAnsi="Arial" w:cs="Arial"/>
          <w:sz w:val="20"/>
          <w:szCs w:val="20"/>
          <w:lang w:val="hr-HR"/>
        </w:rPr>
      </w:pPr>
      <w:r w:rsidRPr="00404D29">
        <w:rPr>
          <w:rFonts w:ascii="Arial" w:hAnsi="Arial" w:cs="Arial"/>
          <w:sz w:val="20"/>
          <w:szCs w:val="20"/>
          <w:lang w:val="hr-HR"/>
        </w:rPr>
        <w:t>Sve izmjene ovog Ugovora vršiće se u pismenoj formi, zaključivanjem aneksa ovog Ugovora</w:t>
      </w:r>
      <w:r w:rsidR="00D26BBC">
        <w:rPr>
          <w:rFonts w:ascii="Arial" w:hAnsi="Arial" w:cs="Arial"/>
          <w:sz w:val="20"/>
          <w:szCs w:val="20"/>
          <w:lang w:val="hr-HR"/>
        </w:rPr>
        <w:t xml:space="preserve"> ili Aneksa Priloga ovoga ugovora.</w:t>
      </w:r>
    </w:p>
    <w:p w14:paraId="49AC0E4E" w14:textId="77777777" w:rsidR="006F35DB" w:rsidRPr="00B87CF6" w:rsidRDefault="006F35DB" w:rsidP="006F35DB">
      <w:pPr>
        <w:rPr>
          <w:b/>
          <w:bCs/>
          <w:lang w:val="hr-HR"/>
        </w:rPr>
      </w:pPr>
    </w:p>
    <w:p w14:paraId="671D7912" w14:textId="65EAFE60" w:rsidR="006F35DB" w:rsidRPr="00B87CF6" w:rsidRDefault="006F35DB" w:rsidP="006F35DB">
      <w:pPr>
        <w:jc w:val="center"/>
        <w:rPr>
          <w:rFonts w:ascii="Arial" w:hAnsi="Arial" w:cs="Arial"/>
          <w:b/>
          <w:bCs/>
          <w:color w:val="auto"/>
          <w:sz w:val="20"/>
          <w:szCs w:val="20"/>
          <w:lang w:val="hr-HR"/>
        </w:rPr>
      </w:pPr>
      <w:r w:rsidRPr="00B87CF6">
        <w:rPr>
          <w:rFonts w:ascii="Arial" w:hAnsi="Arial" w:cs="Arial"/>
          <w:b/>
          <w:bCs/>
          <w:color w:val="auto"/>
          <w:sz w:val="20"/>
          <w:szCs w:val="20"/>
          <w:lang w:val="hr-HR"/>
        </w:rPr>
        <w:t>Član 1</w:t>
      </w:r>
      <w:r w:rsidR="00483738" w:rsidRPr="00B87CF6">
        <w:rPr>
          <w:rFonts w:ascii="Arial" w:hAnsi="Arial" w:cs="Arial"/>
          <w:b/>
          <w:bCs/>
          <w:color w:val="auto"/>
          <w:sz w:val="20"/>
          <w:szCs w:val="20"/>
          <w:lang w:val="hr-HR"/>
        </w:rPr>
        <w:t>0</w:t>
      </w:r>
      <w:r w:rsidRPr="00B87CF6">
        <w:rPr>
          <w:rFonts w:ascii="Arial" w:hAnsi="Arial" w:cs="Arial"/>
          <w:b/>
          <w:bCs/>
          <w:color w:val="auto"/>
          <w:sz w:val="20"/>
          <w:szCs w:val="20"/>
          <w:lang w:val="hr-HR"/>
        </w:rPr>
        <w:t>.</w:t>
      </w:r>
    </w:p>
    <w:p w14:paraId="5D139A76" w14:textId="2FE862B3" w:rsidR="006F35DB" w:rsidRPr="00B87CF6" w:rsidRDefault="006F35DB" w:rsidP="006F35DB">
      <w:pPr>
        <w:rPr>
          <w:rFonts w:ascii="Arial" w:hAnsi="Arial" w:cs="Arial"/>
          <w:color w:val="auto"/>
          <w:sz w:val="20"/>
          <w:szCs w:val="20"/>
          <w:lang w:val="hr-HR"/>
        </w:rPr>
      </w:pPr>
      <w:r w:rsidRPr="00B87CF6">
        <w:rPr>
          <w:rFonts w:ascii="Arial" w:hAnsi="Arial" w:cs="Arial"/>
          <w:color w:val="auto"/>
          <w:sz w:val="20"/>
          <w:szCs w:val="20"/>
          <w:lang w:val="hr-HR"/>
        </w:rPr>
        <w:t xml:space="preserve">Sastavni dio ovoga ugovora čine i Prilozi i to : </w:t>
      </w:r>
    </w:p>
    <w:p w14:paraId="69DF85DC" w14:textId="3142FB11" w:rsidR="006F35DB" w:rsidRPr="00B87CF6" w:rsidRDefault="006F35DB" w:rsidP="006F35DB">
      <w:pPr>
        <w:pStyle w:val="ListParagraph"/>
        <w:numPr>
          <w:ilvl w:val="0"/>
          <w:numId w:val="3"/>
        </w:numPr>
        <w:rPr>
          <w:rFonts w:ascii="Arial" w:hAnsi="Arial" w:cs="Arial"/>
          <w:color w:val="auto"/>
          <w:sz w:val="20"/>
          <w:szCs w:val="20"/>
          <w:lang w:val="hr-HR"/>
        </w:rPr>
      </w:pPr>
      <w:r w:rsidRPr="00B87CF6">
        <w:rPr>
          <w:rFonts w:ascii="Arial" w:hAnsi="Arial" w:cs="Arial"/>
          <w:color w:val="auto"/>
          <w:sz w:val="20"/>
          <w:szCs w:val="20"/>
          <w:lang w:val="hr-HR"/>
        </w:rPr>
        <w:t>Prilog 1</w:t>
      </w:r>
      <w:r w:rsidR="009654BD">
        <w:rPr>
          <w:rFonts w:ascii="Arial" w:hAnsi="Arial" w:cs="Arial"/>
          <w:color w:val="auto"/>
          <w:sz w:val="20"/>
          <w:szCs w:val="20"/>
          <w:lang w:val="hr-HR"/>
        </w:rPr>
        <w:t xml:space="preserve"> </w:t>
      </w:r>
      <w:r w:rsidRPr="00B87CF6">
        <w:rPr>
          <w:rFonts w:ascii="Arial" w:hAnsi="Arial" w:cs="Arial"/>
          <w:color w:val="auto"/>
          <w:sz w:val="20"/>
          <w:szCs w:val="20"/>
          <w:lang w:val="hr-HR"/>
        </w:rPr>
        <w:t>- Ponuda broj</w:t>
      </w:r>
      <w:r w:rsidR="00483738" w:rsidRPr="00B87CF6">
        <w:rPr>
          <w:rFonts w:ascii="Arial" w:hAnsi="Arial" w:cs="Arial"/>
          <w:color w:val="auto"/>
          <w:sz w:val="20"/>
          <w:szCs w:val="20"/>
          <w:lang w:val="hr-HR"/>
        </w:rPr>
        <w:t xml:space="preserve"> 9900-OP-2023 </w:t>
      </w:r>
      <w:r w:rsidRPr="00B87CF6">
        <w:rPr>
          <w:rFonts w:ascii="Arial" w:hAnsi="Arial" w:cs="Arial"/>
          <w:color w:val="auto"/>
          <w:sz w:val="20"/>
          <w:szCs w:val="20"/>
          <w:lang w:val="hr-HR"/>
        </w:rPr>
        <w:t>od</w:t>
      </w:r>
      <w:r w:rsidR="00483738" w:rsidRPr="00B87CF6">
        <w:rPr>
          <w:rFonts w:ascii="Arial" w:hAnsi="Arial" w:cs="Arial"/>
          <w:color w:val="auto"/>
          <w:sz w:val="20"/>
          <w:szCs w:val="20"/>
          <w:lang w:val="hr-HR"/>
        </w:rPr>
        <w:t xml:space="preserve"> 01.03.2023.godine </w:t>
      </w:r>
    </w:p>
    <w:p w14:paraId="6D4DFA65" w14:textId="00665FB4" w:rsidR="006F35DB" w:rsidRPr="00B87CF6" w:rsidRDefault="006F35DB" w:rsidP="006F35DB">
      <w:pPr>
        <w:pStyle w:val="ListParagraph"/>
        <w:numPr>
          <w:ilvl w:val="0"/>
          <w:numId w:val="3"/>
        </w:numPr>
        <w:rPr>
          <w:rFonts w:ascii="Arial" w:hAnsi="Arial" w:cs="Arial"/>
          <w:color w:val="auto"/>
          <w:sz w:val="20"/>
          <w:szCs w:val="20"/>
          <w:lang w:val="hr-HR"/>
        </w:rPr>
      </w:pPr>
      <w:r w:rsidRPr="00B87CF6">
        <w:rPr>
          <w:rFonts w:ascii="Arial" w:hAnsi="Arial" w:cs="Arial"/>
          <w:color w:val="auto"/>
          <w:sz w:val="20"/>
          <w:szCs w:val="20"/>
          <w:lang w:val="hr-HR"/>
        </w:rPr>
        <w:t>Prilog 2</w:t>
      </w:r>
      <w:r w:rsidR="009654BD">
        <w:rPr>
          <w:rFonts w:ascii="Arial" w:hAnsi="Arial" w:cs="Arial"/>
          <w:color w:val="auto"/>
          <w:sz w:val="20"/>
          <w:szCs w:val="20"/>
          <w:lang w:val="hr-HR"/>
        </w:rPr>
        <w:t xml:space="preserve"> </w:t>
      </w:r>
      <w:r w:rsidRPr="00B87CF6">
        <w:rPr>
          <w:rFonts w:ascii="Arial" w:hAnsi="Arial" w:cs="Arial"/>
          <w:color w:val="auto"/>
          <w:sz w:val="20"/>
          <w:szCs w:val="20"/>
          <w:lang w:val="hr-HR"/>
        </w:rPr>
        <w:t xml:space="preserve">- </w:t>
      </w:r>
      <w:r w:rsidR="00483738" w:rsidRPr="00B87CF6">
        <w:rPr>
          <w:rFonts w:ascii="Arial" w:hAnsi="Arial" w:cs="Arial"/>
          <w:color w:val="auto"/>
          <w:sz w:val="20"/>
          <w:szCs w:val="20"/>
          <w:lang w:val="hr-HR"/>
        </w:rPr>
        <w:t>T</w:t>
      </w:r>
      <w:r w:rsidRPr="00B87CF6">
        <w:rPr>
          <w:rFonts w:ascii="Arial" w:hAnsi="Arial" w:cs="Arial"/>
          <w:color w:val="auto"/>
          <w:sz w:val="20"/>
          <w:szCs w:val="20"/>
          <w:lang w:val="hr-HR"/>
        </w:rPr>
        <w:t xml:space="preserve">ehnička dokumentacija </w:t>
      </w:r>
    </w:p>
    <w:p w14:paraId="23351862" w14:textId="2C33608C" w:rsidR="006F35DB" w:rsidRPr="00B87CF6" w:rsidRDefault="006F35DB" w:rsidP="006F35DB">
      <w:pPr>
        <w:pStyle w:val="ListParagraph"/>
        <w:numPr>
          <w:ilvl w:val="0"/>
          <w:numId w:val="3"/>
        </w:numPr>
        <w:rPr>
          <w:rFonts w:ascii="Arial" w:hAnsi="Arial" w:cs="Arial"/>
          <w:color w:val="auto"/>
          <w:sz w:val="20"/>
          <w:szCs w:val="20"/>
          <w:lang w:val="hr-HR"/>
        </w:rPr>
      </w:pPr>
      <w:r w:rsidRPr="00B87CF6">
        <w:rPr>
          <w:rFonts w:ascii="Arial" w:hAnsi="Arial" w:cs="Arial"/>
          <w:color w:val="auto"/>
          <w:sz w:val="20"/>
          <w:szCs w:val="20"/>
          <w:lang w:val="hr-HR"/>
        </w:rPr>
        <w:t>Prilog 3 -</w:t>
      </w:r>
      <w:r w:rsidR="009654BD">
        <w:rPr>
          <w:rFonts w:ascii="Arial" w:hAnsi="Arial" w:cs="Arial"/>
          <w:color w:val="auto"/>
          <w:sz w:val="20"/>
          <w:szCs w:val="20"/>
          <w:lang w:val="hr-HR"/>
        </w:rPr>
        <w:t xml:space="preserve"> </w:t>
      </w:r>
      <w:r w:rsidRPr="00B87CF6">
        <w:rPr>
          <w:rFonts w:ascii="Arial" w:hAnsi="Arial" w:cs="Arial"/>
          <w:color w:val="auto"/>
          <w:sz w:val="20"/>
          <w:szCs w:val="20"/>
          <w:lang w:val="hr-HR"/>
        </w:rPr>
        <w:t xml:space="preserve">SCOPE OF WORK i </w:t>
      </w:r>
      <w:r w:rsidR="00724E9D">
        <w:rPr>
          <w:rFonts w:ascii="Arial" w:hAnsi="Arial" w:cs="Arial"/>
          <w:color w:val="auto"/>
          <w:sz w:val="20"/>
          <w:szCs w:val="20"/>
          <w:lang w:val="hr-HR"/>
        </w:rPr>
        <w:t>matrica</w:t>
      </w:r>
      <w:r w:rsidRPr="00B87CF6">
        <w:rPr>
          <w:rFonts w:ascii="Arial" w:hAnsi="Arial" w:cs="Arial"/>
          <w:color w:val="auto"/>
          <w:sz w:val="20"/>
          <w:szCs w:val="20"/>
          <w:lang w:val="hr-HR"/>
        </w:rPr>
        <w:t xml:space="preserve"> odgovornosti </w:t>
      </w:r>
    </w:p>
    <w:p w14:paraId="2DF1C652" w14:textId="205E57F0" w:rsidR="006F35DB" w:rsidRPr="00B87CF6" w:rsidRDefault="006F35DB" w:rsidP="006F35DB">
      <w:pPr>
        <w:pStyle w:val="ListParagraph"/>
        <w:numPr>
          <w:ilvl w:val="0"/>
          <w:numId w:val="3"/>
        </w:numPr>
        <w:rPr>
          <w:rFonts w:ascii="Arial" w:hAnsi="Arial" w:cs="Arial"/>
          <w:color w:val="auto"/>
          <w:sz w:val="20"/>
          <w:szCs w:val="20"/>
          <w:lang w:val="hr-HR"/>
        </w:rPr>
      </w:pPr>
      <w:r w:rsidRPr="00B87CF6">
        <w:rPr>
          <w:rFonts w:ascii="Arial" w:hAnsi="Arial" w:cs="Arial"/>
          <w:color w:val="auto"/>
          <w:sz w:val="20"/>
          <w:szCs w:val="20"/>
          <w:lang w:val="hr-HR"/>
        </w:rPr>
        <w:t>Prilog 4 –</w:t>
      </w:r>
      <w:r w:rsidR="009654BD">
        <w:rPr>
          <w:rFonts w:ascii="Arial" w:hAnsi="Arial" w:cs="Arial"/>
          <w:color w:val="auto"/>
          <w:sz w:val="20"/>
          <w:szCs w:val="20"/>
          <w:lang w:val="hr-HR"/>
        </w:rPr>
        <w:t xml:space="preserve"> </w:t>
      </w:r>
      <w:r w:rsidRPr="00B87CF6">
        <w:rPr>
          <w:rFonts w:ascii="Arial" w:hAnsi="Arial" w:cs="Arial"/>
          <w:color w:val="auto"/>
          <w:sz w:val="20"/>
          <w:szCs w:val="20"/>
          <w:lang w:val="hr-HR"/>
        </w:rPr>
        <w:t xml:space="preserve">Projektni plan </w:t>
      </w:r>
    </w:p>
    <w:p w14:paraId="53386E0F" w14:textId="5E6058FE" w:rsidR="006F35DB" w:rsidRPr="00B87CF6" w:rsidRDefault="006F35DB" w:rsidP="006F35DB">
      <w:pPr>
        <w:pStyle w:val="ListParagraph"/>
        <w:numPr>
          <w:ilvl w:val="0"/>
          <w:numId w:val="3"/>
        </w:numPr>
        <w:rPr>
          <w:rFonts w:ascii="Arial" w:hAnsi="Arial" w:cs="Arial"/>
          <w:color w:val="auto"/>
          <w:sz w:val="20"/>
          <w:szCs w:val="20"/>
          <w:lang w:val="hr-HR"/>
        </w:rPr>
      </w:pPr>
      <w:r w:rsidRPr="00B87CF6">
        <w:rPr>
          <w:rFonts w:ascii="Arial" w:hAnsi="Arial" w:cs="Arial"/>
          <w:color w:val="auto"/>
          <w:sz w:val="20"/>
          <w:szCs w:val="20"/>
          <w:lang w:val="hr-HR"/>
        </w:rPr>
        <w:t>Prilog 5</w:t>
      </w:r>
      <w:r w:rsidR="009654BD">
        <w:rPr>
          <w:rFonts w:ascii="Arial" w:hAnsi="Arial" w:cs="Arial"/>
          <w:color w:val="auto"/>
          <w:sz w:val="20"/>
          <w:szCs w:val="20"/>
          <w:lang w:val="hr-HR"/>
        </w:rPr>
        <w:t xml:space="preserve"> </w:t>
      </w:r>
      <w:r w:rsidRPr="00B87CF6">
        <w:rPr>
          <w:rFonts w:ascii="Arial" w:hAnsi="Arial" w:cs="Arial"/>
          <w:color w:val="auto"/>
          <w:sz w:val="20"/>
          <w:szCs w:val="20"/>
          <w:lang w:val="hr-HR"/>
        </w:rPr>
        <w:t>- Koncept tehničke podrške razvijenog i implementiranog rješenja u garantnom periodu</w:t>
      </w:r>
    </w:p>
    <w:p w14:paraId="67D68E01" w14:textId="77777777" w:rsidR="006F35DB" w:rsidRPr="006F35DB" w:rsidRDefault="006F35DB" w:rsidP="006F35DB">
      <w:pPr>
        <w:jc w:val="center"/>
        <w:rPr>
          <w:rFonts w:ascii="Arial" w:hAnsi="Arial" w:cs="Arial"/>
          <w:b/>
          <w:bCs/>
          <w:sz w:val="20"/>
          <w:szCs w:val="20"/>
          <w:lang w:val="hr-HR"/>
        </w:rPr>
      </w:pPr>
    </w:p>
    <w:p w14:paraId="1E12D2C5" w14:textId="0504EC42" w:rsidR="00404D29" w:rsidRP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Član 1</w:t>
      </w:r>
      <w:r w:rsidR="00483738">
        <w:rPr>
          <w:rFonts w:ascii="Arial" w:hAnsi="Arial" w:cs="Arial"/>
          <w:b/>
          <w:sz w:val="20"/>
          <w:szCs w:val="20"/>
          <w:lang w:val="hr-HR"/>
        </w:rPr>
        <w:t>1</w:t>
      </w:r>
      <w:r w:rsidRPr="00404D29">
        <w:rPr>
          <w:rFonts w:ascii="Arial" w:hAnsi="Arial" w:cs="Arial"/>
          <w:b/>
          <w:sz w:val="20"/>
          <w:szCs w:val="20"/>
          <w:lang w:val="hr-HR"/>
        </w:rPr>
        <w:t>.</w:t>
      </w:r>
    </w:p>
    <w:p w14:paraId="532C8969" w14:textId="77777777" w:rsidR="00404D29" w:rsidRPr="00404D29" w:rsidRDefault="00404D29" w:rsidP="00404D29">
      <w:pPr>
        <w:pStyle w:val="Heading7"/>
        <w:jc w:val="both"/>
        <w:rPr>
          <w:rFonts w:ascii="Arial" w:hAnsi="Arial" w:cs="Arial"/>
          <w:sz w:val="20"/>
          <w:szCs w:val="20"/>
          <w:lang w:val="hr-HR"/>
        </w:rPr>
      </w:pPr>
      <w:r w:rsidRPr="00404D29">
        <w:rPr>
          <w:rFonts w:ascii="Arial" w:hAnsi="Arial" w:cs="Arial"/>
          <w:sz w:val="20"/>
          <w:szCs w:val="20"/>
          <w:lang w:val="hr-HR"/>
        </w:rPr>
        <w:t xml:space="preserve">Ugovorne strane su se sporazumjele da će sve eventualne sporove koji bi mogli nastati iz realizacije ovog Ugovora pokušati riješiti sporazumno u duhu dobrih poslovnih običaja. </w:t>
      </w:r>
    </w:p>
    <w:p w14:paraId="6EA063AC" w14:textId="17B547AB" w:rsidR="00404D29" w:rsidRPr="00404D29" w:rsidRDefault="00404D29" w:rsidP="00404D29">
      <w:pPr>
        <w:pStyle w:val="Heading7"/>
        <w:jc w:val="both"/>
        <w:rPr>
          <w:rFonts w:ascii="Arial" w:hAnsi="Arial" w:cs="Arial"/>
          <w:sz w:val="20"/>
          <w:szCs w:val="20"/>
          <w:lang w:val="hr-HR"/>
        </w:rPr>
      </w:pPr>
      <w:r w:rsidRPr="00404D29">
        <w:rPr>
          <w:rFonts w:ascii="Arial" w:hAnsi="Arial" w:cs="Arial"/>
          <w:sz w:val="20"/>
          <w:szCs w:val="20"/>
          <w:lang w:val="hr-HR"/>
        </w:rPr>
        <w:t>U slučaju nemogućnosti sporazumnog rješenja, radi čega spor može biti predmet rješavanja od strane suda, isti će biti riješen primjenom prava Republike Srpske i pred sudom u B</w:t>
      </w:r>
      <w:r w:rsidR="00B87CF6">
        <w:rPr>
          <w:rFonts w:ascii="Arial" w:hAnsi="Arial" w:cs="Arial"/>
          <w:sz w:val="20"/>
          <w:szCs w:val="20"/>
          <w:lang w:val="hr-HR"/>
        </w:rPr>
        <w:t>anja Luci</w:t>
      </w:r>
      <w:r w:rsidRPr="00404D29">
        <w:rPr>
          <w:rFonts w:ascii="Arial" w:hAnsi="Arial" w:cs="Arial"/>
          <w:sz w:val="20"/>
          <w:szCs w:val="20"/>
          <w:lang w:val="hr-HR"/>
        </w:rPr>
        <w:t>.</w:t>
      </w:r>
    </w:p>
    <w:p w14:paraId="12B1F9CA" w14:textId="3F46F31C" w:rsidR="00404D29" w:rsidRPr="00404D29" w:rsidRDefault="00404D29" w:rsidP="00404D29">
      <w:pPr>
        <w:pStyle w:val="Heading7"/>
        <w:jc w:val="center"/>
        <w:rPr>
          <w:rFonts w:ascii="Arial" w:hAnsi="Arial" w:cs="Arial"/>
          <w:b/>
          <w:sz w:val="20"/>
          <w:szCs w:val="20"/>
          <w:lang w:val="hr-HR"/>
        </w:rPr>
      </w:pPr>
      <w:r w:rsidRPr="00404D29">
        <w:rPr>
          <w:rFonts w:ascii="Arial" w:hAnsi="Arial" w:cs="Arial"/>
          <w:b/>
          <w:sz w:val="20"/>
          <w:szCs w:val="20"/>
          <w:lang w:val="hr-HR"/>
        </w:rPr>
        <w:t>Član 1</w:t>
      </w:r>
      <w:r w:rsidR="00483738">
        <w:rPr>
          <w:rFonts w:ascii="Arial" w:hAnsi="Arial" w:cs="Arial"/>
          <w:b/>
          <w:sz w:val="20"/>
          <w:szCs w:val="20"/>
          <w:lang w:val="hr-HR"/>
        </w:rPr>
        <w:t>2.</w:t>
      </w:r>
    </w:p>
    <w:p w14:paraId="50C86504" w14:textId="77777777" w:rsidR="00404D29" w:rsidRPr="00404D29" w:rsidRDefault="00404D29" w:rsidP="00404D29">
      <w:pPr>
        <w:pStyle w:val="Heading7"/>
        <w:jc w:val="both"/>
        <w:rPr>
          <w:rFonts w:ascii="Arial" w:hAnsi="Arial" w:cs="Arial"/>
          <w:sz w:val="20"/>
          <w:szCs w:val="20"/>
          <w:lang w:val="hr-HR"/>
        </w:rPr>
      </w:pPr>
      <w:r w:rsidRPr="00404D29">
        <w:rPr>
          <w:rFonts w:ascii="Arial" w:hAnsi="Arial" w:cs="Arial"/>
          <w:sz w:val="20"/>
          <w:szCs w:val="20"/>
          <w:lang w:val="hr-HR"/>
        </w:rPr>
        <w:t>Ovaj Ugovor je sačinjen u 4 (četiri) istovjetna primjerka, po dva primjerka za svaku ugovornu stranu.</w:t>
      </w:r>
    </w:p>
    <w:p w14:paraId="32D831DB" w14:textId="77777777" w:rsidR="00404D29" w:rsidRPr="00404D29" w:rsidRDefault="00404D29" w:rsidP="00404D29">
      <w:pPr>
        <w:pStyle w:val="Heading7"/>
        <w:jc w:val="both"/>
        <w:rPr>
          <w:rFonts w:ascii="Arial" w:hAnsi="Arial" w:cs="Arial"/>
          <w:sz w:val="20"/>
          <w:szCs w:val="20"/>
          <w:lang w:val="hr-HR"/>
        </w:rPr>
      </w:pPr>
    </w:p>
    <w:p w14:paraId="2AFD6B83" w14:textId="77777777" w:rsidR="00404D29" w:rsidRPr="00404D29" w:rsidRDefault="00404D29" w:rsidP="00404D29">
      <w:pPr>
        <w:pStyle w:val="Heading7"/>
        <w:jc w:val="both"/>
        <w:rPr>
          <w:rFonts w:ascii="Arial" w:hAnsi="Arial" w:cs="Arial"/>
          <w:sz w:val="20"/>
          <w:szCs w:val="20"/>
          <w:lang w:val="hr-HR"/>
        </w:rPr>
      </w:pPr>
      <w:r w:rsidRPr="00404D29">
        <w:rPr>
          <w:rFonts w:ascii="Arial" w:hAnsi="Arial" w:cs="Arial"/>
          <w:sz w:val="20"/>
          <w:szCs w:val="20"/>
          <w:lang w:val="hr-HR"/>
        </w:rPr>
        <w:t>Broj i datum:  _____________                                       Broj i datum: __________________</w:t>
      </w:r>
    </w:p>
    <w:p w14:paraId="279E08FA" w14:textId="77777777" w:rsidR="00D26BBC" w:rsidRDefault="00D26BBC" w:rsidP="00404D29">
      <w:pPr>
        <w:pStyle w:val="Heading7"/>
        <w:rPr>
          <w:rFonts w:ascii="Arial" w:hAnsi="Arial" w:cs="Arial"/>
          <w:b/>
          <w:sz w:val="20"/>
          <w:szCs w:val="20"/>
          <w:lang w:val="hr-HR"/>
        </w:rPr>
      </w:pPr>
    </w:p>
    <w:p w14:paraId="1B3DEA1B" w14:textId="77777777" w:rsidR="00D26BBC" w:rsidRDefault="00404D29" w:rsidP="00404D29">
      <w:pPr>
        <w:pStyle w:val="Heading7"/>
        <w:rPr>
          <w:rFonts w:ascii="Arial" w:hAnsi="Arial" w:cs="Arial"/>
          <w:b/>
          <w:sz w:val="20"/>
          <w:szCs w:val="20"/>
          <w:lang w:val="hr-HR"/>
        </w:rPr>
      </w:pPr>
      <w:r w:rsidRPr="00404D29">
        <w:rPr>
          <w:rFonts w:ascii="Arial" w:hAnsi="Arial" w:cs="Arial"/>
          <w:b/>
          <w:sz w:val="20"/>
          <w:szCs w:val="20"/>
          <w:lang w:val="hr-HR"/>
        </w:rPr>
        <w:t xml:space="preserve">  </w:t>
      </w:r>
      <w:r w:rsidR="00D26BBC">
        <w:rPr>
          <w:rFonts w:ascii="Arial" w:hAnsi="Arial" w:cs="Arial"/>
          <w:b/>
          <w:sz w:val="20"/>
          <w:szCs w:val="20"/>
          <w:lang w:val="hr-HR"/>
        </w:rPr>
        <w:t>PRUŽAOC USLUGE</w:t>
      </w:r>
      <w:r w:rsidRPr="00404D29">
        <w:rPr>
          <w:rFonts w:ascii="Arial" w:hAnsi="Arial" w:cs="Arial"/>
          <w:b/>
          <w:sz w:val="20"/>
          <w:szCs w:val="20"/>
          <w:lang w:val="hr-HR"/>
        </w:rPr>
        <w:t xml:space="preserve">                                       </w:t>
      </w:r>
      <w:r w:rsidR="00D26BBC">
        <w:rPr>
          <w:rFonts w:ascii="Arial" w:hAnsi="Arial" w:cs="Arial"/>
          <w:b/>
          <w:sz w:val="20"/>
          <w:szCs w:val="20"/>
          <w:lang w:val="hr-HR"/>
        </w:rPr>
        <w:t xml:space="preserve">             KORISNIK USLUGE </w:t>
      </w:r>
      <w:r w:rsidRPr="00404D29">
        <w:rPr>
          <w:rFonts w:ascii="Arial" w:hAnsi="Arial" w:cs="Arial"/>
          <w:b/>
          <w:sz w:val="20"/>
          <w:szCs w:val="20"/>
          <w:lang w:val="hr-HR"/>
        </w:rPr>
        <w:t xml:space="preserve">                    </w:t>
      </w:r>
    </w:p>
    <w:p w14:paraId="73863DC3" w14:textId="12A2C66E" w:rsidR="00404D29" w:rsidRPr="00404D29" w:rsidRDefault="00D26BBC" w:rsidP="00404D29">
      <w:pPr>
        <w:pStyle w:val="Heading7"/>
        <w:rPr>
          <w:rFonts w:ascii="Arial" w:hAnsi="Arial" w:cs="Arial"/>
          <w:b/>
          <w:sz w:val="20"/>
          <w:szCs w:val="20"/>
          <w:lang w:val="hr-HR"/>
        </w:rPr>
      </w:pPr>
      <w:r>
        <w:rPr>
          <w:rFonts w:ascii="Arial" w:hAnsi="Arial" w:cs="Arial"/>
          <w:b/>
          <w:sz w:val="20"/>
          <w:szCs w:val="20"/>
          <w:lang w:val="hr-HR"/>
        </w:rPr>
        <w:t>_____________________                                              _______________________</w:t>
      </w:r>
      <w:r w:rsidR="00404D29" w:rsidRPr="00404D29">
        <w:rPr>
          <w:rFonts w:ascii="Arial" w:hAnsi="Arial" w:cs="Arial"/>
          <w:b/>
          <w:sz w:val="20"/>
          <w:szCs w:val="20"/>
          <w:lang w:val="hr-HR"/>
        </w:rPr>
        <w:t xml:space="preserve">                                                                                               </w:t>
      </w:r>
      <w:r>
        <w:rPr>
          <w:rFonts w:ascii="Arial" w:hAnsi="Arial" w:cs="Arial"/>
          <w:b/>
          <w:sz w:val="20"/>
          <w:szCs w:val="20"/>
          <w:lang w:val="hr-HR"/>
        </w:rPr>
        <w:t>Branko Popović, direktor</w:t>
      </w:r>
      <w:r w:rsidR="00404D29" w:rsidRPr="00404D29">
        <w:rPr>
          <w:rFonts w:ascii="Arial" w:hAnsi="Arial" w:cs="Arial"/>
          <w:b/>
          <w:sz w:val="20"/>
          <w:szCs w:val="20"/>
          <w:lang w:val="hr-HR"/>
        </w:rPr>
        <w:tab/>
      </w:r>
      <w:r w:rsidR="00404D29" w:rsidRPr="00404D29">
        <w:rPr>
          <w:rFonts w:ascii="Arial" w:hAnsi="Arial" w:cs="Arial"/>
          <w:b/>
          <w:sz w:val="20"/>
          <w:szCs w:val="20"/>
          <w:lang w:val="hr-HR"/>
        </w:rPr>
        <w:tab/>
      </w:r>
      <w:r w:rsidR="00404D29" w:rsidRPr="00404D29">
        <w:rPr>
          <w:rFonts w:ascii="Arial" w:hAnsi="Arial" w:cs="Arial"/>
          <w:b/>
          <w:sz w:val="20"/>
          <w:szCs w:val="20"/>
          <w:lang w:val="hr-HR"/>
        </w:rPr>
        <w:tab/>
        <w:t xml:space="preserve">      </w:t>
      </w:r>
      <w:r>
        <w:rPr>
          <w:rFonts w:ascii="Arial" w:hAnsi="Arial" w:cs="Arial"/>
          <w:b/>
          <w:sz w:val="20"/>
          <w:szCs w:val="20"/>
          <w:lang w:val="hr-HR"/>
        </w:rPr>
        <w:t xml:space="preserve">     Dario Tučić, direktor </w:t>
      </w:r>
      <w:r w:rsidR="00404D29" w:rsidRPr="00404D29">
        <w:rPr>
          <w:rFonts w:ascii="Arial" w:hAnsi="Arial" w:cs="Arial"/>
          <w:b/>
          <w:sz w:val="20"/>
          <w:szCs w:val="20"/>
          <w:lang w:val="hr-HR"/>
        </w:rPr>
        <w:t xml:space="preserve">        </w:t>
      </w:r>
    </w:p>
    <w:p w14:paraId="409BDB08" w14:textId="77777777" w:rsidR="006D4FFB" w:rsidRPr="00404D29" w:rsidRDefault="006D4FFB">
      <w:pPr>
        <w:rPr>
          <w:rFonts w:ascii="Arial" w:hAnsi="Arial" w:cs="Arial"/>
          <w:sz w:val="20"/>
          <w:szCs w:val="20"/>
        </w:rPr>
      </w:pPr>
    </w:p>
    <w:sectPr w:rsidR="006D4FFB" w:rsidRPr="00404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E4B1"/>
    <w:multiLevelType w:val="singleLevel"/>
    <w:tmpl w:val="0B2FE4B1"/>
    <w:lvl w:ilvl="0">
      <w:start w:val="1"/>
      <w:numFmt w:val="decimal"/>
      <w:lvlText w:val="%1."/>
      <w:lvlJc w:val="left"/>
      <w:pPr>
        <w:tabs>
          <w:tab w:val="left" w:pos="425"/>
        </w:tabs>
        <w:ind w:left="425" w:hanging="425"/>
      </w:pPr>
    </w:lvl>
  </w:abstractNum>
  <w:abstractNum w:abstractNumId="1" w15:restartNumberingAfterBreak="0">
    <w:nsid w:val="1AE73849"/>
    <w:multiLevelType w:val="hybridMultilevel"/>
    <w:tmpl w:val="BE8CAD08"/>
    <w:lvl w:ilvl="0" w:tplc="26446BD8">
      <w:start w:val="1"/>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3B407D"/>
    <w:multiLevelType w:val="hybridMultilevel"/>
    <w:tmpl w:val="A6C66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0564DC"/>
    <w:multiLevelType w:val="hybridMultilevel"/>
    <w:tmpl w:val="43B61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6F1F64"/>
    <w:multiLevelType w:val="hybridMultilevel"/>
    <w:tmpl w:val="44EA539C"/>
    <w:lvl w:ilvl="0" w:tplc="EA0EC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160163">
    <w:abstractNumId w:val="4"/>
  </w:num>
  <w:num w:numId="2" w16cid:durableId="1116749159">
    <w:abstractNumId w:val="2"/>
  </w:num>
  <w:num w:numId="3" w16cid:durableId="511842068">
    <w:abstractNumId w:val="1"/>
  </w:num>
  <w:num w:numId="4" w16cid:durableId="346643048">
    <w:abstractNumId w:val="3"/>
  </w:num>
  <w:num w:numId="5" w16cid:durableId="28666433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76"/>
    <w:rsid w:val="000041D9"/>
    <w:rsid w:val="00087DFA"/>
    <w:rsid w:val="000A3963"/>
    <w:rsid w:val="000D38D8"/>
    <w:rsid w:val="00156715"/>
    <w:rsid w:val="001C6A62"/>
    <w:rsid w:val="00404D29"/>
    <w:rsid w:val="00483738"/>
    <w:rsid w:val="00486197"/>
    <w:rsid w:val="00637F4C"/>
    <w:rsid w:val="006B1E76"/>
    <w:rsid w:val="006D4FFB"/>
    <w:rsid w:val="006F35DB"/>
    <w:rsid w:val="00724E9D"/>
    <w:rsid w:val="0079384D"/>
    <w:rsid w:val="007D2CC6"/>
    <w:rsid w:val="008229DD"/>
    <w:rsid w:val="00825F6C"/>
    <w:rsid w:val="00826AA3"/>
    <w:rsid w:val="008607E4"/>
    <w:rsid w:val="00861DD8"/>
    <w:rsid w:val="00901CDF"/>
    <w:rsid w:val="009654BD"/>
    <w:rsid w:val="009A60F6"/>
    <w:rsid w:val="009D68D1"/>
    <w:rsid w:val="00AB753C"/>
    <w:rsid w:val="00B87CF6"/>
    <w:rsid w:val="00BC53C3"/>
    <w:rsid w:val="00C5543F"/>
    <w:rsid w:val="00C74CD4"/>
    <w:rsid w:val="00C91475"/>
    <w:rsid w:val="00CF5561"/>
    <w:rsid w:val="00D26BBC"/>
    <w:rsid w:val="00D27FA2"/>
    <w:rsid w:val="00E83ADA"/>
    <w:rsid w:val="00EA2558"/>
    <w:rsid w:val="00F17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87A5"/>
  <w15:chartTrackingRefBased/>
  <w15:docId w15:val="{A0FADB01-D093-422F-9E10-3DBEBB49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29"/>
    <w:rPr>
      <w:rFonts w:ascii="Calibri" w:eastAsia="Calibri" w:hAnsi="Calibri" w:cs="Calibri"/>
      <w:color w:val="000000"/>
      <w:kern w:val="0"/>
      <w:lang w:val="en-US"/>
      <w14:ligatures w14:val="none"/>
    </w:rPr>
  </w:style>
  <w:style w:type="paragraph" w:styleId="Heading7">
    <w:name w:val="heading 7"/>
    <w:basedOn w:val="Normal"/>
    <w:next w:val="Normal"/>
    <w:link w:val="Heading7Char"/>
    <w:qFormat/>
    <w:rsid w:val="00404D29"/>
    <w:pPr>
      <w:spacing w:before="240" w:after="60" w:line="240" w:lineRule="auto"/>
      <w:outlineLvl w:val="6"/>
    </w:pPr>
    <w:rPr>
      <w:rFonts w:ascii="Times New Roman" w:eastAsia="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04D2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6F3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99817">
      <w:bodyDiv w:val="1"/>
      <w:marLeft w:val="0"/>
      <w:marRight w:val="0"/>
      <w:marTop w:val="0"/>
      <w:marBottom w:val="0"/>
      <w:divBdr>
        <w:top w:val="none" w:sz="0" w:space="0" w:color="auto"/>
        <w:left w:val="none" w:sz="0" w:space="0" w:color="auto"/>
        <w:bottom w:val="none" w:sz="0" w:space="0" w:color="auto"/>
        <w:right w:val="none" w:sz="0" w:space="0" w:color="auto"/>
      </w:divBdr>
    </w:div>
    <w:div w:id="21123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Zona Gavrilović</dc:creator>
  <cp:keywords/>
  <dc:description/>
  <cp:lastModifiedBy>Risto Ristić</cp:lastModifiedBy>
  <cp:revision>4</cp:revision>
  <dcterms:created xsi:type="dcterms:W3CDTF">2023-06-08T10:51:00Z</dcterms:created>
  <dcterms:modified xsi:type="dcterms:W3CDTF">2023-06-08T10:58:00Z</dcterms:modified>
</cp:coreProperties>
</file>