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C256" w14:textId="7C9A4160" w:rsidR="0061745E" w:rsidRDefault="00173CC1" w:rsidP="00173CC1">
      <w:pPr>
        <w:pStyle w:val="TITL"/>
        <w:rPr>
          <w:lang w:val="en-US"/>
        </w:rPr>
      </w:pPr>
      <w:r>
        <w:rPr>
          <w:lang w:val="en-US"/>
        </w:rPr>
        <w:t>HCI PITANJA</w:t>
      </w:r>
    </w:p>
    <w:p w14:paraId="3A5EB5FB" w14:textId="42C8D2A2" w:rsidR="00173CC1" w:rsidRDefault="00173CC1" w:rsidP="00173CC1">
      <w:pPr>
        <w:pStyle w:val="SUBTITL"/>
        <w:rPr>
          <w:lang w:val="en-US"/>
        </w:rPr>
      </w:pPr>
      <w:r>
        <w:rPr>
          <w:lang w:val="en-US"/>
        </w:rPr>
        <w:t>[</w:t>
      </w:r>
      <w:r w:rsidR="00776E5D">
        <w:rPr>
          <w:lang w:val="en-US"/>
        </w:rPr>
        <w:t>2015-2024</w:t>
      </w:r>
      <w:r>
        <w:rPr>
          <w:lang w:val="en-US"/>
        </w:rPr>
        <w:t>]</w:t>
      </w:r>
    </w:p>
    <w:p w14:paraId="723A030B" w14:textId="3AAB6ACC" w:rsidR="00173CC1" w:rsidRPr="00DE4B47" w:rsidRDefault="00173CC1" w:rsidP="00501B8F">
      <w:pPr>
        <w:pStyle w:val="Pitanja"/>
        <w:shd w:val="clear" w:color="auto" w:fill="F2CEED" w:themeFill="accent5" w:themeFillTint="33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kognitivni model korisnika.</w:t>
      </w:r>
      <w:r w:rsidR="00916BB8" w:rsidRPr="00DE4B47">
        <w:rPr>
          <w:sz w:val="20"/>
          <w:szCs w:val="20"/>
          <w:lang w:val="en-US"/>
        </w:rPr>
        <w:t xml:space="preserve"> </w:t>
      </w:r>
      <w:r w:rsidR="00916BB8" w:rsidRPr="00DE4B47">
        <w:rPr>
          <w:sz w:val="20"/>
          <w:szCs w:val="20"/>
          <w:shd w:val="clear" w:color="auto" w:fill="95DCF7" w:themeFill="accent4" w:themeFillTint="66"/>
          <w:lang w:val="en-US"/>
        </w:rPr>
        <w:t>(</w:t>
      </w:r>
      <w:r w:rsidR="00DF0FD7" w:rsidRPr="00DE4B47">
        <w:rPr>
          <w:sz w:val="20"/>
          <w:szCs w:val="20"/>
          <w:shd w:val="clear" w:color="auto" w:fill="95DCF7" w:themeFill="accent4" w:themeFillTint="66"/>
          <w:lang w:val="en-US"/>
        </w:rPr>
        <w:t>21</w:t>
      </w:r>
      <w:r w:rsidR="00916BB8" w:rsidRPr="00DE4B47">
        <w:rPr>
          <w:sz w:val="20"/>
          <w:szCs w:val="20"/>
          <w:shd w:val="clear" w:color="auto" w:fill="95DCF7" w:themeFill="accent4" w:themeFillTint="66"/>
          <w:lang w:val="en-US"/>
        </w:rPr>
        <w:t>)</w:t>
      </w:r>
      <w:r w:rsidR="0079285F" w:rsidRPr="00DE4B47">
        <w:rPr>
          <w:sz w:val="20"/>
          <w:szCs w:val="20"/>
          <w:lang w:val="en-US"/>
        </w:rPr>
        <w:t xml:space="preserve"> -ovo ako se ne padne secite mi glavu uvek se pada</w:t>
      </w:r>
    </w:p>
    <w:p w14:paraId="0B2BA2E2" w14:textId="43AF536A" w:rsidR="00173CC1" w:rsidRPr="00DE4B47" w:rsidRDefault="00173CC1" w:rsidP="00A244E9">
      <w:pPr>
        <w:pStyle w:val="Pitanja"/>
        <w:shd w:val="clear" w:color="auto" w:fill="FAE2D5" w:themeFill="accent2" w:themeFillTint="33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Hick-ov zakon vizuelnog trazenja. </w:t>
      </w:r>
      <w:r w:rsidR="0063429B" w:rsidRPr="000F1519">
        <w:rPr>
          <w:sz w:val="20"/>
          <w:szCs w:val="20"/>
          <w:shd w:val="clear" w:color="auto" w:fill="60CAF3" w:themeFill="accent4" w:themeFillTint="99"/>
          <w:lang w:val="en-US"/>
        </w:rPr>
        <w:t>(</w:t>
      </w:r>
      <w:r w:rsidR="00582762" w:rsidRPr="000F1519">
        <w:rPr>
          <w:sz w:val="20"/>
          <w:szCs w:val="20"/>
          <w:shd w:val="clear" w:color="auto" w:fill="60CAF3" w:themeFill="accent4" w:themeFillTint="99"/>
          <w:lang w:val="en-US"/>
        </w:rPr>
        <w:t>1</w:t>
      </w:r>
      <w:r w:rsidR="00D02480" w:rsidRPr="000F1519">
        <w:rPr>
          <w:sz w:val="20"/>
          <w:szCs w:val="20"/>
          <w:shd w:val="clear" w:color="auto" w:fill="60CAF3" w:themeFill="accent4" w:themeFillTint="99"/>
          <w:lang w:val="en-US"/>
        </w:rPr>
        <w:t>2</w:t>
      </w:r>
      <w:r w:rsidR="0063429B" w:rsidRPr="000F1519">
        <w:rPr>
          <w:sz w:val="20"/>
          <w:szCs w:val="20"/>
          <w:shd w:val="clear" w:color="auto" w:fill="60CAF3" w:themeFill="accent4" w:themeFillTint="99"/>
          <w:lang w:val="en-US"/>
        </w:rPr>
        <w:t>)</w:t>
      </w:r>
    </w:p>
    <w:p w14:paraId="5CA40CC2" w14:textId="5093B809" w:rsidR="00173CC1" w:rsidRPr="00DE4B47" w:rsidRDefault="00173CC1" w:rsidP="00A244E9">
      <w:pPr>
        <w:pStyle w:val="Pitanja"/>
        <w:shd w:val="clear" w:color="auto" w:fill="FAE2D5" w:themeFill="accent2" w:themeFillTint="33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razliku izmedju radne i trajne memorije kod coveka.</w:t>
      </w:r>
      <w:r w:rsidR="00B75284" w:rsidRPr="00DE4B47">
        <w:rPr>
          <w:sz w:val="20"/>
          <w:szCs w:val="20"/>
          <w:lang w:val="en-US"/>
        </w:rPr>
        <w:t xml:space="preserve"> Objasniti pravilo “7+-2”</w:t>
      </w:r>
      <w:r w:rsidRPr="00DE4B47">
        <w:rPr>
          <w:sz w:val="20"/>
          <w:szCs w:val="20"/>
          <w:lang w:val="en-US"/>
        </w:rPr>
        <w:t xml:space="preserve"> </w:t>
      </w:r>
      <w:r w:rsidRPr="00792389">
        <w:rPr>
          <w:sz w:val="20"/>
          <w:szCs w:val="20"/>
          <w:shd w:val="clear" w:color="auto" w:fill="60CAF3" w:themeFill="accent4" w:themeFillTint="99"/>
          <w:lang w:val="en-US"/>
        </w:rPr>
        <w:t>(</w:t>
      </w:r>
      <w:r w:rsidR="00D02480" w:rsidRPr="00792389">
        <w:rPr>
          <w:sz w:val="20"/>
          <w:szCs w:val="20"/>
          <w:shd w:val="clear" w:color="auto" w:fill="60CAF3" w:themeFill="accent4" w:themeFillTint="99"/>
          <w:lang w:val="en-US"/>
        </w:rPr>
        <w:t>1</w:t>
      </w:r>
      <w:r w:rsidR="00674814" w:rsidRPr="00792389">
        <w:rPr>
          <w:sz w:val="20"/>
          <w:szCs w:val="20"/>
          <w:shd w:val="clear" w:color="auto" w:fill="60CAF3" w:themeFill="accent4" w:themeFillTint="99"/>
          <w:lang w:val="en-US"/>
        </w:rPr>
        <w:t>2</w:t>
      </w:r>
      <w:r w:rsidRPr="00792389">
        <w:rPr>
          <w:sz w:val="20"/>
          <w:szCs w:val="20"/>
          <w:shd w:val="clear" w:color="auto" w:fill="60CAF3" w:themeFill="accent4" w:themeFillTint="99"/>
          <w:lang w:val="en-US"/>
        </w:rPr>
        <w:t>)</w:t>
      </w:r>
    </w:p>
    <w:p w14:paraId="2ABF5080" w14:textId="29287A1C" w:rsidR="00173CC1" w:rsidRPr="00DE4B47" w:rsidRDefault="00173CC1" w:rsidP="00392E50">
      <w:pPr>
        <w:pStyle w:val="Pitanja"/>
        <w:shd w:val="clear" w:color="auto" w:fill="FFFF99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razliku izmedju rasterskih I vektorskih tipova podataka I rasterskih I vektorskih izlaznih uredjaja. </w:t>
      </w:r>
      <w:r w:rsidR="00916BB8" w:rsidRPr="000E5FAE">
        <w:rPr>
          <w:sz w:val="20"/>
          <w:szCs w:val="20"/>
          <w:shd w:val="clear" w:color="auto" w:fill="45B0E1" w:themeFill="accent1" w:themeFillTint="99"/>
          <w:lang w:val="en-US"/>
        </w:rPr>
        <w:t>(</w:t>
      </w:r>
      <w:r w:rsidR="00D02480" w:rsidRPr="000E5FAE">
        <w:rPr>
          <w:sz w:val="20"/>
          <w:szCs w:val="20"/>
          <w:shd w:val="clear" w:color="auto" w:fill="45B0E1" w:themeFill="accent1" w:themeFillTint="99"/>
          <w:lang w:val="en-US"/>
        </w:rPr>
        <w:t>1</w:t>
      </w:r>
      <w:r w:rsidR="00674814" w:rsidRPr="000E5FAE">
        <w:rPr>
          <w:sz w:val="20"/>
          <w:szCs w:val="20"/>
          <w:shd w:val="clear" w:color="auto" w:fill="45B0E1" w:themeFill="accent1" w:themeFillTint="99"/>
          <w:lang w:val="en-US"/>
        </w:rPr>
        <w:t>2</w:t>
      </w:r>
      <w:r w:rsidR="00916BB8" w:rsidRPr="000E5FAE">
        <w:rPr>
          <w:sz w:val="20"/>
          <w:szCs w:val="20"/>
          <w:shd w:val="clear" w:color="auto" w:fill="45B0E1" w:themeFill="accent1" w:themeFillTint="99"/>
          <w:lang w:val="en-US"/>
        </w:rPr>
        <w:t>)</w:t>
      </w:r>
    </w:p>
    <w:p w14:paraId="3D6684C5" w14:textId="4CC251D4" w:rsidR="00173CC1" w:rsidRPr="00DE4B47" w:rsidRDefault="00595DAE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Navesti I kratko opisati u koje sve nivoe mozemo razvrstati alate za razvoj softvera. </w:t>
      </w:r>
      <w:r w:rsidR="00D974E8" w:rsidRPr="00DE4B47">
        <w:rPr>
          <w:sz w:val="20"/>
          <w:szCs w:val="20"/>
          <w:lang w:val="en-US"/>
        </w:rPr>
        <w:t>(</w:t>
      </w:r>
      <w:r w:rsidR="00E013A9" w:rsidRPr="00DE4B47">
        <w:rPr>
          <w:sz w:val="20"/>
          <w:szCs w:val="20"/>
          <w:lang w:val="en-US"/>
        </w:rPr>
        <w:t>1</w:t>
      </w:r>
      <w:r w:rsidR="00D02480" w:rsidRPr="00DE4B47">
        <w:rPr>
          <w:sz w:val="20"/>
          <w:szCs w:val="20"/>
          <w:lang w:val="en-US"/>
        </w:rPr>
        <w:t>5</w:t>
      </w:r>
      <w:r w:rsidR="00D974E8" w:rsidRPr="00DE4B47">
        <w:rPr>
          <w:sz w:val="20"/>
          <w:szCs w:val="20"/>
          <w:lang w:val="en-US"/>
        </w:rPr>
        <w:t>)</w:t>
      </w:r>
    </w:p>
    <w:p w14:paraId="36D43705" w14:textId="41D32175" w:rsidR="00595DAE" w:rsidRPr="00DE4B47" w:rsidRDefault="00595DAE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heuristicku evaluaciju. Sta su prednosti a sta nedostaci ove metode za evaluaciju upotrebljivosti korisnickog interfejsa?</w:t>
      </w:r>
      <w:r w:rsidR="00D974E8" w:rsidRPr="00DE4B47">
        <w:rPr>
          <w:sz w:val="20"/>
          <w:szCs w:val="20"/>
          <w:lang w:val="en-US"/>
        </w:rPr>
        <w:t xml:space="preserve"> (</w:t>
      </w:r>
      <w:r w:rsidR="009C59CD" w:rsidRPr="00DE4B47">
        <w:rPr>
          <w:sz w:val="20"/>
          <w:szCs w:val="20"/>
          <w:lang w:val="en-US"/>
        </w:rPr>
        <w:t>1</w:t>
      </w:r>
      <w:r w:rsidR="00674814" w:rsidRPr="00DE4B47">
        <w:rPr>
          <w:sz w:val="20"/>
          <w:szCs w:val="20"/>
          <w:lang w:val="en-US"/>
        </w:rPr>
        <w:t>5</w:t>
      </w:r>
      <w:r w:rsidR="00D974E8" w:rsidRPr="00DE4B47">
        <w:rPr>
          <w:sz w:val="20"/>
          <w:szCs w:val="20"/>
          <w:lang w:val="en-US"/>
        </w:rPr>
        <w:t>)</w:t>
      </w:r>
    </w:p>
    <w:p w14:paraId="4936F95B" w14:textId="44550DF2" w:rsidR="00595DAE" w:rsidRPr="00DE4B47" w:rsidRDefault="00A3207D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Kako se definise upotrebljivost sistema? (</w:t>
      </w:r>
      <w:r w:rsidR="006407C6" w:rsidRPr="00DE4B47">
        <w:rPr>
          <w:sz w:val="20"/>
          <w:szCs w:val="20"/>
          <w:lang w:val="en-US"/>
        </w:rPr>
        <w:t>3</w:t>
      </w:r>
      <w:r w:rsidRPr="00DE4B47">
        <w:rPr>
          <w:sz w:val="20"/>
          <w:szCs w:val="20"/>
          <w:lang w:val="en-US"/>
        </w:rPr>
        <w:t>)</w:t>
      </w:r>
    </w:p>
    <w:p w14:paraId="36FDB8AD" w14:textId="2BFE0305" w:rsidR="00A3207D" w:rsidRPr="00DE4B47" w:rsidRDefault="00A3207D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I graficki ilustrovati na primeru dijagrame stanja kao sredstvo za specificiranje korisnickog interfejsa. (</w:t>
      </w:r>
      <w:r w:rsidR="00674814" w:rsidRPr="00DE4B47">
        <w:rPr>
          <w:sz w:val="20"/>
          <w:szCs w:val="20"/>
          <w:lang w:val="en-US"/>
        </w:rPr>
        <w:t>6</w:t>
      </w:r>
      <w:r w:rsidRPr="00DE4B47">
        <w:rPr>
          <w:sz w:val="20"/>
          <w:szCs w:val="20"/>
          <w:lang w:val="en-US"/>
        </w:rPr>
        <w:t>)</w:t>
      </w:r>
    </w:p>
    <w:p w14:paraId="3D5375B7" w14:textId="74713C73" w:rsidR="00A3207D" w:rsidRPr="00DE4B47" w:rsidRDefault="00A3207D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Analiza podataka tehnikom pracenja oka. (</w:t>
      </w:r>
      <w:r w:rsidR="00DF0FD7" w:rsidRPr="00DE4B47">
        <w:rPr>
          <w:sz w:val="20"/>
          <w:szCs w:val="20"/>
          <w:lang w:val="en-US"/>
        </w:rPr>
        <w:t>9</w:t>
      </w:r>
      <w:r w:rsidRPr="00DE4B47">
        <w:rPr>
          <w:sz w:val="20"/>
          <w:szCs w:val="20"/>
          <w:lang w:val="en-US"/>
        </w:rPr>
        <w:t>)</w:t>
      </w:r>
    </w:p>
    <w:p w14:paraId="337C5AEE" w14:textId="711EBF1A" w:rsidR="00A3207D" w:rsidRPr="00DE4B47" w:rsidRDefault="00A3207D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I kratko objasniti principe dobrog dizajna korisnickog interfejsa. (</w:t>
      </w:r>
      <w:r w:rsidR="002A7C2E" w:rsidRPr="00DE4B47">
        <w:rPr>
          <w:sz w:val="20"/>
          <w:szCs w:val="20"/>
          <w:lang w:val="en-US"/>
        </w:rPr>
        <w:t>1</w:t>
      </w:r>
      <w:r w:rsidR="00DF0FD7" w:rsidRPr="00DE4B47">
        <w:rPr>
          <w:sz w:val="20"/>
          <w:szCs w:val="20"/>
          <w:lang w:val="en-US"/>
        </w:rPr>
        <w:t>4</w:t>
      </w:r>
      <w:r w:rsidRPr="00DE4B47">
        <w:rPr>
          <w:sz w:val="20"/>
          <w:szCs w:val="20"/>
          <w:lang w:val="en-US"/>
        </w:rPr>
        <w:t>)</w:t>
      </w:r>
    </w:p>
    <w:p w14:paraId="10F0656A" w14:textId="2B7A6FA2" w:rsidR="00A3207D" w:rsidRPr="00DE4B47" w:rsidRDefault="00916BB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Zakoni dizajna korisnickog interfejsa Jeff-a Raskin-a. (</w:t>
      </w:r>
      <w:r w:rsidR="00DF0FD7" w:rsidRPr="00DE4B47">
        <w:rPr>
          <w:sz w:val="20"/>
          <w:szCs w:val="20"/>
          <w:lang w:val="en-US"/>
        </w:rPr>
        <w:t>2</w:t>
      </w:r>
      <w:r w:rsidRPr="00DE4B47">
        <w:rPr>
          <w:sz w:val="20"/>
          <w:szCs w:val="20"/>
          <w:lang w:val="en-US"/>
        </w:rPr>
        <w:t>)</w:t>
      </w:r>
    </w:p>
    <w:p w14:paraId="0FA015A1" w14:textId="6B305DAB" w:rsidR="00916BB8" w:rsidRPr="00DE4B47" w:rsidRDefault="00916BB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princip momentalnog odziva kod projektovanja inter</w:t>
      </w:r>
      <w:r w:rsidR="00392E50">
        <w:rPr>
          <w:sz w:val="20"/>
          <w:szCs w:val="20"/>
          <w:lang w:val="en-US"/>
        </w:rPr>
        <w:t>f</w:t>
      </w:r>
      <w:r w:rsidRPr="00DE4B47">
        <w:rPr>
          <w:sz w:val="20"/>
          <w:szCs w:val="20"/>
          <w:lang w:val="en-US"/>
        </w:rPr>
        <w:t>ejsa web aplikacija I navesti obrasce koji ga podrzavaju. (</w:t>
      </w:r>
      <w:r w:rsidR="008F13F6" w:rsidRPr="00DE4B47">
        <w:rPr>
          <w:sz w:val="20"/>
          <w:szCs w:val="20"/>
          <w:lang w:val="en-US"/>
        </w:rPr>
        <w:t>2</w:t>
      </w:r>
      <w:r w:rsidRPr="00DE4B47">
        <w:rPr>
          <w:sz w:val="20"/>
          <w:szCs w:val="20"/>
          <w:lang w:val="en-US"/>
        </w:rPr>
        <w:t>)</w:t>
      </w:r>
    </w:p>
    <w:p w14:paraId="5D90CAF6" w14:textId="4321772E" w:rsidR="00916BB8" w:rsidRPr="00DE4B47" w:rsidRDefault="00916BB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Alati za skiciranje interfejsa. (</w:t>
      </w:r>
      <w:r w:rsidR="00C37C8C" w:rsidRPr="00DE4B47">
        <w:rPr>
          <w:sz w:val="20"/>
          <w:szCs w:val="20"/>
          <w:lang w:val="en-US"/>
        </w:rPr>
        <w:t>5</w:t>
      </w:r>
      <w:r w:rsidRPr="00DE4B47">
        <w:rPr>
          <w:sz w:val="20"/>
          <w:szCs w:val="20"/>
          <w:lang w:val="en-US"/>
        </w:rPr>
        <w:t>)</w:t>
      </w:r>
    </w:p>
    <w:p w14:paraId="31C94518" w14:textId="513ECD12" w:rsidR="00916BB8" w:rsidRPr="00DE4B47" w:rsidRDefault="00916BB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kognitivni predled. Sta su prednosti a sta nedostaci ove metode za evaluaciju upotrebljivosti korisnickog interfejsa? (</w:t>
      </w:r>
      <w:r w:rsidR="00DF0FD7" w:rsidRPr="00DE4B47">
        <w:rPr>
          <w:sz w:val="20"/>
          <w:szCs w:val="20"/>
          <w:lang w:val="en-US"/>
        </w:rPr>
        <w:t>4</w:t>
      </w:r>
      <w:r w:rsidRPr="00DE4B47">
        <w:rPr>
          <w:sz w:val="20"/>
          <w:szCs w:val="20"/>
          <w:lang w:val="en-US"/>
        </w:rPr>
        <w:t>)</w:t>
      </w:r>
    </w:p>
    <w:p w14:paraId="42B86BA9" w14:textId="3556DF01" w:rsidR="00916BB8" w:rsidRPr="00DE4B47" w:rsidRDefault="00916BB8" w:rsidP="00267BB5">
      <w:pPr>
        <w:pStyle w:val="Pitanja"/>
        <w:shd w:val="clear" w:color="auto" w:fill="B3E5A1" w:themeFill="accent6" w:themeFillTint="66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cime se bavi oblast HCI.</w:t>
      </w:r>
      <w:r w:rsidR="007B18FB" w:rsidRPr="00DE4B47">
        <w:rPr>
          <w:sz w:val="20"/>
          <w:szCs w:val="20"/>
          <w:lang w:val="en-US"/>
        </w:rPr>
        <w:t xml:space="preserve"> (nekad bude I koji su ciljevi)</w:t>
      </w:r>
      <w:r w:rsidRPr="00DE4B47">
        <w:rPr>
          <w:sz w:val="20"/>
          <w:szCs w:val="20"/>
          <w:lang w:val="en-US"/>
        </w:rPr>
        <w:t xml:space="preserve"> </w:t>
      </w:r>
      <w:r w:rsidRPr="002A5214">
        <w:rPr>
          <w:sz w:val="20"/>
          <w:szCs w:val="20"/>
          <w:shd w:val="clear" w:color="auto" w:fill="60CAF3" w:themeFill="accent4" w:themeFillTint="99"/>
          <w:lang w:val="en-US"/>
        </w:rPr>
        <w:t>(</w:t>
      </w:r>
      <w:r w:rsidR="00582762" w:rsidRPr="002A5214">
        <w:rPr>
          <w:sz w:val="20"/>
          <w:szCs w:val="20"/>
          <w:shd w:val="clear" w:color="auto" w:fill="60CAF3" w:themeFill="accent4" w:themeFillTint="99"/>
          <w:lang w:val="en-US"/>
        </w:rPr>
        <w:t>6</w:t>
      </w:r>
      <w:r w:rsidRPr="002A5214">
        <w:rPr>
          <w:sz w:val="20"/>
          <w:szCs w:val="20"/>
          <w:shd w:val="clear" w:color="auto" w:fill="60CAF3" w:themeFill="accent4" w:themeFillTint="99"/>
          <w:lang w:val="en-US"/>
        </w:rPr>
        <w:t>)</w:t>
      </w:r>
    </w:p>
    <w:p w14:paraId="00A5D27F" w14:textId="0DDB4268" w:rsidR="00916BB8" w:rsidRPr="00DE4B47" w:rsidRDefault="00916BB8" w:rsidP="00392E50">
      <w:pPr>
        <w:pStyle w:val="Pitanja"/>
        <w:shd w:val="clear" w:color="auto" w:fill="FFFF99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princip rada LCD video projektora. Navesti dobre i lose strane ove tehnologije. </w:t>
      </w:r>
      <w:r w:rsidRPr="00932D8A">
        <w:rPr>
          <w:sz w:val="20"/>
          <w:szCs w:val="20"/>
          <w:shd w:val="clear" w:color="auto" w:fill="45B0E1" w:themeFill="accent1" w:themeFillTint="99"/>
          <w:lang w:val="en-US"/>
        </w:rPr>
        <w:t>(1)</w:t>
      </w:r>
    </w:p>
    <w:p w14:paraId="28307456" w14:textId="200A70F1" w:rsidR="00916BB8" w:rsidRPr="00DE4B47" w:rsidRDefault="008F13F6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I kratko opisati atribute interaktivnih sistema koji se povezuju sa upotrebljivoscu. (</w:t>
      </w:r>
      <w:r w:rsidR="00DF0FD7" w:rsidRPr="00DE4B47">
        <w:rPr>
          <w:sz w:val="20"/>
          <w:szCs w:val="20"/>
          <w:lang w:val="en-US"/>
        </w:rPr>
        <w:t>5</w:t>
      </w:r>
      <w:r w:rsidRPr="00DE4B47">
        <w:rPr>
          <w:sz w:val="20"/>
          <w:szCs w:val="20"/>
          <w:lang w:val="en-US"/>
        </w:rPr>
        <w:t>)</w:t>
      </w:r>
    </w:p>
    <w:p w14:paraId="19D298F3" w14:textId="251CBB6B" w:rsidR="008F13F6" w:rsidRPr="00DE4B47" w:rsidRDefault="007C71D7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user-centered metodologije za razvoj korisnickog interfejsa. (1)</w:t>
      </w:r>
    </w:p>
    <w:p w14:paraId="1869377D" w14:textId="1B46D443" w:rsidR="007C71D7" w:rsidRPr="00DE4B47" w:rsidRDefault="007C71D7" w:rsidP="00392E50">
      <w:pPr>
        <w:pStyle w:val="Pitanja"/>
        <w:shd w:val="clear" w:color="auto" w:fill="FFFF99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princip rada DLP video projektora. Navesti dobre I lose strane ove tehnologije. </w:t>
      </w:r>
      <w:r w:rsidRPr="00932D8A">
        <w:rPr>
          <w:sz w:val="20"/>
          <w:szCs w:val="20"/>
          <w:shd w:val="clear" w:color="auto" w:fill="45B0E1" w:themeFill="accent1" w:themeFillTint="99"/>
          <w:lang w:val="en-US"/>
        </w:rPr>
        <w:t>(1)</w:t>
      </w:r>
    </w:p>
    <w:p w14:paraId="34D0D2C3" w14:textId="7F7945AD" w:rsidR="007C71D7" w:rsidRPr="00DE4B47" w:rsidRDefault="007C71D7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UAN I XUAN modele interakcije. (1)</w:t>
      </w:r>
    </w:p>
    <w:p w14:paraId="5786561C" w14:textId="00895108" w:rsidR="007C71D7" w:rsidRPr="00DE4B47" w:rsidRDefault="00D974E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Specificnosti projektovanja korisnickih interfejsa mobilnih aplikacija. (</w:t>
      </w:r>
      <w:r w:rsidR="00EE7904" w:rsidRPr="00DE4B47">
        <w:rPr>
          <w:sz w:val="20"/>
          <w:szCs w:val="20"/>
          <w:lang w:val="en-US"/>
        </w:rPr>
        <w:t>3</w:t>
      </w:r>
      <w:r w:rsidRPr="00DE4B47">
        <w:rPr>
          <w:sz w:val="20"/>
          <w:szCs w:val="20"/>
          <w:lang w:val="en-US"/>
        </w:rPr>
        <w:t>)</w:t>
      </w:r>
    </w:p>
    <w:p w14:paraId="0286FAAF" w14:textId="73CBD8EC" w:rsidR="00D974E8" w:rsidRPr="00DE4B47" w:rsidRDefault="006E4C0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Pobrojati I kratko opisati najpoznatije stilove interakcije.</w:t>
      </w:r>
      <w:r w:rsidR="00165FAF" w:rsidRPr="00DE4B47">
        <w:rPr>
          <w:sz w:val="20"/>
          <w:szCs w:val="20"/>
          <w:lang w:val="en-US"/>
        </w:rPr>
        <w:t xml:space="preserve"> (Ponekad I sta su)</w:t>
      </w:r>
      <w:r w:rsidRPr="00DE4B47">
        <w:rPr>
          <w:sz w:val="20"/>
          <w:szCs w:val="20"/>
          <w:lang w:val="en-US"/>
        </w:rPr>
        <w:t xml:space="preserve"> (</w:t>
      </w:r>
      <w:r w:rsidR="00531A5B" w:rsidRPr="00DE4B47">
        <w:rPr>
          <w:sz w:val="20"/>
          <w:szCs w:val="20"/>
          <w:lang w:val="en-US"/>
        </w:rPr>
        <w:t>1</w:t>
      </w:r>
      <w:r w:rsidR="001617A5" w:rsidRPr="00DE4B47">
        <w:rPr>
          <w:sz w:val="20"/>
          <w:szCs w:val="20"/>
          <w:lang w:val="en-US"/>
        </w:rPr>
        <w:t>5</w:t>
      </w:r>
      <w:r w:rsidRPr="00DE4B47">
        <w:rPr>
          <w:sz w:val="20"/>
          <w:szCs w:val="20"/>
          <w:lang w:val="en-US"/>
        </w:rPr>
        <w:t>)</w:t>
      </w:r>
    </w:p>
    <w:p w14:paraId="7F2CA5A4" w14:textId="357CCB7D" w:rsidR="0063429B" w:rsidRPr="00DE4B47" w:rsidRDefault="0063429B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GOMS model interakcije.</w:t>
      </w:r>
      <w:r w:rsidR="006A0AFE" w:rsidRPr="00DE4B47">
        <w:rPr>
          <w:sz w:val="20"/>
          <w:szCs w:val="20"/>
          <w:lang w:val="en-US"/>
        </w:rPr>
        <w:t xml:space="preserve"> Sta su prednosti a sta nedostaci?</w:t>
      </w:r>
      <w:r w:rsidRPr="00DE4B47">
        <w:rPr>
          <w:sz w:val="20"/>
          <w:szCs w:val="20"/>
          <w:lang w:val="en-US"/>
        </w:rPr>
        <w:t xml:space="preserve"> (</w:t>
      </w:r>
      <w:r w:rsidR="00952FCC" w:rsidRPr="00DE4B47">
        <w:rPr>
          <w:sz w:val="20"/>
          <w:szCs w:val="20"/>
          <w:lang w:val="en-US"/>
        </w:rPr>
        <w:t>3</w:t>
      </w:r>
      <w:r w:rsidRPr="00DE4B47">
        <w:rPr>
          <w:sz w:val="20"/>
          <w:szCs w:val="20"/>
          <w:lang w:val="en-US"/>
        </w:rPr>
        <w:t>)</w:t>
      </w:r>
    </w:p>
    <w:p w14:paraId="382CC87F" w14:textId="2FC9379C" w:rsidR="0063429B" w:rsidRPr="00DE4B47" w:rsidRDefault="0063429B" w:rsidP="00392E50">
      <w:pPr>
        <w:pStyle w:val="Pitanja"/>
        <w:shd w:val="clear" w:color="auto" w:fill="FFFF99"/>
        <w:rPr>
          <w:sz w:val="20"/>
          <w:szCs w:val="20"/>
          <w:lang w:val="en-US"/>
        </w:rPr>
      </w:pPr>
      <w:r w:rsidRPr="00392E50">
        <w:rPr>
          <w:sz w:val="20"/>
          <w:szCs w:val="20"/>
          <w:shd w:val="clear" w:color="auto" w:fill="FFFF99"/>
          <w:lang w:val="en-US"/>
        </w:rPr>
        <w:t>Navesti logicke tipove ulaznih uredjaja</w:t>
      </w:r>
      <w:r w:rsidRPr="00DE4B47">
        <w:rPr>
          <w:sz w:val="20"/>
          <w:szCs w:val="20"/>
          <w:lang w:val="en-US"/>
        </w:rPr>
        <w:t xml:space="preserve">. </w:t>
      </w:r>
      <w:r w:rsidRPr="000E5FAE">
        <w:rPr>
          <w:sz w:val="20"/>
          <w:szCs w:val="20"/>
          <w:shd w:val="clear" w:color="auto" w:fill="45B0E1" w:themeFill="accent1" w:themeFillTint="99"/>
          <w:lang w:val="en-US"/>
        </w:rPr>
        <w:t>(1)</w:t>
      </w:r>
    </w:p>
    <w:p w14:paraId="6ED3C9EE" w14:textId="73E85521" w:rsidR="0063429B" w:rsidRPr="00DE4B47" w:rsidRDefault="0063429B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I kratko objasniti osnovne grupe metodologija za razvoj korisnickih interfejsa. (1)</w:t>
      </w:r>
    </w:p>
    <w:p w14:paraId="5AD99903" w14:textId="220C428F" w:rsidR="0006418A" w:rsidRPr="00765AF7" w:rsidRDefault="0006418A" w:rsidP="00765AF7">
      <w:pPr>
        <w:pStyle w:val="Pitanja"/>
        <w:shd w:val="clear" w:color="auto" w:fill="FFFF99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osnovne tehnike prikaza kod 3D televizora I monitora. </w:t>
      </w:r>
      <w:r w:rsidRPr="00204E30">
        <w:rPr>
          <w:sz w:val="20"/>
          <w:szCs w:val="20"/>
          <w:shd w:val="clear" w:color="auto" w:fill="45B0E1" w:themeFill="accent1" w:themeFillTint="99"/>
          <w:lang w:val="en-US"/>
        </w:rPr>
        <w:t>(</w:t>
      </w:r>
      <w:r w:rsidR="00765AF7" w:rsidRPr="00204E30">
        <w:rPr>
          <w:sz w:val="20"/>
          <w:szCs w:val="20"/>
          <w:shd w:val="clear" w:color="auto" w:fill="45B0E1" w:themeFill="accent1" w:themeFillTint="99"/>
          <w:lang w:val="en-US"/>
        </w:rPr>
        <w:t>8</w:t>
      </w:r>
      <w:r w:rsidRPr="00204E30">
        <w:rPr>
          <w:sz w:val="20"/>
          <w:szCs w:val="20"/>
          <w:shd w:val="clear" w:color="auto" w:fill="45B0E1" w:themeFill="accent1" w:themeFillTint="99"/>
          <w:lang w:val="en-US"/>
        </w:rPr>
        <w:t>)</w:t>
      </w:r>
    </w:p>
    <w:p w14:paraId="49BBE1FB" w14:textId="057770C9" w:rsidR="002F51D6" w:rsidRPr="00DE4B47" w:rsidRDefault="002F51D6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definiciju upotrebljivosti. Cime se bavi inzenjerstvo upotrebljivosti? Sta se ocekuje od sistema visoke pouzdanosti? (</w:t>
      </w:r>
      <w:r w:rsidR="00582762" w:rsidRPr="00DE4B47">
        <w:rPr>
          <w:sz w:val="20"/>
          <w:szCs w:val="20"/>
          <w:lang w:val="en-US"/>
        </w:rPr>
        <w:t>3</w:t>
      </w:r>
      <w:r w:rsidRPr="00DE4B47">
        <w:rPr>
          <w:sz w:val="20"/>
          <w:szCs w:val="20"/>
          <w:lang w:val="en-US"/>
        </w:rPr>
        <w:t>)</w:t>
      </w:r>
    </w:p>
    <w:p w14:paraId="151CAF03" w14:textId="779392F7" w:rsidR="002F51D6" w:rsidRPr="00DE4B47" w:rsidRDefault="00F53433" w:rsidP="00A244E9">
      <w:pPr>
        <w:pStyle w:val="Pitanja"/>
        <w:shd w:val="clear" w:color="auto" w:fill="FAE2D5" w:themeFill="accent2" w:themeFillTint="33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razliku izmedju haptickih I taktilnih senzora kod coveka. </w:t>
      </w:r>
      <w:r w:rsidRPr="002A5214">
        <w:rPr>
          <w:sz w:val="20"/>
          <w:szCs w:val="20"/>
          <w:shd w:val="clear" w:color="auto" w:fill="60CAF3" w:themeFill="accent4" w:themeFillTint="99"/>
          <w:lang w:val="en-US"/>
        </w:rPr>
        <w:t>(</w:t>
      </w:r>
      <w:r w:rsidR="00937FA5" w:rsidRPr="002A5214">
        <w:rPr>
          <w:sz w:val="20"/>
          <w:szCs w:val="20"/>
          <w:shd w:val="clear" w:color="auto" w:fill="60CAF3" w:themeFill="accent4" w:themeFillTint="99"/>
          <w:lang w:val="en-US"/>
        </w:rPr>
        <w:t>2</w:t>
      </w:r>
      <w:r w:rsidRPr="002A5214">
        <w:rPr>
          <w:sz w:val="20"/>
          <w:szCs w:val="20"/>
          <w:shd w:val="clear" w:color="auto" w:fill="60CAF3" w:themeFill="accent4" w:themeFillTint="99"/>
          <w:lang w:val="en-US"/>
        </w:rPr>
        <w:t>)</w:t>
      </w:r>
    </w:p>
    <w:p w14:paraId="3EA00215" w14:textId="22A830F9" w:rsidR="00F53433" w:rsidRPr="00DE4B47" w:rsidRDefault="00937FA5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model ljudskog procesora za predvidjanje brzine izvrsenja neke akcije na racunaru. (1)</w:t>
      </w:r>
    </w:p>
    <w:p w14:paraId="1DC68168" w14:textId="02DC3AC7" w:rsidR="00937FA5" w:rsidRPr="00DE4B47" w:rsidRDefault="00937FA5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smernice za upotrebu boja kod dizajniranja korisnickog interfejsa. (1)</w:t>
      </w:r>
    </w:p>
    <w:p w14:paraId="4823BC7C" w14:textId="57632AD2" w:rsidR="00832E1A" w:rsidRPr="00DE4B47" w:rsidRDefault="00832E1A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Koriscenje prototipova u HCI. (1)</w:t>
      </w:r>
    </w:p>
    <w:p w14:paraId="38357327" w14:textId="074C8451" w:rsidR="00832E1A" w:rsidRPr="00DE4B47" w:rsidRDefault="005A20C3" w:rsidP="0038101F">
      <w:pPr>
        <w:pStyle w:val="Pitanja"/>
        <w:shd w:val="clear" w:color="auto" w:fill="FAE2D5" w:themeFill="accent2" w:themeFillTint="33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Fitt-ov zakon. </w:t>
      </w:r>
      <w:r w:rsidRPr="00CE5241">
        <w:rPr>
          <w:sz w:val="20"/>
          <w:szCs w:val="20"/>
          <w:shd w:val="clear" w:color="auto" w:fill="60CAF3" w:themeFill="accent4" w:themeFillTint="99"/>
          <w:lang w:val="en-US"/>
        </w:rPr>
        <w:t>(1)</w:t>
      </w:r>
    </w:p>
    <w:p w14:paraId="1D79004A" w14:textId="1BE7B954" w:rsidR="00AA6A80" w:rsidRPr="00DE4B47" w:rsidRDefault="00AA6A80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metodu “razmisljanje naglas” za testiranje upotrebljivosti korisnickog interfejsa. Sta su prednosti a sta nedostaci ove metode? (1)</w:t>
      </w:r>
    </w:p>
    <w:p w14:paraId="20C80DC6" w14:textId="750F0C7E" w:rsidR="00AE6080" w:rsidRPr="00DE4B47" w:rsidRDefault="006407C6" w:rsidP="00AE6080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I kratko objasniti “8 zlatnih pravila” za projektovanje korisnickog interfejsa. (1)</w:t>
      </w:r>
    </w:p>
    <w:tbl>
      <w:tblPr>
        <w:tblStyle w:val="TableGrid"/>
        <w:tblpPr w:leftFromText="180" w:rightFromText="180" w:vertAnchor="text" w:horzAnchor="margin" w:tblpY="398"/>
        <w:tblW w:w="0" w:type="auto"/>
        <w:tblLook w:val="04A0" w:firstRow="1" w:lastRow="0" w:firstColumn="1" w:lastColumn="0" w:noHBand="0" w:noVBand="1"/>
      </w:tblPr>
      <w:tblGrid>
        <w:gridCol w:w="918"/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DE4B47" w14:paraId="0EAA8773" w14:textId="77777777" w:rsidTr="00DE4B47">
        <w:tc>
          <w:tcPr>
            <w:tcW w:w="918" w:type="dxa"/>
            <w:vAlign w:val="center"/>
          </w:tcPr>
          <w:p w14:paraId="06D14645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Lekcija</w:t>
            </w:r>
          </w:p>
        </w:tc>
        <w:tc>
          <w:tcPr>
            <w:tcW w:w="746" w:type="dxa"/>
            <w:vAlign w:val="center"/>
          </w:tcPr>
          <w:p w14:paraId="2581820F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47" w:type="dxa"/>
            <w:vAlign w:val="center"/>
          </w:tcPr>
          <w:p w14:paraId="74674DBE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47" w:type="dxa"/>
            <w:vAlign w:val="center"/>
          </w:tcPr>
          <w:p w14:paraId="3A1E5920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47" w:type="dxa"/>
            <w:vAlign w:val="center"/>
          </w:tcPr>
          <w:p w14:paraId="394DF811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47" w:type="dxa"/>
            <w:vAlign w:val="center"/>
          </w:tcPr>
          <w:p w14:paraId="7F327D0A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47" w:type="dxa"/>
            <w:vAlign w:val="center"/>
          </w:tcPr>
          <w:p w14:paraId="4EF3D2CE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47" w:type="dxa"/>
            <w:vAlign w:val="center"/>
          </w:tcPr>
          <w:p w14:paraId="7AEB1182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47" w:type="dxa"/>
            <w:vAlign w:val="center"/>
          </w:tcPr>
          <w:p w14:paraId="270B9EEA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47" w:type="dxa"/>
            <w:vAlign w:val="center"/>
          </w:tcPr>
          <w:p w14:paraId="03DC4610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47" w:type="dxa"/>
            <w:vAlign w:val="center"/>
          </w:tcPr>
          <w:p w14:paraId="34787921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47" w:type="dxa"/>
            <w:vAlign w:val="center"/>
          </w:tcPr>
          <w:p w14:paraId="0CCBAC00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47" w:type="dxa"/>
            <w:vAlign w:val="center"/>
          </w:tcPr>
          <w:p w14:paraId="7C923AA3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47" w:type="dxa"/>
            <w:vAlign w:val="center"/>
          </w:tcPr>
          <w:p w14:paraId="10E079BA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DE4B47" w14:paraId="0DF99683" w14:textId="77777777" w:rsidTr="00DE4B47">
        <w:tc>
          <w:tcPr>
            <w:tcW w:w="918" w:type="dxa"/>
            <w:vAlign w:val="center"/>
          </w:tcPr>
          <w:p w14:paraId="3F1B0711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Boja</w:t>
            </w:r>
          </w:p>
        </w:tc>
        <w:tc>
          <w:tcPr>
            <w:tcW w:w="746" w:type="dxa"/>
            <w:shd w:val="clear" w:color="auto" w:fill="B3E5A1" w:themeFill="accent6" w:themeFillTint="66"/>
            <w:vAlign w:val="center"/>
          </w:tcPr>
          <w:p w14:paraId="0AEAEB2D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F2CEED" w:themeFill="accent5" w:themeFillTint="33"/>
            <w:vAlign w:val="center"/>
          </w:tcPr>
          <w:p w14:paraId="714CC236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F6C5AC" w:themeFill="accent2" w:themeFillTint="66"/>
            <w:vAlign w:val="center"/>
          </w:tcPr>
          <w:p w14:paraId="28C3798B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F7F9AD"/>
            <w:vAlign w:val="center"/>
          </w:tcPr>
          <w:p w14:paraId="6E1AA0EF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F69494"/>
            <w:vAlign w:val="center"/>
          </w:tcPr>
          <w:p w14:paraId="0E9CF00E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95DCF7" w:themeFill="accent4" w:themeFillTint="66"/>
            <w:vAlign w:val="center"/>
          </w:tcPr>
          <w:p w14:paraId="35B20D0C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0AAB5589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4C94D8" w:themeFill="text2" w:themeFillTint="80"/>
            <w:vAlign w:val="center"/>
          </w:tcPr>
          <w:p w14:paraId="69FD29E1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404040" w:themeFill="text1" w:themeFillTint="BF"/>
            <w:vAlign w:val="center"/>
          </w:tcPr>
          <w:p w14:paraId="303C9706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vAlign w:val="center"/>
          </w:tcPr>
          <w:p w14:paraId="1F7A8571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vAlign w:val="center"/>
          </w:tcPr>
          <w:p w14:paraId="3A5E05BC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vAlign w:val="center"/>
          </w:tcPr>
          <w:p w14:paraId="440ED44A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vAlign w:val="center"/>
          </w:tcPr>
          <w:p w14:paraId="07F2F04E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</w:tr>
    </w:tbl>
    <w:p w14:paraId="420CF9A0" w14:textId="77777777" w:rsidR="00DE4B47" w:rsidRPr="00AE6080" w:rsidRDefault="00DE4B47" w:rsidP="00DE4B47">
      <w:pPr>
        <w:pStyle w:val="Pitanja"/>
        <w:numPr>
          <w:ilvl w:val="0"/>
          <w:numId w:val="0"/>
        </w:numPr>
        <w:rPr>
          <w:sz w:val="22"/>
          <w:szCs w:val="22"/>
          <w:lang w:val="en-US"/>
        </w:rPr>
      </w:pPr>
    </w:p>
    <w:sectPr w:rsidR="00DE4B47" w:rsidRPr="00AE6080" w:rsidSect="00A320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05C23"/>
    <w:multiLevelType w:val="hybridMultilevel"/>
    <w:tmpl w:val="6A105634"/>
    <w:lvl w:ilvl="0" w:tplc="967A6D76">
      <w:start w:val="1"/>
      <w:numFmt w:val="decimal"/>
      <w:pStyle w:val="Pitanja"/>
      <w:lvlText w:val="%1."/>
      <w:lvlJc w:val="left"/>
      <w:pPr>
        <w:ind w:left="54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666788">
    <w:abstractNumId w:val="0"/>
  </w:num>
  <w:num w:numId="2" w16cid:durableId="72733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7A"/>
    <w:rsid w:val="00053958"/>
    <w:rsid w:val="0006418A"/>
    <w:rsid w:val="000770BE"/>
    <w:rsid w:val="0009107C"/>
    <w:rsid w:val="000A0409"/>
    <w:rsid w:val="000D0042"/>
    <w:rsid w:val="000D3672"/>
    <w:rsid w:val="000E0AC4"/>
    <w:rsid w:val="000E5FAE"/>
    <w:rsid w:val="000F1519"/>
    <w:rsid w:val="001617A5"/>
    <w:rsid w:val="00165FAF"/>
    <w:rsid w:val="00173CC1"/>
    <w:rsid w:val="00177562"/>
    <w:rsid w:val="001F1DC3"/>
    <w:rsid w:val="00204E30"/>
    <w:rsid w:val="002276EE"/>
    <w:rsid w:val="002621EB"/>
    <w:rsid w:val="00267BB5"/>
    <w:rsid w:val="002A5214"/>
    <w:rsid w:val="002A7C2E"/>
    <w:rsid w:val="002F51D6"/>
    <w:rsid w:val="00326AC8"/>
    <w:rsid w:val="00341013"/>
    <w:rsid w:val="0037266B"/>
    <w:rsid w:val="0038101F"/>
    <w:rsid w:val="00392E50"/>
    <w:rsid w:val="003D684B"/>
    <w:rsid w:val="003F7FA4"/>
    <w:rsid w:val="00474742"/>
    <w:rsid w:val="00501B8F"/>
    <w:rsid w:val="00531A5B"/>
    <w:rsid w:val="00582762"/>
    <w:rsid w:val="00585938"/>
    <w:rsid w:val="00591455"/>
    <w:rsid w:val="00595DAE"/>
    <w:rsid w:val="005A20C3"/>
    <w:rsid w:val="005C6A6D"/>
    <w:rsid w:val="005C7250"/>
    <w:rsid w:val="00603736"/>
    <w:rsid w:val="0061745E"/>
    <w:rsid w:val="0063429B"/>
    <w:rsid w:val="006407C6"/>
    <w:rsid w:val="00640D90"/>
    <w:rsid w:val="00674814"/>
    <w:rsid w:val="00676E29"/>
    <w:rsid w:val="006854B1"/>
    <w:rsid w:val="006A0AFE"/>
    <w:rsid w:val="006E4C08"/>
    <w:rsid w:val="006F1560"/>
    <w:rsid w:val="00765AF7"/>
    <w:rsid w:val="00776E5D"/>
    <w:rsid w:val="00792389"/>
    <w:rsid w:val="0079285F"/>
    <w:rsid w:val="007B18FB"/>
    <w:rsid w:val="007C71D7"/>
    <w:rsid w:val="00832E1A"/>
    <w:rsid w:val="008A1BAF"/>
    <w:rsid w:val="008F13F6"/>
    <w:rsid w:val="008F457A"/>
    <w:rsid w:val="00903741"/>
    <w:rsid w:val="00912EAF"/>
    <w:rsid w:val="00916BB8"/>
    <w:rsid w:val="00925245"/>
    <w:rsid w:val="00932D8A"/>
    <w:rsid w:val="00937FA5"/>
    <w:rsid w:val="0094652F"/>
    <w:rsid w:val="00952FCC"/>
    <w:rsid w:val="009920EC"/>
    <w:rsid w:val="00992473"/>
    <w:rsid w:val="00995A1D"/>
    <w:rsid w:val="00996FA1"/>
    <w:rsid w:val="00997DB0"/>
    <w:rsid w:val="009B3B52"/>
    <w:rsid w:val="009C59CD"/>
    <w:rsid w:val="009C5AAE"/>
    <w:rsid w:val="00A244E9"/>
    <w:rsid w:val="00A25F42"/>
    <w:rsid w:val="00A3207D"/>
    <w:rsid w:val="00A7445A"/>
    <w:rsid w:val="00AA6A80"/>
    <w:rsid w:val="00AB3241"/>
    <w:rsid w:val="00AE6080"/>
    <w:rsid w:val="00B12075"/>
    <w:rsid w:val="00B16AE9"/>
    <w:rsid w:val="00B27399"/>
    <w:rsid w:val="00B75284"/>
    <w:rsid w:val="00BA766C"/>
    <w:rsid w:val="00BF3B6B"/>
    <w:rsid w:val="00C24E21"/>
    <w:rsid w:val="00C37C8C"/>
    <w:rsid w:val="00C37E66"/>
    <w:rsid w:val="00C85ED6"/>
    <w:rsid w:val="00CE2F47"/>
    <w:rsid w:val="00CE3BF6"/>
    <w:rsid w:val="00CE5241"/>
    <w:rsid w:val="00D02480"/>
    <w:rsid w:val="00D0449D"/>
    <w:rsid w:val="00D13C98"/>
    <w:rsid w:val="00D17576"/>
    <w:rsid w:val="00D2185A"/>
    <w:rsid w:val="00D72347"/>
    <w:rsid w:val="00D829A7"/>
    <w:rsid w:val="00D91070"/>
    <w:rsid w:val="00D93948"/>
    <w:rsid w:val="00D974E8"/>
    <w:rsid w:val="00DE4B47"/>
    <w:rsid w:val="00DF0FD7"/>
    <w:rsid w:val="00E013A9"/>
    <w:rsid w:val="00E031D1"/>
    <w:rsid w:val="00E20ED7"/>
    <w:rsid w:val="00E3005B"/>
    <w:rsid w:val="00EE7904"/>
    <w:rsid w:val="00F06009"/>
    <w:rsid w:val="00F53433"/>
    <w:rsid w:val="00F97080"/>
    <w:rsid w:val="00FA3435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9372"/>
  <w15:chartTrackingRefBased/>
  <w15:docId w15:val="{9DE4C133-B583-404C-9DF7-5239F820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CC1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4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7A"/>
    <w:rPr>
      <w:b/>
      <w:bCs/>
      <w:smallCaps/>
      <w:color w:val="0F4761" w:themeColor="accent1" w:themeShade="BF"/>
      <w:spacing w:val="5"/>
    </w:rPr>
  </w:style>
  <w:style w:type="paragraph" w:customStyle="1" w:styleId="Pitanja">
    <w:name w:val="Pitanja"/>
    <w:basedOn w:val="ListParagraph"/>
    <w:link w:val="PitanjaChar"/>
    <w:qFormat/>
    <w:rsid w:val="00173CC1"/>
    <w:pPr>
      <w:numPr>
        <w:numId w:val="1"/>
      </w:numPr>
    </w:pPr>
    <w:rPr>
      <w:rFonts w:ascii="Bahnschrift SemiBold" w:hAnsi="Bahnschrift SemiBold"/>
    </w:rPr>
  </w:style>
  <w:style w:type="character" w:customStyle="1" w:styleId="PitanjaChar">
    <w:name w:val="Pitanja Char"/>
    <w:basedOn w:val="DefaultParagraphFont"/>
    <w:link w:val="Pitanja"/>
    <w:rsid w:val="00173CC1"/>
    <w:rPr>
      <w:rFonts w:ascii="Bahnschrift SemiBold" w:hAnsi="Bahnschrift SemiBold"/>
      <w:noProof/>
      <w:lang w:val="sr-Latn-RS"/>
    </w:rPr>
  </w:style>
  <w:style w:type="paragraph" w:customStyle="1" w:styleId="TITL">
    <w:name w:val="TITL"/>
    <w:basedOn w:val="Heading1"/>
    <w:link w:val="TITLChar"/>
    <w:qFormat/>
    <w:rsid w:val="00173CC1"/>
    <w:pPr>
      <w:spacing w:before="0" w:after="0"/>
      <w:jc w:val="center"/>
    </w:pPr>
    <w:rPr>
      <w:b/>
      <w:bCs/>
      <w:sz w:val="48"/>
      <w:szCs w:val="48"/>
    </w:rPr>
  </w:style>
  <w:style w:type="character" w:customStyle="1" w:styleId="TITLChar">
    <w:name w:val="TITL Char"/>
    <w:basedOn w:val="Heading1Char"/>
    <w:link w:val="TITL"/>
    <w:rsid w:val="00173CC1"/>
    <w:rPr>
      <w:rFonts w:asciiTheme="majorHAnsi" w:eastAsiaTheme="majorEastAsia" w:hAnsiTheme="majorHAnsi" w:cstheme="majorBidi"/>
      <w:b/>
      <w:bCs/>
      <w:noProof/>
      <w:color w:val="0F4761" w:themeColor="accent1" w:themeShade="BF"/>
      <w:sz w:val="48"/>
      <w:szCs w:val="48"/>
      <w:lang w:val="sr-Latn-RS"/>
    </w:rPr>
  </w:style>
  <w:style w:type="paragraph" w:customStyle="1" w:styleId="SUBTITL">
    <w:name w:val="SUBTITL"/>
    <w:basedOn w:val="Heading2"/>
    <w:link w:val="SUBTITLChar"/>
    <w:qFormat/>
    <w:rsid w:val="00173CC1"/>
    <w:pPr>
      <w:spacing w:before="0" w:after="0"/>
      <w:jc w:val="center"/>
    </w:pPr>
  </w:style>
  <w:style w:type="character" w:customStyle="1" w:styleId="SUBTITLChar">
    <w:name w:val="SUBTITL Char"/>
    <w:basedOn w:val="Heading2Char"/>
    <w:link w:val="SUBTITL"/>
    <w:rsid w:val="00173CC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sr-Latn-RS"/>
    </w:rPr>
  </w:style>
  <w:style w:type="paragraph" w:customStyle="1" w:styleId="List1">
    <w:name w:val="List1"/>
    <w:basedOn w:val="Pitanja"/>
    <w:link w:val="LISTChar"/>
    <w:qFormat/>
    <w:rsid w:val="00173CC1"/>
    <w:pPr>
      <w:spacing w:before="20" w:after="200"/>
      <w:ind w:left="504"/>
    </w:pPr>
    <w:rPr>
      <w:sz w:val="22"/>
      <w:szCs w:val="22"/>
    </w:rPr>
  </w:style>
  <w:style w:type="character" w:customStyle="1" w:styleId="LISTChar">
    <w:name w:val="LIST Char"/>
    <w:basedOn w:val="PitanjaChar"/>
    <w:link w:val="List1"/>
    <w:rsid w:val="00173CC1"/>
    <w:rPr>
      <w:rFonts w:ascii="Bahnschrift SemiBold" w:hAnsi="Bahnschrift SemiBold"/>
      <w:noProof/>
      <w:sz w:val="22"/>
      <w:szCs w:val="22"/>
      <w:lang w:val="sr-Latn-RS"/>
    </w:rPr>
  </w:style>
  <w:style w:type="table" w:styleId="TableGrid">
    <w:name w:val="Table Grid"/>
    <w:basedOn w:val="TableNormal"/>
    <w:uiPriority w:val="39"/>
    <w:rsid w:val="00DE4B4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3479-4A0B-421F-B58A-69F53604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Ristovski</dc:creator>
  <cp:keywords/>
  <dc:description/>
  <cp:lastModifiedBy>Nikola Ristovski</cp:lastModifiedBy>
  <cp:revision>100</cp:revision>
  <dcterms:created xsi:type="dcterms:W3CDTF">2025-06-12T10:50:00Z</dcterms:created>
  <dcterms:modified xsi:type="dcterms:W3CDTF">2025-07-03T19:22:00Z</dcterms:modified>
</cp:coreProperties>
</file>