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4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 w14:paraId="0000000A">
      <w:pPr>
        <w:tabs>
          <w:tab w:val="left" w:leader="none" w:pos="1080"/>
          <w:tab w:val="left" w:leader="none" w:pos="3150"/>
          <w:tab w:val="left" w:leader="none" w:pos="3420"/>
        </w:tabs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Warga yang Meninggal&gt;&gt;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</w:t>
        <w:tab/>
        <w:t xml:space="preserve">: &lt;&lt;NIK&gt;&gt;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Kewarganegaraan</w:t>
        <w:tab/>
        <w:t xml:space="preserve">: &lt;&lt;Kewarganegaraan&gt;&gt;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Benar yang namanya tersebut di atas adalah Penduduk Kelurahan Lompoe Kecamatan Bacukiki Kota Parepare dan selanjurnya dijelaskan bahwa benar yang bersangkutan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Telah Meninggal Dunia pada Tanggal &lt;&lt;Tanggal Meninggal&gt;&gt; di &lt;&lt;Tempat Meninggal&gt;&gt;.</w:t>
      </w:r>
    </w:p>
    <w:p w:rsidR="00000000" w:rsidDel="00000000" w:rsidP="00000000" w:rsidRDefault="00000000" w:rsidRPr="00000000" w14:paraId="00000014">
      <w:pPr>
        <w:spacing w:before="240" w:line="276" w:lineRule="auto"/>
        <w:ind w:left="0" w:firstLine="5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8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B">
    <w:pPr>
      <w:spacing w:line="216" w:lineRule="auto"/>
      <w:ind w:left="7513" w:hanging="284.6535433070858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C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