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Wisata</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Danau ranau</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Danau Ranau terletak antara Kabupaten Ogan Komering Ulu Selatan, Sumatera Selatan dengan Kabupaten Lampung Barat, Lampung. Dikutip dari Wikipedia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Danau Ranau adalah </w:t>
      </w:r>
      <w:hyperlink r:id="rId7">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danau</w:t>
        </w:r>
      </w:hyperlink>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terbesar kedua di </w:t>
      </w:r>
      <w:hyperlink r:id="rId8">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Sumatra</w:t>
        </w:r>
      </w:hyperlink>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setelah </w:t>
      </w:r>
      <w:hyperlink r:id="rId9">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Danau Toba</w:t>
        </w:r>
      </w:hyperlink>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Danau ini tercipta dari gempa besar dan letusan vulkanik dari gunung berapi yang membuat cekungan besar. Luas permukaan danau ini 125,9 km</w:t>
      </w:r>
      <w:r w:rsidDel="00000000" w:rsidR="00000000" w:rsidRPr="00000000">
        <w:rPr>
          <w:rFonts w:ascii="Calibri" w:cs="Calibri" w:eastAsia="Calibri" w:hAnsi="Calibri"/>
          <w:b w:val="0"/>
          <w:i w:val="0"/>
          <w:smallCaps w:val="0"/>
          <w:strike w:val="0"/>
          <w:color w:val="000000"/>
          <w:sz w:val="22"/>
          <w:szCs w:val="22"/>
          <w:highlight w:val="white"/>
          <w:u w:val="none"/>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dengan kedalaman rata-rata 174 m serta kedalaman maksimum 229 m.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Gunung Seminung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Dikutip dari Wikipedia,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Gunung Seminung adalah </w:t>
      </w:r>
      <w:hyperlink r:id="rId10">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gunung</w:t>
        </w:r>
      </w:hyperlink>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yang terletak di perbatasan </w:t>
      </w:r>
      <w:hyperlink r:id="rId11">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Kecamatan Sukau</w:t>
        </w:r>
      </w:hyperlink>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hyperlink r:id="rId12">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Kabupaten Lampung Barat</w:t>
        </w:r>
      </w:hyperlink>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Provinsi </w:t>
      </w:r>
      <w:hyperlink r:id="rId13">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Lampung</w:t>
        </w:r>
      </w:hyperlink>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dengan </w:t>
      </w:r>
      <w:hyperlink r:id="rId14">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Kecamatan Banding Agung</w:t>
        </w:r>
      </w:hyperlink>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hyperlink r:id="rId15">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Kabupaten Ogan Komering Ulu Selatan</w:t>
        </w:r>
      </w:hyperlink>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Provinsi </w:t>
      </w:r>
      <w:hyperlink r:id="rId16">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Sumatra Selatan</w:t>
        </w:r>
      </w:hyperlink>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Sama seperti </w:t>
      </w:r>
      <w:hyperlink r:id="rId17">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Gunung Merapi</w:t>
        </w:r>
      </w:hyperlink>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gunung ini merupakan "Gunung Antar-Provinsi". Gunung ini berada di sebelah </w:t>
      </w:r>
      <w:hyperlink r:id="rId18">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barat laut</w:t>
        </w:r>
      </w:hyperlink>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dari </w:t>
      </w:r>
      <w:hyperlink r:id="rId19">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Kota Liwa</w:t>
        </w:r>
      </w:hyperlink>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dengan jarak sekitar 25 km. Kaki gunung ini berada di sebuah danau, yaitu </w:t>
      </w:r>
      <w:hyperlink r:id="rId20">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Danau Ranau</w:t>
        </w:r>
      </w:hyperlink>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yang juga merupakan Sebuah "Danau Antar Propinsi".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Varita Pusri Danau Ranau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Varita Pusri yang lebih dikenal dengan sebutan Pusri merupakan sebuah wisata keluarga yang terdapat di tepi Danau Ranau. Jarak tempuh wisata ini mulai dari ikon Danau Ranau sekitar 25-30 km. untuk masuk ke wisata ini tidak dikenakan biaya untuk perorangnya, hanya biaya kemanan parkir kendaraan saja.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Pantai Pelangi Danau Ranau</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Dilansir dari atourin.com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Pantai Pelangi merupakan salah satu objek wisata di tepian Danau Ranau, tepatnya di Desa Padang Ratu, Kecamatan Buay Pematang Ribu Ranau Tengah (BPRRT) Kabupaten Ogan Komering Ulu (OKU) Selatan. Pantai ini menjadi destinasi wisata mengundang daya tarik wisatawan, baik lokal maupun dari luar daerah. Pantai buatan sepanjang 500 meter lebih ini memiliki sensasi baru yang mewarnai kawasan wisata Danau Ranau, karena keindahan hamparan danau serta pemandangan Gunung Seminung. Untuk masuk ke wisata ini dikenakan biaya Rp.2000/Orang dan biaya keamanan kendaraan juga.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Pantai Bidadari Danau Ranau</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Pantai bidadari terletak di hulu sungai selabung di tepi Danau Ranau. Untuk ke lokasi objek wisata, ditempuh jarak sekitar 10 menit dari ikon Danau Ranau. Karena lokasi cukup jauh dari parkir kendaraan, maka di sana di sediakan kendaraan berupa perahu yang memuat sekitar 15 orang untuk kelokasi melalui jalur air. Dengan biaya sekitar 10-20rb/orang. Namun untuk berjalan kaki mencapai lokasi juga bisa dilakukan, kita bisa berjalan sekitar 200 meter dari lokasi parkir kendaraan. Untuk tiket masuk perorang di lokasi pantai ini, dikenakan biaya Rp.2000</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/Orang.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Air Terjun Subik Tuha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Lokasi wisata ini sangat berdekatan dengan lokasi wisata Pusri sekitar 10 menit saja. Lokasi yang masih sama berada di sekitar danau ranau membuat wisata ini banyak diminati. Apalagi sudah adanya perehapan lokasi wisata yang membuat wisata ini menjadi instagramable. Untuk tiket masuk perorang di lokasi wisata ini, dikenakan biaya Rp.10.000</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/Orang.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Air Terjun Niagara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Wisata ini berada di jalan arah kecamatan Mekakau Ilir, namun masih sangat dekat dengan wisata Danau Ranau, jarak di tempuh hanya sekitar 10 menit saja. Air terjun ini memiliki 2 air terjun yang sangat deras dan cukup berbahaya untuk di dekat. Oleh karena itu pengunjung hanya bisa menikmasi wisata ini dari jarak 10-15 meter saja. Karena airnya yang memiliki arus yang sangat deras, sehingga dimanfaatkan untuk wahana wisata rafting.  Tidak dikenakan biaya untuk wisata ini, pengunjung hanya di peringatkan untuk menjaga keselamatan karena lokasi cukup licin.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numPr>
          <w:ilvl w:val="0"/>
          <w:numId w:val="1"/>
        </w:numPr>
        <w:spacing w:after="0" w:lineRule="auto"/>
        <w:ind w:left="284"/>
        <w:jc w:val="both"/>
      </w:pPr>
      <w:r w:rsidDel="00000000" w:rsidR="00000000" w:rsidRPr="00000000">
        <w:rPr>
          <w:rtl w:val="0"/>
        </w:rPr>
        <w:t xml:space="preserve">Air Panas Danau Ranau</w:t>
      </w:r>
    </w:p>
    <w:p w:rsidR="00000000" w:rsidDel="00000000" w:rsidP="00000000" w:rsidRDefault="00000000" w:rsidRPr="00000000" w14:paraId="0000001A">
      <w:pPr>
        <w:spacing w:after="0" w:lineRule="auto"/>
        <w:ind w:left="284" w:firstLine="0"/>
        <w:jc w:val="both"/>
        <w:rPr/>
      </w:pPr>
      <w:bookmarkStart w:colFirst="0" w:colLast="0" w:name="_heading=h.gjdgxs" w:id="0"/>
      <w:bookmarkEnd w:id="0"/>
      <w:r w:rsidDel="00000000" w:rsidR="00000000" w:rsidRPr="00000000">
        <w:rPr>
          <w:rtl w:val="0"/>
        </w:rPr>
        <w:t xml:space="preserve">Wisata ini berada di kaki gunung Seminung. untuk menempuh perjalanan ke wisata ini bisa menggunakan 2 jalur. Jalur darat bisa ditempuh dengan menggunakan kendaraan dengan jarak 23 km, dan jalur selanjutnya yaitu jalur air yang bisa ditempuh menggunakan kapal di dermaga Danau Ranau. Sumber air panas ini berasal dari mata air panas belerang dari dasar kaki gunung Seminung, dan dipercaya masyarakat sekitar sebagai salah satu metode penyembuhan beberapa penyakit kulit. </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7412E"/>
    <w:pPr>
      <w:ind w:left="720"/>
      <w:contextualSpacing w:val="1"/>
    </w:pPr>
  </w:style>
  <w:style w:type="character" w:styleId="Hyperlink">
    <w:name w:val="Hyperlink"/>
    <w:basedOn w:val="DefaultParagraphFont"/>
    <w:uiPriority w:val="99"/>
    <w:semiHidden w:val="1"/>
    <w:unhideWhenUsed w:val="1"/>
    <w:rsid w:val="00F7412E"/>
    <w:rPr>
      <w:color w:val="0000ff"/>
      <w:u w:val="single"/>
    </w:rPr>
  </w:style>
  <w:style w:type="character" w:styleId="muxgbd" w:customStyle="1">
    <w:name w:val="muxgbd"/>
    <w:basedOn w:val="DefaultParagraphFont"/>
    <w:rsid w:val="00F7412E"/>
  </w:style>
  <w:style w:type="character" w:styleId="Emphasis">
    <w:name w:val="Emphasis"/>
    <w:basedOn w:val="DefaultParagraphFont"/>
    <w:uiPriority w:val="20"/>
    <w:qFormat w:val="1"/>
    <w:rsid w:val="00F7412E"/>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id.wikipedia.org/wiki/Danau_Ranau" TargetMode="External"/><Relationship Id="rId11" Type="http://schemas.openxmlformats.org/officeDocument/2006/relationships/hyperlink" Target="https://id.wikipedia.org/wiki/Sukau,_Lampung_Barat" TargetMode="External"/><Relationship Id="rId10" Type="http://schemas.openxmlformats.org/officeDocument/2006/relationships/hyperlink" Target="https://id.wikipedia.org/wiki/Gunung" TargetMode="External"/><Relationship Id="rId13" Type="http://schemas.openxmlformats.org/officeDocument/2006/relationships/hyperlink" Target="https://id.wikipedia.org/wiki/Lampung" TargetMode="External"/><Relationship Id="rId12" Type="http://schemas.openxmlformats.org/officeDocument/2006/relationships/hyperlink" Target="https://id.wikipedia.org/wiki/Kabupaten_Lampung_Bar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wikipedia.org/wiki/Danau_Toba" TargetMode="External"/><Relationship Id="rId15" Type="http://schemas.openxmlformats.org/officeDocument/2006/relationships/hyperlink" Target="https://id.wikipedia.org/wiki/Kabupaten_Ogan_Komering_Ulu_Selatan" TargetMode="External"/><Relationship Id="rId14" Type="http://schemas.openxmlformats.org/officeDocument/2006/relationships/hyperlink" Target="https://id.wikipedia.org/wiki/Banding_Agung,_Ogan_Komering_Ulu_Selatan" TargetMode="External"/><Relationship Id="rId17" Type="http://schemas.openxmlformats.org/officeDocument/2006/relationships/hyperlink" Target="https://id.wikipedia.org/wiki/Gunung_Merapi" TargetMode="External"/><Relationship Id="rId16" Type="http://schemas.openxmlformats.org/officeDocument/2006/relationships/hyperlink" Target="https://id.wikipedia.org/wiki/Sumatra_Selatan" TargetMode="External"/><Relationship Id="rId5" Type="http://schemas.openxmlformats.org/officeDocument/2006/relationships/styles" Target="styles.xml"/><Relationship Id="rId19" Type="http://schemas.openxmlformats.org/officeDocument/2006/relationships/hyperlink" Target="https://id.wikipedia.org/wiki/Kota_Liwa" TargetMode="External"/><Relationship Id="rId6" Type="http://schemas.openxmlformats.org/officeDocument/2006/relationships/customXml" Target="../customXML/item1.xml"/><Relationship Id="rId18" Type="http://schemas.openxmlformats.org/officeDocument/2006/relationships/hyperlink" Target="https://id.wikipedia.org/wiki/Barat_laut" TargetMode="External"/><Relationship Id="rId7" Type="http://schemas.openxmlformats.org/officeDocument/2006/relationships/hyperlink" Target="https://id.wikipedia.org/wiki/Danau" TargetMode="External"/><Relationship Id="rId8" Type="http://schemas.openxmlformats.org/officeDocument/2006/relationships/hyperlink" Target="https://id.wikipedia.org/wiki/Sumat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cfS4j5MANr6E//yUZLYn34wPvQ==">AMUW2mVo+2sGChg+V79cUDP/nf/arbPo4Jx00c4Tr374trr2YTjIsKNhIlgivhEofYf3aAZxJj/ECHsh5YOKRlQpLcNlgupYwyLu5A1Fxdel8AJgjOpq/tFpZS9Gmgu1Xl1fihGQdV9Z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2023-02-14T02:34:00Z</dcterms:created>
  <dc:creator>Acer.ac</dc:creator>
</cp:coreProperties>
</file>