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Phase 2 Report (Backend and Database Development)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5"/>
        <w:gridCol w:w="6081"/>
      </w:tblGrid>
      <w:tr>
        <w:trPr>
          <w:cantSplit/>
          <w:tblHeader/>
        </w:trPr>
        <w:tc>
          <w:tcPr>
            <w:tcW w:type="dxa" w:w="3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</w:t>
            </w:r>
          </w:p>
        </w:tc>
        <w:tc>
          <w:tcPr>
            <w:tcW w:type="dxa" w:w="6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2 — Backend and Database Development</w:t>
            </w:r>
          </w:p>
        </w:tc>
      </w:tr>
      <w:tr>
        <w:trPr>
          <w:cantSplit/>
        </w:trPr>
        <w:tc>
          <w:tcPr>
            <w:tcW w:type="dxa" w:w="3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</w:t>
            </w:r>
          </w:p>
        </w:tc>
      </w:tr>
      <w:tr>
        <w:trPr>
          <w:cantSplit/>
        </w:trPr>
        <w:tc>
          <w:tcPr>
            <w:tcW w:type="dxa" w:w="3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Decision requested</w:t>
            </w:r>
          </w:p>
        </w:tc>
        <w:tc>
          <w:tcPr>
            <w:tcW w:type="dxa" w:w="6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 Phase 2 and authorise Phase 3 (Frontend web/PWA development)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A. Summary (plain English)</w:t>
      </w:r>
    </w:p>
    <w:p>
      <w:pPr>
        <w:spacing w:after="120"/>
      </w:pPr>
      <w:r>
        <w:t xml:space="preserve">The "engine room" of DCU Active is built and tested. It holds: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booking rules;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with the company-email check;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admin functions;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no-show handling;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update signals.</w:t>
      </w:r>
    </w:p>
    <w:p>
      <w:pPr>
        <w:spacing w:after="120"/>
      </w:pPr>
      <w:r>
        <w:t xml:space="preserve">Everything runs on this computer in a local copy of Supabase. The automated tests prove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double booking</w:t>
      </w:r>
      <w:r>
        <w:t xml:space="preserve"> happens even when 20 people press "Book" for the same court at the same moment. This was repeated 50 times, plus mixed scenarios with 30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Air Hockey and Foosball</w:t>
      </w:r>
      <w:r>
        <w:t xml:space="preserve"> give two people the two tables and refuse a third, every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Fair-use limits</w:t>
      </w:r>
      <w:r>
        <w:t xml:space="preserve"> (2 upcoming bookings, 1 per facility per day, 7 days ahead) cannot be bypassed, even by sending many requests at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Only company emails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@danamon.co.id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@adira.co.id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@homecredit.co.id</w:t>
      </w:r>
      <w:r>
        <w:t xml:space="preserve">) can register. A Gmail address, a sub-domain, or a look-alike domain is refused by the login service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30-minute cancellation rule</w:t>
      </w:r>
      <w:r>
        <w:t xml:space="preserve">, check-in window, and no-show release behave exactly as specified, to the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Admins</w:t>
      </w:r>
      <w:r>
        <w:t xml:space="preserve"> can block facilities, cancel bookings, manage users, change settings, and manage email domains. Everything is recorded in an audit trail that nobody can 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Privacy:</w:t>
      </w:r>
      <w:r>
        <w:t xml:space="preserve"> the availability screen and live updates never reveal who booked.</w:t>
      </w:r>
    </w:p>
    <w:p>
      <w:pPr>
        <w:spacing w:after="120"/>
      </w:pPr>
      <w:r>
        <w:rPr>
          <w:b/>
          <w:bCs/>
        </w:rPr>
        <w:t xml:space="preserve">Test totals:</w:t>
      </w:r>
      <w:r>
        <w:t xml:space="preserve"> 197 database tests, 9 API tests, and 8 concurrency scenarios. </w:t>
      </w:r>
      <w:r>
        <w:rPr>
          <w:b/>
          <w:bCs/>
        </w:rPr>
        <w:t xml:space="preserve">All pass.</w:t>
      </w:r>
      <w:r>
        <w:t xml:space="preserve"> The tests also found one real security weakness during development, which was fixed (see D-01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TEST-RESULTS.md</w:t>
      </w:r>
      <w:r>
        <w:t xml:space="preserve">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B. What was built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7"/>
        <w:gridCol w:w="7269"/>
      </w:tblGrid>
      <w:tr>
        <w:trPr>
          <w:cantSplit/>
          <w:tblHeader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schema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tables in schema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</w:t>
            </w:r>
            <w:r>
              <w:rPr>
                <w:sz w:val="17"/>
                <w:szCs w:val="17"/>
              </w:rPr>
              <w:t xml:space="preserve"> (incl.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allowed_email_domains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app_settings</w:t>
            </w:r>
            <w:r>
              <w:rPr>
                <w:sz w:val="17"/>
                <w:szCs w:val="17"/>
              </w:rPr>
              <w:t xml:space="preserve">, append-only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audit_logs</w:t>
            </w:r>
            <w:r>
              <w:rPr>
                <w:sz w:val="17"/>
                <w:szCs w:val="17"/>
              </w:rPr>
              <w:t xml:space="preserve">), enums, constraints including the GiST "no overlap" exclusion constraint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Business logic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33 RPC functions in schema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</w:t>
            </w:r>
            <w:r>
              <w:rPr>
                <w:sz w:val="17"/>
                <w:szCs w:val="17"/>
              </w:rPr>
              <w:t xml:space="preserve"> (2 public, 12 user, 19 admin), following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API-RPC-SPECIFICATION.md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RLS on every table; no direct table writes for client roles; only schema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</w:t>
            </w:r>
            <w:r>
              <w:rPr>
                <w:sz w:val="17"/>
                <w:szCs w:val="17"/>
              </w:rPr>
              <w:t xml:space="preserve"> exposed; all functions with fixed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search_path</w:t>
            </w:r>
            <w:r>
              <w:rPr>
                <w:sz w:val="17"/>
                <w:szCs w:val="17"/>
              </w:rPr>
              <w:t xml:space="preserve">; explicit grants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Password policy (8+ chars, upper, lower, digit, symbol); email confirmation required; Before-User-Created hook enforcing the domain allow-list; email templates with a 6-digit code and scanner-safe link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Scheduling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pg_cron</w:t>
            </w:r>
            <w:r>
              <w:rPr>
                <w:sz w:val="17"/>
                <w:szCs w:val="17"/>
              </w:rPr>
              <w:t xml:space="preserve"> jobs: status processing every minute (no-show / completed), daily notification purge, daily integrity checks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Live updates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Realtime private broadcast signals for availability and per-user notifications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Operations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api.health</w:t>
            </w:r>
            <w:r>
              <w:rPr>
                <w:sz w:val="17"/>
                <w:szCs w:val="17"/>
              </w:rPr>
              <w:t xml:space="preserve"> for uptime monitoring;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scripts/provision-admin.sql</w:t>
            </w:r>
            <w:r>
              <w:rPr>
                <w:sz w:val="17"/>
                <w:szCs w:val="17"/>
              </w:rPr>
              <w:t xml:space="preserve"> for the first administrator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Tests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(5 files, 197 assertions), API integration (9), concurrency (8 scenarios)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.github/workflows/ci.yml</w:t>
            </w:r>
            <w:r>
              <w:rPr>
                <w:sz w:val="17"/>
                <w:szCs w:val="17"/>
              </w:rPr>
              <w:t xml:space="preserve">: starts Supabase, lints, runs all database, API, and concurrency tests on every push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Developer docs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README.md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Files: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supabase/migrations/20261014000001…000013_*.sql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supabase/tests/*.test.sql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tests/integration/**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supabase/config.toml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supabase/templates/*.html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supabase/seed.sql</w:t>
      </w:r>
      <w:r>
        <w:t xml:space="preserve"> (local only).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C. Measured results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14"/>
        <w:gridCol w:w="2766"/>
        <w:gridCol w:w="2766"/>
      </w:tblGrid>
      <w:tr>
        <w:trPr>
          <w:cantSplit/>
          <w:tblHeader/>
        </w:trPr>
        <w:tc>
          <w:tcPr>
            <w:tcW w:type="dxa" w:w="4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Measure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Target (TRD §15, DB part)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Measured (local)</w:t>
            </w:r>
          </w:p>
        </w:tc>
      </w:tr>
      <w:tr>
        <w:trPr>
          <w:cantSplit/>
        </w:trPr>
        <w:tc>
          <w:tcPr>
            <w:tcW w:type="dxa" w:w="4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get_availability</w:t>
            </w:r>
            <w:r>
              <w:rPr>
                <w:sz w:val="17"/>
                <w:szCs w:val="17"/>
              </w:rPr>
              <w:t xml:space="preserve"> execution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≤ 100 ms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3–12 ms</w:t>
            </w:r>
          </w:p>
        </w:tc>
      </w:tr>
      <w:tr>
        <w:trPr>
          <w:cantSplit/>
        </w:trPr>
        <w:tc>
          <w:tcPr>
            <w:tcW w:type="dxa" w:w="4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create_booking</w:t>
            </w:r>
            <w:r>
              <w:rPr>
                <w:sz w:val="17"/>
                <w:szCs w:val="17"/>
              </w:rPr>
              <w:t xml:space="preserve"> execution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≤ 150 ms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 ms</w:t>
            </w:r>
          </w:p>
        </w:tc>
      </w:tr>
      <w:tr>
        <w:trPr>
          <w:cantSplit/>
        </w:trPr>
        <w:tc>
          <w:tcPr>
            <w:tcW w:type="dxa" w:w="4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list_my_bookings</w:t>
            </w:r>
            <w:r>
              <w:rPr>
                <w:sz w:val="17"/>
                <w:szCs w:val="17"/>
              </w:rPr>
              <w:t xml:space="preserve"> execution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 ms</w:t>
            </w:r>
          </w:p>
        </w:tc>
      </w:tr>
      <w:tr>
        <w:trPr>
          <w:cantSplit/>
        </w:trPr>
        <w:tc>
          <w:tcPr>
            <w:tcW w:type="dxa" w:w="4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Overlapping bookings across all concurrency runs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Realtime signal delivery after booking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≤ 3 s</w:t>
            </w:r>
          </w:p>
        </w:tc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&lt; 3 s (tested)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End-to-end timings over a mobile network are measured in Phase 4 against staging.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D. Deviations from the Phase 1 design (for review)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149"/>
        <w:gridCol w:w="2257"/>
        <w:gridCol w:w="4190"/>
      </w:tblGrid>
      <w:tr>
        <w:trPr>
          <w:cantSplit/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Design said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Implemented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DV-01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rate_limit_counters</w:t>
            </w:r>
            <w:r>
              <w:rPr>
                <w:sz w:val="17"/>
                <w:szCs w:val="17"/>
              </w:rPr>
              <w:t xml:space="preserve"> table and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RATE_LIMITED</w:t>
            </w:r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create_booking</w:t>
            </w:r>
            <w:r>
              <w:rPr>
                <w:sz w:val="17"/>
                <w:szCs w:val="17"/>
              </w:rPr>
              <w:t xml:space="preserve"> (TR-SEC-13)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counter inside the booking transaction is rolled back whenever the request fails, so it would only count successful bookings, which are already limited by the fair-use rules. Effective rate limiting must happen before the database (API gateway). </w:t>
            </w:r>
            <w:r>
              <w:rPr>
                <w:b/>
                <w:bCs/>
                <w:sz w:val="17"/>
                <w:szCs w:val="17"/>
              </w:rPr>
              <w:t xml:space="preserve">Proposal:</w:t>
            </w:r>
            <w:r>
              <w:rPr>
                <w:sz w:val="17"/>
                <w:szCs w:val="17"/>
              </w:rPr>
              <w:t xml:space="preserve"> rely on the fair-use limits and Supabase's platform limits for V1. Revisit in Phase 4 hardening (an Edge Function or network-level limit) if abuse is observed. Auth endpoints remain rate-limited by Supabase Auth.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DV-02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citext</w:t>
            </w:r>
            <w:r>
              <w:rPr>
                <w:sz w:val="17"/>
                <w:szCs w:val="17"/>
              </w:rPr>
              <w:t xml:space="preserve"> for emails/domains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text</w:t>
            </w:r>
            <w:r>
              <w:rPr>
                <w:sz w:val="17"/>
                <w:szCs w:val="17"/>
              </w:rPr>
              <w:t xml:space="preserve"> stored lower-case with CHECK constraints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Avoids extension-operator lookups in functions with an empty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search_path</w:t>
            </w:r>
            <w:r>
              <w:rPr>
                <w:sz w:val="17"/>
                <w:szCs w:val="17"/>
              </w:rPr>
              <w:t xml:space="preserve">; same behaviour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DV-03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 clock honoured when the </w:t>
            </w:r>
            <w:r>
              <w:rPr>
                <w:i/>
                <w:iCs/>
                <w:sz w:val="17"/>
                <w:szCs w:val="17"/>
              </w:rPr>
              <w:t xml:space="preserve">database</w:t>
            </w:r>
            <w:r>
              <w:rPr>
                <w:sz w:val="17"/>
                <w:szCs w:val="17"/>
              </w:rPr>
              <w:t xml:space="preserve"> setting is on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Honoured only when the </w:t>
            </w:r>
            <w:r>
              <w:rPr>
                <w:b/>
                <w:bCs/>
                <w:sz w:val="17"/>
                <w:szCs w:val="17"/>
              </w:rPr>
              <w:t xml:space="preserve">session</w:t>
            </w:r>
            <w:r>
              <w:rPr>
                <w:sz w:val="17"/>
                <w:szCs w:val="17"/>
              </w:rPr>
              <w:t xml:space="preserve"> sets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app.allow_time_override = on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direct database sessions (tests, operators) can do that. API clients cannot set it. Production behaviour is unaffected.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DV-04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ALTER DEFAULT PRIVILEGES</w:t>
            </w:r>
            <w:r>
              <w:rPr>
                <w:sz w:val="17"/>
                <w:szCs w:val="17"/>
              </w:rPr>
              <w:t xml:space="preserve"> to keep new functions private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Explicit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REVOKE … FROM public, anon</w:t>
            </w:r>
            <w:r>
              <w:rPr>
                <w:sz w:val="17"/>
                <w:szCs w:val="17"/>
              </w:rPr>
              <w:t xml:space="preserve"> per migration, enforced by a test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PostgreSQL cannot remove the PUBLIC default per schema (found by test, D-01)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DV-05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"Exactly one audit row per admin action"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audit row </w:t>
            </w:r>
            <w:r>
              <w:rPr>
                <w:b/>
                <w:bCs/>
                <w:sz w:val="17"/>
                <w:szCs w:val="17"/>
              </w:rPr>
              <w:t xml:space="preserve">per affected entity</w:t>
            </w:r>
            <w:r>
              <w:rPr>
                <w:sz w:val="17"/>
                <w:szCs w:val="17"/>
              </w:rPr>
              <w:t xml:space="preserve"> (e.g. a block that cancels 2 bookings writes 1 block row + 2 booking rows)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booking's history shows why it was cancelled. TEST-33 updated accordingly.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DV-06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audit_logs.request_id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Omitted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needed until request tracing is introduced; can be added without breaking changes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DV-07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Realtime payload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{facility_code, date_wib}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Same, plus Realtime's own message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id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Added by Supabase Realtime; not personal data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DV-08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Optional Edge Function to revoke sessions on deactivation (SHOULD)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Deferred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database check already blocks deactivated users on their next action (TEST-25 passes). Can be added in Phase 4.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E. What is not done yet (by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Staging Supabase project.</w:t>
      </w:r>
      <w:r>
        <w:t xml:space="preserve"> Needs the PO's Supabase account (OD-33). Everything is ready to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 db push</w:t>
      </w:r>
      <w:r>
        <w:t xml:space="preserve"> once the project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email delivery from </w:t>
      </w:r>
      <w:r>
        <w:rPr>
          <w:rFonts w:ascii="Consolas" w:cs="Consolas" w:eastAsia="Consolas" w:hAnsi="Consolas"/>
          <w:b/>
          <w:bCs/>
          <w:sz w:val="19"/>
          <w:szCs w:val="19"/>
          <w:shd w:fill="F2F2F2" w:color="auto" w:val="clear"/>
        </w:rPr>
        <w:t xml:space="preserve">DCU@danamon.co.id</w:t>
      </w:r>
      <w:r>
        <w:t xml:space="preserve"> (OD-03, PO arranging with Danamon IT). Locally, emails go to the built-in mail catcher.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frontend</w:t>
      </w:r>
      <w:r>
        <w:t xml:space="preserve"> (Phase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push.</w:t>
      </w:r>
      <w:r>
        <w:t xml:space="preserve"> The repository is committed locally. The first push needs the owner's GitHub sign-in on this PC (see §G).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F. Risks and notes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43"/>
        <w:gridCol w:w="6103"/>
      </w:tblGrid>
      <w:tr>
        <w:trPr>
          <w:cantSplit/>
          <w:tblHeader/>
        </w:trPr>
        <w:tc>
          <w:tcPr>
            <w:tcW w:type="dxa" w:w="3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6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Double booking</w:t>
            </w:r>
          </w:p>
        </w:tc>
        <w:tc>
          <w:tcPr>
            <w:tcW w:type="dxa" w:w="6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Mitigated and verified (constraint + locks + about 2,100 concurrent booking attempts, 0 overlaps)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 hook availability</w:t>
            </w:r>
          </w:p>
        </w:tc>
        <w:tc>
          <w:tcPr>
            <w:tcW w:type="dxa" w:w="6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 working with Supabase CLI 2.120.0 locally. Re-verify on the hosted project at staging setup.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deliverability to corporate mailboxes</w:t>
            </w:r>
          </w:p>
        </w:tc>
        <w:tc>
          <w:tcPr>
            <w:tcW w:type="dxa" w:w="6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 (OD-03). Highest remaining risk for go-live.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Docker Desktop on this PC</w:t>
            </w:r>
          </w:p>
        </w:tc>
        <w:tc>
          <w:tcPr>
            <w:tcW w:type="dxa" w:w="6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Was stuck at session start and had to be restarted. Worked normally afterwards.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one named administrator</w:t>
            </w:r>
          </w:p>
        </w:tc>
        <w:tc>
          <w:tcPr>
            <w:tcW w:type="dxa" w:w="6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Recommend naming a second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@danamon.co.id</w:t>
            </w:r>
            <w:r>
              <w:rPr>
                <w:sz w:val="17"/>
                <w:szCs w:val="17"/>
              </w:rPr>
              <w:t xml:space="preserve"> admin before go-live, to avoid lock-out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G. Actions needed from the Product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Approve Phase 2</w:t>
      </w:r>
      <w:r>
        <w:t xml:space="preserve"> and authorise Phase 3 (frontend).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Push to GitHub</w:t>
      </w:r>
      <w:r>
        <w:t xml:space="preserve"> (one-time sign-in). In a terminal in the project folder, run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git push -u origin main</w:t>
      </w:r>
      <w:r>
        <w:t xml:space="preserve">. A GitHub sign-in window will open; after that, pushes work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Staging (when convenient during Phase 3):</w:t>
      </w:r>
      <w:r>
        <w:t xml:space="preserve"> create a Supabase project in your account (region Southeast Asia/Singapore), then share the project reference, or invite the developer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Email (OD-03):</w:t>
      </w:r>
      <w:r>
        <w:t xml:space="preserve"> the Danamon IT outcome for sending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DCU@danamon.co.id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Second administrator (recommended):</w:t>
      </w:r>
      <w:r>
        <w:t xml:space="preserve"> a second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@danamon.co.id</w:t>
      </w:r>
      <w:r>
        <w:t xml:space="preserve"> address.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DV-01:</w:t>
      </w:r>
      <w:r>
        <w:t xml:space="preserve"> accept "no database-level rate limiting in V1", or ask for an API-gateway limit in Phase 4.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Phase 2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Report</dc:title>
  <dc:creator>DCU Active project team</dc:creator>
  <cp:lastModifiedBy>Un-named</cp:lastModifiedBy>
  <cp:revision>1</cp:revision>
  <dcterms:created xsi:type="dcterms:W3CDTF">2026-10-13T23:39:38.469Z</dcterms:created>
  <dcterms:modified xsi:type="dcterms:W3CDTF">2026-10-13T23:39:38.472Z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