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Examen-Laboratorio Práctico Individual — Caso FTGO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87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Campo Valor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19677734375" w:line="248.34772109985352" w:lineRule="auto"/>
        <w:ind w:left="1653.280029296875" w:right="400.560302734375" w:hanging="1633.120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Modalidad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Individual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cada maestrante entrega su propio repositorio (público en GitHub, o privado  dando acceso al usuario eterceros)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31103515625" w:line="427.82867431640625" w:lineRule="auto"/>
        <w:ind w:left="20.159988403320312" w:right="599.482421875" w:hanging="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de estudio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FTGO (Food To Go)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 libro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Microservices Patterns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Chris Richardson (Manning, 2019) Liberación 19 de mayo de 2026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091796875" w:line="240" w:lineRule="auto"/>
        <w:ind w:left="20.1599884033203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Deadline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Viernes 22 de mayo de 2026, 18:59 hora local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3847656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Esfuerzo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estimado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horas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71630859375" w:line="240" w:lineRule="auto"/>
        <w:ind w:left="20.1599884033203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Peso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 de la nota global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860351562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Demostrar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individualmente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capacidad 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14920043945" w:lineRule="auto"/>
        <w:ind w:left="731.7601013183594" w:right="525.24169921875" w:hanging="351.360092163085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Documentar la arquitectura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un sistema de ejemplo (FTGO) atravesando PRD → FSD → ADRs →  diagramas C4 con trazabilidad explícita.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85302734375" w:line="243.90214920043945" w:lineRule="auto"/>
        <w:ind w:left="373.4400177001953" w:right="232.6818847656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Mejorar prompts existentes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 módulo (no partir de cero): rellenar huecos TODO, agregar secciones  nuevas (anti-patterns / verification / examples), declarar métricas antes/después con evidencia.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18261718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Productos esperados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413.83435249328613" w:lineRule="auto"/>
        <w:ind w:left="3.3599853515625" w:right="2325.3216552734375" w:firstLine="7.91999816894531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maestrante entrega en un repositorio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individual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branch release/exam-lab: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Artefacto Ruta esperada Mínimo aceptable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56689453125" w:line="248.34772109985352" w:lineRule="auto"/>
        <w:ind w:left="6715.1605224609375" w:right="819.322509765625" w:hanging="6694.760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1 PRD ligero de FTGO docs/PRD.md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Secciones contexto, stakeholders,  capacidades, NFRs, alcance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31103515625" w:line="240" w:lineRule="auto"/>
        <w:ind w:left="13.440017700195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FSD ligero docs/FSD.md ≥ 5 UCs con Given/When/Then explícito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2017822265625" w:line="248.3477783203125" w:lineRule="auto"/>
        <w:ind w:left="6722.60009765625" w:right="738.681640625" w:hanging="6710.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3 ADR 1 (estilo arquitectónico) docs/adr/0001-*.md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Opciones, decisión, consecuencias  positivas/negativas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1201171875" w:line="240" w:lineRule="auto"/>
        <w:ind w:left="5.520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ADR 2 (decisión de IPC, datos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56292152404785" w:lineRule="auto"/>
        <w:ind w:left="11.760025024414062" w:right="1542.4420166015625" w:firstLine="181.19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o descomposición)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docs/adr/0002-*.md Mismo formato que ADR 1 5 Diagrama C4 nivel 1 (Context) docs/diagrams/c4_context.mmd Mermaid C4Context válido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C4 nivel 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47828102111816" w:lineRule="auto"/>
        <w:ind w:left="11.520004272460938" w:right="131.480712890625" w:firstLine="186.4799499511718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(Container)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docs/diagrams/c4_container.mmd Mermaid C4Container válido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perscript"/>
          <w:rtl w:val="0"/>
        </w:rPr>
        <w:t xml:space="preserve">7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 2 prompts mejorados (de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perscript"/>
          <w:rtl w:val="0"/>
        </w:rPr>
        <w:t xml:space="preserve">prompts_mejorados/&lt;nombre&gt;.md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 sección "Requisitos para los prompts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0000915527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4 semilla) mejorados"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384765625" w:line="248.29776763916016" w:lineRule="auto"/>
        <w:ind w:left="6720.2001953125" w:right="500.361328125" w:hanging="6710.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8 README ejecutable README.md raíz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Estructura del repo, comandos para  invocar prompts, métricas declaradas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31542968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Materiales provistos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materiales del examen están incluidos en los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Anexos A y B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este documento: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0" w:right="138.7207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Anexo 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Brief del caso FTGO: contexto, stakeholders, capacidades, NFRs base, 3 user stories semilla.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3.90263557434082" w:lineRule="auto"/>
        <w:ind w:left="731.7601013183594" w:right="106.5625" w:hanging="361.40167236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Anexo B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4 prompts semilla (uno por cada artefacto: PRD, FSD, ADR, C4), cada uno con huecos TODO  que debes mejorar.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6699218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Recursos adicionales compartidos en el Classroom del módulo 4: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99707031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PDF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Microservices Patterns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(Richardson, Manning 2019).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8066406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Plantillas del módulo (ADR, PRD, FSD, PROMPT).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20458984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Requisitos para los prompts mejorados (D4)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63557434082" w:lineRule="auto"/>
        <w:ind w:left="18.000030517578125" w:right="557.161865234375" w:firstLine="2.159957885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 menos 2 de los 4 prompts semilla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 Anexo B para mejorar. Cada prompt mejorado se guarda en  prompts_mejorados/&lt;nombre&gt;.md y debe cumplir los siguientes 5 requisitos: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378.0154609680176" w:lineRule="auto"/>
        <w:ind w:left="371.9999694824219" w:right="671.88232421875" w:firstLine="8.40003967285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 menos 2 huecos TODO críticos rellenados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valor real (los semilla traen 4 huecos cada uno). 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sección nueva agregada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Anti-patterns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Verification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Examples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(input/output). 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Changelog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explicando el qué y el por qué de cada cambio (sección ## Changelog).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4248046875" w:line="243.90214920043945" w:lineRule="auto"/>
        <w:ind w:left="726.719970703125" w:right="631.20361328125" w:hanging="361.19995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Comando invocable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documentado en README.md (ej. @prompts_mejorados/prd_mejorado.md  genera PRD para FTGO).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3.9023780822754" w:lineRule="auto"/>
        <w:ind w:left="731.0400390625" w:right="218.841552734375" w:hanging="359.280014038085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Métrica de calidad antes/después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evidencia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corridas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(sección ## Métrica que reporte cómo  cambia un indicador concreto: completitud del output, % de secciones cubiertas, reducción de  iteraciones para llegar al resultado, etc.).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177734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Rúbrica (sobre 100 pts, equivale al 10 % de la nota global)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19946289062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Criterio Peso Excelente Aceptable Insuficiente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20263671875" w:line="240" w:lineRule="auto"/>
        <w:ind w:left="11.279983520507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Coherencia brief → PRD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4781379699707" w:lineRule="auto"/>
        <w:ind w:left="11.279983520507812" w:right="1639.763183593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FSD → ADR → C4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 trazabilidad explícita en cada doc parcial rota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Calidad del PRD + FSD 20 %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5 UCs con Given/When/Then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830566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sectPr>
          <w:pgSz w:h="15840" w:w="12240" w:orient="portrait"/>
          <w:pgMar w:bottom="873.6000061035156" w:top="708.00048828125" w:left="720" w:right="678.797607421875" w:header="0" w:footer="720"/>
          <w:pgNumType w:start="1"/>
        </w:sect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completos + NFRs trazables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parcial &lt; 5 UCs o sin GWT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910888671875" w:line="248.34783554077148"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Calidad de los 2 ADRs 20 %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opciones + trade-offs + consecuencias  positivas/negativas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873.6000061035156" w:top="708.00048828125" w:left="731.2799835205078" w:right="1523.20068359375" w:header="0" w:footer="720"/>
          <w:cols w:equalWidth="0" w:num="2">
            <w:col w:space="0" w:w="5000"/>
            <w:col w:space="0" w:w="5000"/>
          </w:cols>
        </w:sect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trade-offs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 opciones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83520507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Calidad de los diagramas C4 10 %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nivel 1 + 2 con tecnología/protocolo en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64282226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cada relación parcial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solo 1 nivel o sin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9.4421386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19775390625" w:line="427.82867431640625" w:lineRule="auto"/>
        <w:ind w:left="20.159988403320312" w:right="128.9624023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Mejora de los 2 prompts 15 % 5 requisitos D4 cumplidos en ambos parcial mejoras cosméticas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README y self-check 10 %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comandos reproducibles + métricas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9221191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reportadas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parcial ausente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71630859375" w:line="240" w:lineRule="auto"/>
        <w:ind w:left="16.559982299804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Distribución de puntos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3.9016342163086" w:lineRule="auto"/>
        <w:ind w:left="735.360107421875" w:right="203.36181640625" w:hanging="365.00167846679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Verificación estructural de artefactos (estructura del repo, archivos presentes, secciones mínimas):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60  pts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9140625" w:line="243.9016342163086" w:lineRule="auto"/>
        <w:ind w:left="740.6401062011719" w:right="179.442138671875" w:hanging="370.281677246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Evaluación cualitativa (trazabilidad, coherencia con FTGO, calidad de prompts, razonamiento de ADRs,  README):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40 pts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18359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Reglas de entrega y antiplagio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Entrega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branch release/exam-lab en el repositorio individual del maestrante.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63557434082" w:lineRule="auto"/>
        <w:ind w:left="738.4800720214844" w:right="81.202392578125" w:hanging="368.121643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Tardío no se acepta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entrega es el branch en la fecha de corte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viernes 22 de mayo, 18:59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Commits  posteriores no se evalúan.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3.9023780822754" w:lineRule="auto"/>
        <w:ind w:left="726.719970703125" w:right="348.240966796875" w:hanging="356.36154174804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Individual estricto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cualquier indicio de copia entre maestrantes o reutilización literal del producto  grupal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anula el 10 %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Los prompts mejorados deben ser propios; está permitido inspirarse en los del  producto grupal pero el changelog debe documentar las diferencias.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4.23514366149902" w:lineRule="auto"/>
        <w:ind w:left="740.6401062011719" w:right="109.122314453125" w:hanging="370.281677246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Trazabilidad obligatoria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cada decisión arquitectónica debe poder rastrearse a un capítulo del libro  Richardson, una restricción del brief o una user story semilla. Inventar dominio fuera de FTGO penaliza.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850830078125" w:line="240" w:lineRule="auto"/>
        <w:ind w:left="2.63999938964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Anexo A — Brief del caso FTGO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3780822754" w:lineRule="auto"/>
        <w:ind w:left="11.279983520507812" w:right="462.64404296875" w:hanging="9.599990844726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Toma este brief como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única fuente oficial del dominio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cualquier decisión arquitectónica que tomes debe  poder rastrearse a este brief, a un capítulo del libro Richardson o a una de las user stories semilla. Inventar  dominio fuera de aquí penaliza.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76879882812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Campo Valor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98730468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Producto FTGO (Food To Go)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202636718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 Marketplace de delivery de comida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Fuente canónica Richardson,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Microservices Patterns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Manning 2019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20.159988403320312"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Repositorio oficial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https://github.com/microservices-patterns/ftgo-application</w:t>
      </w: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006958007812" w:line="240" w:lineRule="auto"/>
        <w:ind w:left="2.63999938964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A.1 Contexto de negocio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05004882812" w:line="243.9023494720459" w:lineRule="auto"/>
        <w:ind w:left="8.639984130859375" w:right="148.76220703125" w:firstLine="11.5200042724609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FTGO es una plataforma de delivery que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conecta consumidores con restaurantes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ofreciendo entrega de  comida a domicilio. El negocio ya está operando desde hace varios años como una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aplicación monolítica Java  empaquetada como WAR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monolito ha acumulado los síntomas clásicos del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infierno monolítico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 1 del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6342163086" w:lineRule="auto"/>
        <w:ind w:left="10.800018310546875" w:right="117.92236328125" w:firstLine="7.20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libro): builds lentos, escalado conflictivo entre módulos, falta de aislamiento de fallos, lock-in tecnológico y un  equipo cada vez más bloqueado por el tamaño del código.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8310546875" w:line="243.90263557434082" w:lineRule="auto"/>
        <w:ind w:left="11.279983520507812" w:right="224.76074218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dirección de FTGO decidió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migrar a microservicios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sostener el crecimiento. El equipo de arquitectura  debe documentar la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nueva arquitectura objetivo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suficiente claridad para que los equipos de desarrollo  puedan comenzar la migración incremental (Strangler Fig).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669921875" w:line="243.90214920043945" w:lineRule="auto"/>
        <w:ind w:left="8.639984130859375" w:right="316.761474609375" w:hanging="7.20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 rol como maestrante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actuar como el arquitecto que produce los documentos iniciales de la nueva  arquitectura (PRD + FSD + ADRs + diagramas C4) usando el caso FTGO como base.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estás construyendo el  sistema desde cero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estás documentando la arquitectura objetivo para migrar.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0" w:lineRule="auto"/>
        <w:ind w:left="2.63999938964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A.2 Stakeholders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 Descripción Interés primario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8.27322006225586" w:lineRule="auto"/>
        <w:ind w:left="6917.0001220703125" w:right="72.681884765625" w:hanging="6907.640380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Consumidor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Usuario final (móvil/web) que ordena comida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UX rápida, transparencia del estado del  pedido, tracking en tiempo real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31103515625" w:line="248.347806930542" w:lineRule="auto"/>
        <w:ind w:left="6909.560546875" w:right="175.401611328125" w:hanging="6893.00048828125"/>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873.6000061035156" w:top="708.00048828125" w:left="720" w:right="678.797607421875" w:header="0" w:footer="720"/>
          <w:cols w:equalWidth="0" w:num="1">
            <w:col w:space="0" w:w="10841.202392578125"/>
          </w:cols>
        </w:sect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Restaurante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Negocio asociado que prepara la comida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Gestión de tickets, control de carga de  cocina, dashboard de pedidos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1201171875" w:line="248.34780693054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Courier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Repartidor independiente que entrega los  pedidos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873.6000061035156" w:top="708.00048828125" w:left="729.3599700927734" w:right="1788.9990234375" w:header="0" w:footer="720"/>
          <w:cols w:equalWidth="0" w:num="2">
            <w:col w:space="0" w:w="4880"/>
            <w:col w:space="0" w:w="488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Asignaciones cercanas, rutas  optimizadas, pago confiable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7919921875" w:line="243.90263557434082"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Empleado FTGO  (back office)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Personal interno: customer support, finanzas,  operaciones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873.6000061035156" w:top="708.00048828125" w:left="732.4800109863281" w:right="1203.87939453125" w:header="0" w:footer="720"/>
          <w:cols w:equalWidth="0" w:num="3">
            <w:col w:space="0" w:w="3440"/>
            <w:col w:space="0" w:w="3440"/>
            <w:col w:space="0" w:w="344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Visibilidad, reportes, resolución de  incidentes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73095703125" w:line="240" w:lineRule="auto"/>
        <w:ind w:left="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arquitectura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(tú) Responsable del rediseño hacia microservicios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Calidad arquitectónica, trazabilidad,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Equipo 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0" w:lineRule="auto"/>
        <w:ind w:left="0" w:right="2475.32226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mantenibilidad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7.44003295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Sistemas externos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Pasarela de pago (Stripe), servicio de mapas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78600692749023" w:lineRule="auto"/>
        <w:ind w:left="2.6399993896484375" w:right="351.322021484375" w:firstLine="2036.5597534179688"/>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(Google Maps), notificaciones (SendGrid, Twilio)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Integración estable, SLAs predecibles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A.3 Capacidades de negocio (Cap 2 del libro)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83349227905273" w:lineRule="auto"/>
        <w:ind w:left="3.3599853515625" w:right="1300.5615234375" w:firstLine="16.80000305175781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capacidades de negocio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estables identificadas por el libro como candidatos a microservicios.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Capacidad Responsabilidad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6865234375" w:line="427.567777633667" w:lineRule="auto"/>
        <w:ind w:left="5.52001953125" w:right="1717.2003173828125" w:firstLine="14.8799896240234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Consumer Management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perfiles, direcciones, preferencias de los consumidores 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Restaurant Management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Restaurantes registrados, menús, horarios, disponibilidad 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Order Taking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Toma de pedidos: validación, cálculo de total, confirmación 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Order Fulfillment / Kitchen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Tickets entregados al restaurante, estado de preparación 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Delivery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Asignación de couriers, rutas, tracking en tiempo real 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Billing &amp; Accounting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Cobros, comisiones, payouts a restaurantes y couriers 7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Notifications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Emails, SMS, push: confirmaciones, alertas, recibos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2216796875" w:line="243.90240669250488" w:lineRule="auto"/>
        <w:ind w:left="10.800018310546875" w:right="152.6025390625" w:firstLine="9.3599700927734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Estas capacidades NO son automáticamente microservicios uno-a-uno. Tu trabajo en los ADRs y diagramas C4  es decidir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grado de descomposición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apropiado para FTGO según trade-offs concretos.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A.4 Restricciones técnicas y NFRs base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414.1673183441162" w:lineRule="auto"/>
        <w:ind w:left="9.359970092773438" w:right="321.522216796875" w:firstLine="1.9200134277343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NFR de tu PRD debe poder rastrearse a una de estas restricciones (o a una nueva inferida y justificada).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Categoría Restricción / NFR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302734375" w:line="248.34772109985352" w:lineRule="auto"/>
        <w:ind w:left="2231.199951171875" w:right="163.52294921875" w:hanging="2221.839904785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Carga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Tráfico pico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durante horarios de almuerzo y cena (12:00-14:00, 19:00-22:00 hora  local)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31103515625" w:line="240" w:lineRule="auto"/>
        <w:ind w:left="16.559982299804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Latencia UX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de respuesta percibido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&lt; 200 ms p95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acciones del consumidor en la app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8.34772109985352" w:lineRule="auto"/>
        <w:ind w:left="16.559982299804688" w:right="353.040771484375" w:firstLine="0"/>
        <w:jc w:val="center"/>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873.6000061035156" w:top="708.00048828125" w:left="720" w:right="678.797607421875" w:header="0" w:footer="720"/>
          <w:cols w:equalWidth="0" w:num="1">
            <w:col w:space="0" w:w="10841.202392578125"/>
          </w:cols>
        </w:sect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Disponibilidad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99.9 %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mensual mínimo del flujo de toma de pedidos; tracking en tiempo real puede  degradar a 99.5 %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1201171875" w:line="243.90263557434082"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Tolerancia a fallos  externos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1606445312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Escalabilidad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horizontal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 poder tomar pedidos aunque la pasarela de pago esté caída (cola de  retry); puede aceptar degradación temporal de mapas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16064453125" w:line="243.9026355743408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873.6000061035156" w:top="708.00048828125" w:left="721.4399719238281" w:right="894.88037109375" w:header="0" w:footer="720"/>
          <w:cols w:equalWidth="0" w:num="2">
            <w:col w:space="0" w:w="5320"/>
            <w:col w:space="0" w:w="532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componente debe poder escalarse independientemente (X-axis y Y-axis del Scale  Cube)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73095703125" w:line="248.34772109985352" w:lineRule="auto"/>
        <w:ind w:left="9.359970092773438" w:right="726.0021972656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Consistencia de datos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Eventual consistency entre servicios aceptada para reporting; fuerte consistencia  requerida dentro del aggregate de un pedido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31103515625" w:line="248.34772109985352" w:lineRule="auto"/>
        <w:ind w:left="2217.0401000976562" w:right="493.8818359375" w:hanging="2215.60012817382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Trazabilidad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acción del consumidor debe rastrearse end-to-end (correlation ID, distributed  tracing)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311035156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Migración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incremental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monolito no se reemplaza de golpe; se aplica Strangler Fig durante 18-24 meses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71533203125" w:line="248.34803581237793" w:lineRule="auto"/>
        <w:ind w:left="1.439971923828125" w:right="227.7600097656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Tecnología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Java/Spring Boot preferido en el core para reutilizar conocimiento del equipo; libertad  tecnológica en servicios satélite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31103515625" w:line="248.347806930542" w:lineRule="auto"/>
        <w:ind w:left="9.359970092773438" w:right="1212.96386718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subscript"/>
          <w:rtl w:val="0"/>
        </w:rPr>
        <w:t xml:space="preserve">Cumplimiento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PCI-DSS para datos de pago (delegado a Stripe), GDPR/locales para datos de  consumidores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310791015625" w:line="240" w:lineRule="auto"/>
        <w:ind w:left="2.63999938964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A.5 User stories semilla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5.90177536010742" w:lineRule="auto"/>
        <w:ind w:left="10.55999755859375" w:right="226.402587890625" w:firstLine="9.599990844726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Estas 3 stories son tu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punto de partida obligatorio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el FSD debes extenderlas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5 UCs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bloques  Given/When/Then y derivar al menos 2 UCs adicionales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justificables desde el brief o el libro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inventados).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1820068359375" w:line="240" w:lineRule="auto"/>
        <w:ind w:left="16.32003784179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US-01: Toma de pedido por el consumidor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2017822265625" w:line="243.9023780822754" w:lineRule="auto"/>
        <w:ind w:left="10.55999755859375" w:right="227.841796875" w:firstLine="0.71998596191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Consumidor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quiero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realizar un pedido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desde el menú de un restaurante seleccionado,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recibir mi  comida en casa de forma rápida y confiable.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0" w:lineRule="auto"/>
        <w:ind w:left="2.6399993896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Aceptación esperada en el FSD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consumidor puede ver el menú del restaurante elegido.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Puede agregar/quitar ítems a su carrito.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4009399414062"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Puede confirmar el pedido con dirección de entrega y método de pago.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05004882812"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valida disponibilidad del restaurante y stock.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consumidor recibe confirmación con un número de pedido único.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3784179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US-02: Aceptación de tickets por el restaurante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4.23514366149902" w:lineRule="auto"/>
        <w:ind w:left="10.55999755859375" w:right="299.2431640625" w:firstLine="0.71998596191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Restaurante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quiero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aceptar o rechazar los tickets de pedido entrantes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gestionar la carga de mi  cocina sin saturarla.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8466796875" w:line="240" w:lineRule="auto"/>
        <w:ind w:left="2.6399993896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Aceptación esperada en el FSD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restaurante recibe notificación de nuevos tickets en su dashboard.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Puede aceptar (con tiempo estimado de preparación) o rechazar con motivo.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consumidor recibe actualización del estado del pedido.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rechaza, el pedido se cancela y se notifica al consumidor.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16.32003784179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US-03: Asignación de entrega al courier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4.40191268920898" w:lineRule="auto"/>
        <w:ind w:left="18.000030517578125" w:right="184.642333984375" w:hanging="6.720046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Courier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quiero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recibir asignaciones de entrega cercanas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aceptarlas o rechazarlas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optimizar mi  ruta y mis ingresos.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17431640625" w:line="240" w:lineRule="auto"/>
        <w:ind w:left="2.6399993896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Aceptación esperada en el FSD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courier marca disponibilidad en la app.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le ofrece pedidos listos para retirar cerca de su ubicación.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courier acepta o rechaza dentro de un timeout (ej. 30 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aceptar, el courier ve la ruta optimizada al restaurante y al consumidor.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5.0687026977539" w:lineRule="auto"/>
        <w:ind w:left="18.000030517578125" w:right="19.080810546875" w:hanging="1.67999267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UCs adicionales que puedes derivar (ejemplos válidos)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pago en el momento del checkout, tracking en tiempo  real del consumidor, dashboard de reportes para el back office, reasignación automática si un courier rechaza,  manejo de cancelaciones por el consumidor, gestión de menús del restaurante.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1025390625" w:line="240" w:lineRule="auto"/>
        <w:ind w:left="2.63999938964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A.6 Restricciones del laboratorio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63557434082" w:lineRule="auto"/>
        <w:ind w:left="740.6401062011719" w:right="213.72314453125" w:hanging="370.281677246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Fuente única del dominio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este brief + el PDF de Richardson. No inventar stakeholders, capacidades o  NFRs fuera de aquí.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3.90263557434082" w:lineRule="auto"/>
        <w:ind w:left="731.0400390625" w:right="167.520751953125" w:hanging="360.68161010742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Trazabilidad obligatoria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cada decisión del PRD/FSD/ADR/C4 debe citar el origen (brief sección X, libro  cap Y, US-NN).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Granularidad apropiada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este es un PRD/FSD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ligero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exhaustivo. Cubre lo esencial, no agotes.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3.9023780822754" w:lineRule="auto"/>
        <w:ind w:left="738.4800720214844" w:right="561.961669921875" w:hanging="368.121643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Migración incremental como contexto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tus ADRs deben considerar que el monolito sigue vivo y la  migración es gradual (Strangler Fig).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1759033203125" w:line="240" w:lineRule="auto"/>
        <w:ind w:left="2.63999938964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A.7 Enlaces de referencia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377.8486919403076" w:lineRule="auto"/>
        <w:ind w:left="370.3584289550781" w:right="1863.32275390625" w:firstLine="0"/>
        <w:jc w:val="left"/>
        <w:rPr>
          <w:rFonts w:ascii="Calibri" w:cs="Calibri" w:eastAsia="Calibri" w:hAnsi="Calibri"/>
          <w:b w:val="0"/>
          <w:bCs w:val="0"/>
          <w:i w:val="0"/>
          <w:iCs w:val="0"/>
          <w:smallCaps w:val="0"/>
          <w:strike w:val="0"/>
          <w:color w:val="0000ff"/>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Repositorio oficial FTGO: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https://github.com/microservices-patterns/ftgo-application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Microservices Pattern Language: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https://microservices.io/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3912353515625" w:line="240" w:lineRule="auto"/>
        <w:ind w:left="2.63999938964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Anexo B — Prompts semilla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6342163086" w:lineRule="auto"/>
        <w:ind w:left="11.279983520507812" w:right="1081.44165039062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 menos 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los 4 prompts para mejorar (sección "Requisitos D4" de la consigna). Los 4 están  disponibles para que uses todos si lo deseas. Guarda cada prompt mejorado 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0" w:lineRule="auto"/>
        <w:ind w:left="18.00003051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prompts_mejorados/&lt;nombre&gt;.md de tu repo individual.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B.1 Prompt semilla — PRD ligero de FTGO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3.90263557434082" w:lineRule="auto"/>
        <w:ind w:left="18.000030517578125" w:right="391.922607421875" w:hanging="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Tiene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huecos TODO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marcados. Para mejorarlo aplica los 5 requisitos D4 de la sección "Requisitos para los  prompts mejorados".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6699218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Metadatos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Campo Valor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3847656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 PR-PRD-FTGO-001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865234375" w:line="240" w:lineRule="auto"/>
        <w:ind w:left="4.079971313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Artefacto destino PRD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Modelo recomendado Sonnet / Opus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1.6799926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Temperatura 0.2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4.079971313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v0.1-seed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2033691406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4.06888961791992" w:lineRule="auto"/>
        <w:ind w:left="18.000030517578125" w:right="122.520751953125" w:firstLine="2.159957885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Eres un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arquitecto de software senior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10+ años en plataformas de marketplaces de delivery. Conoces a  profundidad el caso FTGO del libro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Microservices Patterns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Chris Richardson (Manning, 2019) y los patrones  DDD estratégico (Bounded Context, Subdomain).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5068359375" w:line="240" w:lineRule="auto"/>
        <w:ind w:left="1.43997192382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3.9023780822754" w:lineRule="auto"/>
        <w:ind w:left="10.55999755859375" w:right="0" w:hanging="0.24002075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 un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PRD ligero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FTGO en formato Markdown, partiendo del brief del Anexo A de este documento. El  PRD debe tener entre 2 y 4 páginas equivalentes y servir como entrada para un FSD y para 2 ADRs  arquitectónicos.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3780822754" w:lineRule="auto"/>
        <w:ind w:left="740.6401062011719" w:right="458.043212890625" w:hanging="370.281677246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Documento fuente principal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brief del Anexo A (contexto de negocio, stakeholders, capacidades,  NFRs, 3 user stories semilla).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799316406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Documento fuente secundario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PDF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Microservices Patterns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(caps 1-2 obligatorios).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3780822754" w:lineRule="auto"/>
        <w:ind w:left="731.7601013183594" w:right="351.00341796875" w:hanging="361.40167236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1 (Context — stakeholders)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enumera aquí los stakeholders del brief de forma compacta para  que el modelo no tenga que re-derivarlos.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3.90214920043945" w:lineRule="auto"/>
        <w:ind w:left="731.0400390625" w:right="17.640380859375" w:hanging="360.68161010742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2 (Context — capacidades)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enumera aquí las capacidades de negocio del Cap 2 que el PRD debe  cubrir.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3.83580207824707" w:lineRule="auto"/>
        <w:ind w:left="740.6401062011719" w:right="211.561279296875" w:hanging="370.281677246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Restricciones de dominio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inventar stakeholders, capacidades o NFRs fuera del brief. Cada NFR del  PRD debe poder rastrearse a una entrada de la sección A.4 del brief.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424072265625" w:line="245.90163230895996" w:lineRule="auto"/>
        <w:ind w:left="738.4800720214844" w:right="424.921875" w:hanging="368.121643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Restricción del laboratorio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ligero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exhaustivo. Cubre lo esencial para que el FSD y los ADRs  puedan derivarse.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Reasoning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Sigue estos pasos en orden: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85546875" w:line="240" w:lineRule="auto"/>
        <w:ind w:left="380.40000915527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Lee el brief y extrae stakeholders, capacidades y restricciones.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373.44001770019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Estructura el PRD con secciones estándar (ver Output).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1.999969482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Asegura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trazabilidad explícita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cada NFR al brief (formato [Brief §A.4]).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3.90263557434082" w:lineRule="auto"/>
        <w:ind w:left="738.4800720214844" w:right="549.002685546875" w:hanging="372.960052490234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Identifica y declara 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 del laboratorio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qué entra, qué queda fuera (Strangler Fig, monolito  legacy, etc.).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6796875" w:line="240" w:lineRule="auto"/>
        <w:ind w:left="371.760025024414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NO incluyas el razonamiento interno en el output final.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7.4400329589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Stop condition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Detente cuando: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865234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PRD tenga las 5 secciones obligatorias declaradas en Output.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0546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NFR cite su origen en el brief.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63557434082" w:lineRule="auto"/>
        <w:ind w:left="731.0400390625" w:right="147.960205078125" w:hanging="360.68161010742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3 (Stop condition — criterio cuantitativo)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agrega aquí un criterio numérico que el output deba  cumplir antes de considerarse completo.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continues produciendo contenido más allá de estas condiciones.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Formato: Markdown.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02880859375" w:line="240" w:lineRule="auto"/>
        <w:ind w:left="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Secciones obligatorias del PRD: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80.40000915527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Contexto y objetivos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párrafos).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3.44001770019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Stakeholders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(lista con rol y necesidad principal).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0546875" w:line="240" w:lineRule="auto"/>
        <w:ind w:left="371.999969482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Capacidades de negocio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7 del Cap 2, cada una con 1 párrafo).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65.520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Requisitos no funcionales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5, cada uno con métrica y origen [Brief §A.4]).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1.760025024414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entra, qué queda fuera).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4.15240287780762" w:lineRule="auto"/>
        <w:ind w:left="9.599990844726562" w:right="50.601806640625" w:hanging="8.1600189208984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4 (Output — estructura mínima detallada)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especifica aquí el esqueleto exacto que el modelo debe  seguir para cada sección, idealmente con un mini-ejemplo de 2-3 líneas. &lt;!-- TODO: incluir esqueleto detallado  por sección. Ejemplo para NFRs: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6746826171875" w:line="240" w:lineRule="auto"/>
        <w:ind w:left="4.31999206542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NFR-01: Latencia UX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8.16001892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Métrica: ≤ 200 ms p95 en acciones del consumidor.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8.16001892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Origen: [Brief §A.4 Latencia UX].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8.16001892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Justificación: experiencia móvil en horarios pico.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4019165039062" w:line="240" w:lineRule="auto"/>
        <w:ind w:left="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 un esqueleto explícito el output tiende a ser inconsistente entre corridas. --&gt;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Invariants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12634277344"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citar al brief en cada NFR.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cubrir las 7 capacidades de negocio del Cap 2.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inventar stakeholders fuera del brief.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85546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exceder 4 páginas equivalentes.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Failure modes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E_MISSING_BRIEF: no se proporcionó el brief → abortar.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375.8495807647705" w:lineRule="auto"/>
        <w:ind w:left="370.3584289550781" w:right="639.8413085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E_INVENTED_DOMAIN: el output contiene stakeholders o capacidades fuera del brief → rechazar.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E_INCOMPLETE_NFR: hay NFRs sin métrica o sin origen → reintentar.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69531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Huecos TODO del prompt PRD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193359375" w:line="240" w:lineRule="auto"/>
        <w:ind w:left="3.359985351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Ubicación Qué falta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20.400009155273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Context Lista compacta de stakeholders del brief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40" w:lineRule="auto"/>
        <w:ind w:left="13.440017700195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Context Lista de las 7 capacidades de negocio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11.9999694824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Stop condition Criterio cuantitativo verificable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5.520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Output Esqueleto mínimo por sección con ejemplo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3.90263557434082" w:lineRule="auto"/>
        <w:ind w:left="20.159988403320312" w:right="864.64111328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considerarlo "mejorado": rellena ≥ 2 huecos + agrega 1 sección nueva + Changelog + comando en  README + métrica con 3 corridas. Guarda en prompts_mejorados/prd_mejorado.md.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1765136718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B.2 Prompt semilla — FSD ligero de FTGO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1.6799926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Tiene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huecos TODO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marcados. Para mejorarlo aplica los 5 requisitos D4.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Metadatos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Campo Valor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 PR-FSD-FTGO-001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4.079971313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Artefacto destino FSD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20178222656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Modelo recomendado Sonnet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1.6799926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Temperatura 0.2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20263671875" w:line="240" w:lineRule="auto"/>
        <w:ind w:left="4.079971313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v0.1-seed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99768066406"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3994140625" w:line="243.90246391296387" w:lineRule="auto"/>
        <w:ind w:left="10.55999755859375" w:right="283.563232421875" w:firstLine="9.599990844726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Eres un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analista funcional senior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especializado en marketplaces de delivery, con experiencia documentando  casos de uso en formato Given/When/Then (BDD) trazables a especificaciones de negocio. Conoces el caso  FTGO del libro de Richardson.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7192382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4.23514366149902" w:lineRule="auto"/>
        <w:ind w:left="10.800018310546875" w:right="73.763427734375" w:hanging="6.720046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partir del docs/PRD.md ya generado y de las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user stories semilla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 brief (Anexo A), produce un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FSD ligero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Markdown con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5 Casos de Uso (UCs)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formalizados con bloques Given/When/Then explícitos.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846679687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Documento fuente primario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docs/PRD.md (generado con el prompt B.1).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3.90263557434082" w:lineRule="auto"/>
        <w:ind w:left="738.4800720214844" w:right="669.681396484375" w:hanging="368.121643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Documento fuente secundario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brief del Anexo A (3 user stories semilla US-01, US-02, US-03 +  restricciones).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669921875" w:line="243.90263557434082" w:lineRule="auto"/>
        <w:ind w:left="370.3584289550781" w:right="1273.5607910156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1 (Context — UCs a cubrir)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enumera explícitamente los UCs que el FSD debe cubrir,  mapeándolos a las US semilla y a UCs derivables. &lt;!-- TODO: listar UCs explícitos, ej.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66992187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UC-01: Tomar pedido (deriva de US-01)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997070312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UC-02: Aceptar/rechazar ticket de pedido (deriva de US-02)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UC-03: Asignar pedido a courier (deriva de US-03)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UC-04: Procesar pago del pedido (derivado del libro Cap 3)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63557434082" w:lineRule="auto"/>
        <w:ind w:left="1455.9999084472656" w:right="827.279052734375" w:hanging="361.376647949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UC-05: Tracking en tiempo real (derivado de NFR de UX del PRD) Sin esta lista el modelo  improvisa UCs y no llega al mínimo de 5. --&gt;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74072265625" w:line="243.90214920043945" w:lineRule="auto"/>
        <w:ind w:left="731.7601013183594" w:right="6.00341796875" w:hanging="361.40167236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Restricciones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cada UC debe poder rastrearse a una US semilla, a una capacidad del PRD o a un capítulo  del libro. Los UCs derivados deben citar su origen.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85302734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Reasoning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19677734375" w:line="240" w:lineRule="auto"/>
        <w:ind w:left="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Sigue estos pasos en orden: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80.40000915527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Identifica los UCs mínimos cubriendo las 3 US semilla.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0546875" w:line="240" w:lineRule="auto"/>
        <w:ind w:left="373.44001770019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Deriva ≥ 2 UCs adicionales justificados por el PRD o el libro.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14920043945" w:lineRule="auto"/>
        <w:ind w:left="737.760009765625" w:right="103.319091796875" w:hanging="365.76004028320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2 (Reasoning — regla de granularidad)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define aquí la regla para decidir cuándo un escenario es  un UC nuevo vs un flujo alternativo dentro de un UC existente.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85302734375" w:line="240" w:lineRule="auto"/>
        <w:ind w:left="365.520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Para cada UC: completa los 7 campos del Output.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1.760025024414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Asegura que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cada UC tenga al menos 1 bloque Given/When/Then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explícito.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372.48001098632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Asegura mapeo UC → capacidad de negocio del PRD.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9873046875" w:line="240" w:lineRule="auto"/>
        <w:ind w:left="7.4400329589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Stop condition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Detente cuando: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5 UCs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completos.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UC tiene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 menos 1 bloque Given/When/Then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3.8356590270996" w:lineRule="auto"/>
        <w:ind w:left="724.320068359375" w:right="1030.921630859375" w:hanging="353.96163940429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3 (Stop condition — criterio extra)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agrega aquí un criterio adicional que evite outputs  truncados.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429565429688"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continues produciendo contenido más allá de estas condiciones.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Formato: Markdown.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Estructura del FSD: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85546875" w:line="240" w:lineRule="auto"/>
        <w:ind w:left="380.40000915527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Introducción (1 párrafo): propósito del FSD y alcance.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373.44001770019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Tabla de UCs (ID, título, actor primario, capacidad PRD, origen).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1.999969482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Detalle de cada UC con los 7 campos siguientes.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3.90263557434082" w:lineRule="auto"/>
        <w:ind w:left="15.5999755859375" w:right="352.6806640625" w:hanging="14.1600036621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4 (Output — estructura formal del UC)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especifica aquí el esqueleto exacto que cada UC debe seguir,  idealmente con un mini-ejemplo. &lt;!-- TODO: agregar esqueleto formal por UC. Ejemplo: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6796875" w:line="240" w:lineRule="auto"/>
        <w:ind w:left="4.31999206542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UC-01: Tomar pedido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19140625" w:line="240" w:lineRule="auto"/>
        <w:ind w:left="46.080017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Campo | Valor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865234375" w:line="240" w:lineRule="auto"/>
        <w:ind w:left="46.080017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0546875" w:line="240" w:lineRule="auto"/>
        <w:ind w:left="46.080017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Actor primario | Consumidor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46.080017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Capacidad PRD | Order Taking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46.08001708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Origen | US-01 (brief)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198486328125" w:line="240" w:lineRule="auto"/>
        <w:ind w:left="18.47999572753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**Precondiciones**: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18.47999572753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**Flujo principal**: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02880859375" w:line="240" w:lineRule="auto"/>
        <w:ind w:left="18.47999572753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**Flujos alternativos**: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18.47999572753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**Postcondiciones**: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198486328125" w:line="240" w:lineRule="auto"/>
        <w:ind w:left="18.47999572753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**Given/When/Then**: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377.8486919403076" w:lineRule="auto"/>
        <w:ind w:left="8.160018920898438" w:right="2538.1597900390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Given: el Consumidor tiene un carrito con al menos 1 ítem y método de pago válido. - When: el Consumidor confirma el pedido.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1484375" w:line="378.34845542907715" w:lineRule="auto"/>
        <w:ind w:left="8.39996337890625" w:right="2100.8795166015625" w:hanging="0.2399444580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Then: el sistema crea el pedido en estado PENDING_PAYMENT y devuelve número único. Sin esqueleto formal el output varía mucho entre corridas. --&gt;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7181396484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Invariants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FSD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tener ≥ 5 UCs.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UC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tener al menos 1 bloque Given/When/Then.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UC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mapearse a una capacidad del PRD.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39941406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UCs derivados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citar su origen.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14770507812"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Failure modes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9737548828"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E_MISSING_PRD: no se proporcionó el PRD → abortar.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E_INSUFFICIENT_UCS: hay menos de 5 UCs → reintentar.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E_MISSING_GWT: hay UCs sin Given/When/Then → reintentar.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85546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E_INVENTED_UC: hay UC no rastreable al PRD/brief/libro → rechazar.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203613281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Huecos TODO del prompt FSD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875" w:line="240" w:lineRule="auto"/>
        <w:ind w:left="3.359985351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Ubicación Qué falta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20.400009155273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Context Lista explícita de UCs a cubrir (mapeo a US semilla)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13.440017700195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Reasoning Regla de granularidad UC nuevo vs flujo alternativo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40" w:lineRule="auto"/>
        <w:ind w:left="11.9999694824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Stop condition Criterio adicional para evitar UCs incompletos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875" w:line="240" w:lineRule="auto"/>
        <w:ind w:left="5.520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Output Esqueleto formal del UC con ejemplo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3.90214920043945" w:lineRule="auto"/>
        <w:ind w:left="20.159988403320312" w:right="864.64111328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considerarlo "mejorado": rellena ≥ 2 huecos + agrega 1 sección nueva + Changelog + comando en  README + métrica con 3 corridas. Guarda en prompts_mejorados/fsd_mejorado.md.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1787109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B.3 Prompt semilla — ADR de FTGO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1.6799926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Tiene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huecos TODO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marcados. Para mejorarlo aplica los 5 requisitos D4.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Metadatos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19750976562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Campo Valor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 PR-ADR-FTGO-001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4.079971313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Artefacto destino ADR (Architecture Decision Record)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Modelo recomendado Opus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1.6799926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Temperatura 0.3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20263671875" w:line="240" w:lineRule="auto"/>
        <w:ind w:left="4.079971313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v0.1-seed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201049804688"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3780822754" w:lineRule="auto"/>
        <w:ind w:left="4.3199920654296875" w:right="264.32250976562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Eres un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arquitecto principal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experiencia en migraciones de monolito a microservicios (Strangler Fig).  Conoces el caso FTGO del libro de Richardson, los patrones del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Microservices Pattern Language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la plantilla  de ADR del módulo. Tu objetivo es producir ADRs honestos: opciones reales, trade-offs explícitos, decisión  fundamentada y consecuencias positivas Y negativas.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76733398438" w:line="240" w:lineRule="auto"/>
        <w:ind w:left="1.43997192382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3994140625" w:line="243.9023780822754" w:lineRule="auto"/>
        <w:ind w:left="9.599990844726562" w:right="420.64208984375" w:hanging="5.5200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partir del PRD + FSD ya generados y del brief de FTGO (Anexo A), produce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ADR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formato Markdown  sobre una decisión arquitectónica clave del caso. La decisión específica se pasa como parámetro (ej. "estilo  arquitectónico", "mecanismo IPC predominante", "estrategia de descomposición", "estrategia de datos").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Documentos fuente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8554687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docs/PRD.md (NFRs y capacidades).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docs/FSD.md (UCs derivados).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brief del Anexo A (restricciones técnicas).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PDF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Microservices Patterns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(caps relevantes según la decisión).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4.901704788208" w:lineRule="auto"/>
        <w:ind w:left="738.4800720214844" w:right="326.761474609375" w:hanging="368.121643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1 (Context — restricciones que influyen)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enumera explícitamente las restricciones del brief y  NFRs del PRD que esta decisión arquitectónica DEBE respetar. &lt;!-- TODO: agregar lista concreta de  restricciones, ej.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182617187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NFR de tráfico pico 5x (Brief §A.4) → exige escalado horizontal independiente.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9873046875" w:line="377.84892082214355" w:lineRule="auto"/>
        <w:ind w:left="1094.6232604980469" w:right="1267.68188476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NFR de latencia &lt; 200 ms p95 (Brief §A.4) → favorece patrones síncronos eficientes.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Tolerancia a fallos externos (Brief §A.4) → favorece patrones async / circuit breaker.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Migración incremental Strangler Fig (Brief §A.4) → restringe big-bang.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8740234375" w:line="243.90214920043945" w:lineRule="auto"/>
        <w:ind w:left="1450.9599304199219" w:right="168.32275390625" w:hanging="356.3366699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Java/Spring core preferido (Brief §A.4) → restringe stacks exóticos. Sin esto el ADR omite trade offs reales del caso. --&gt;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85302734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Reasoning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Sigue estos pasos en orden: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80.40000915527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Identifica el problema arquitectónico que la decisión resuelve (en 2-3 líneas).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9775390625" w:line="240" w:lineRule="auto"/>
        <w:ind w:left="373.44001770019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Lista las restricciones que la decisión debe respetar (del Context).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3.90214920043945" w:lineRule="auto"/>
        <w:ind w:left="731.2800598144531" w:right="435.80078125" w:hanging="359.28009033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2 (Reasoning — número mínimo de opciones)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define aquí cuántas opciones distintas debes  evaluar antes de decidir, y qué dimensiones comparar.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0" w:lineRule="auto"/>
        <w:ind w:left="365.520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Para cada opción: pros, contras, impacto en NFRs.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371.760025024414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Decide y justifica.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372.48001098632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Lista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consecuencias positivas Y negativas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la decisión (ambas obligatorias).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1.52000427246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Define follow-ups (qué ADR posterior se necesita, qué validar con POC).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2017822265625" w:line="240" w:lineRule="auto"/>
        <w:ind w:left="7.4400329589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Stop condition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Detente cuando: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ADR tenga las 5 secciones obligatorias del Output.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Haya evaluado el mínimo de opciones declarado en el TODO 2.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375.78309059143066" w:lineRule="auto"/>
        <w:ind w:left="20.159988403320312" w:right="890.521240234375" w:firstLine="350.198440551757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3 (Stop condition — criterio de calidad)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agrega aquí un criterio que evite ADRs débiles.  No continues produciendo contenido más allá de estas condiciones.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68164062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12634277344"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Formato: Markdown con secciones.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Secciones obligatorias: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80.40000915527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Título y status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(Proposed / Accepted / Superseded).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85546875" w:line="240" w:lineRule="auto"/>
        <w:ind w:left="373.44001770019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problema y por qué hay que decidir ahora).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377.8486919403076" w:lineRule="auto"/>
        <w:ind w:left="365.52001953125" w:right="1253.52294921875" w:firstLine="6.47994995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Opciones consideradas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3, cada una con descripción + pros + contras + impacto en NFRs). 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Decisión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se elige y por qué).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138671875" w:line="240" w:lineRule="auto"/>
        <w:ind w:left="371.760025024414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Consecuencias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(positivas Y negativas, ambas obligatorias).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3.90263557434082" w:lineRule="auto"/>
        <w:ind w:left="18.000030517578125" w:right="165.321044921875" w:hanging="16.5600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4 (Output — formato detallado de "Opciones consideradas")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especifica aquí el esqueleto exacto y un  mini-ejemplo. &lt;!-- TODO: incluir esqueleto formal. Ejemplo: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669921875" w:line="240" w:lineRule="auto"/>
        <w:ind w:left="4.31999206542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Opción 1: Microservicios por capability (uno por cada una de las 7)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8505859375" w:line="240" w:lineRule="auto"/>
        <w:ind w:left="18.47999572753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cada capacidad del PRD se vuelve un microservicio independiente con su BD.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198486328125" w:line="240" w:lineRule="auto"/>
        <w:ind w:left="18.47999572753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8.16001892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Escalabilidad horizontal independiente por capacidad → cubre NFR-01 (5x pico).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8.16001892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Aislamiento de fallos → cubre NFR-04 (tolerancia a fallos externos).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8.16001892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Trazable al Cap 2 del libro (Decompose by Business Capability).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01416015625" w:line="240" w:lineRule="auto"/>
        <w:ind w:left="18.47999572753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**Contras**: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8.16001892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- 7 microservicios desde el día 1 → operación compleja.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8.16001892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Riesgo de Distributed Monolith si las capabilities están acopladas.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8.1600189208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Costo de infraestructura inicial alto.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203125" w:line="375.8495807647705" w:lineRule="auto"/>
        <w:ind w:left="8.39996337890625" w:right="2455.321044921875" w:firstLine="10.0800323486328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**Impacto en NFRs**: NFR-01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NFR-02 (latencia) puede degradar por overhead red. Sin esqueleto formal las opciones quedan en bullet points sin trade-offs. --&gt;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Invariants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ADR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tener ≥ 3 opciones evaluadas.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ADR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tener consecuencias positivas Y negativas.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opción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declarar impacto en al menos 1 NFR del PRD.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375.7829475402832" w:lineRule="auto"/>
        <w:ind w:left="16.559982299804688" w:right="2405.76171875" w:firstLine="353.7984466552734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decisión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referenciar al menos 1 capítulo del libro o restricción del brief.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Failure modes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69689941406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E_MISSING_INPUTS: faltan PRD/FSD/brief → abortar.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05004882812"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E_INSUFFICIENT_OPTIONS: hay &lt; 3 opciones → reintentar.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E_NO_TRADEOFFS: la decisión no enumera contras → reintentar.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E_UNREALISTIC_OPTION: hay opciones triviales o de paja → reintentar pidiendo opciones reales.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19628906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Huecos TODO del prompt ADR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3.359985351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Ubicación Qué falta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384765625" w:line="427.82901763916016" w:lineRule="auto"/>
        <w:ind w:left="5.52001953125" w:right="1891.441650390625" w:firstLine="14.8799896240234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Context Lista concreta de restricciones del brief/NFRs que la decisión debe respetar 2 Reasoning Regla del número mínimo de opciones y dimensiones de comparación 3 Stop condition Criterio de calidad mínima (consec. negativa, ref. al libro, NFR impactado) 4 Output Esqueleto formal de "Opciones consideradas" con mini-ejemplo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966796875" w:line="243.90263557434082" w:lineRule="auto"/>
        <w:ind w:left="20.159988403320312" w:right="864.64111328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considerarlo "mejorado": rellena ≥ 2 huecos + agrega 1 sección nueva + Changelog + comando en  README + métrica con 3 corridas. Guarda en prompts_mejorados/adr_mejorado.md.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1716308593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B.4 Prompt semilla — Diagramas C4 (nivel 1 y 2) de FTGO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6799926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Tiene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huecos TODO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marcados. Para mejorarlo aplica los 5 requisitos D4.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Metadatos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Campo Valor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197753906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 PR-C4-FTGO-001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40" w:lineRule="auto"/>
        <w:ind w:left="4.079971313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Artefacto destino 2 archivos .mmd (C4 nivel 1 y nivel 2)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Modelo recomendado Sonnet / Opus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1.6799926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Temperatura 0.2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4.07997131347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v0.1-seed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200317382812"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2027587890625" w:line="243.9023780822754" w:lineRule="auto"/>
        <w:ind w:left="9.599990844726562" w:right="659.20288085937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Eres un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arquitecto de software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experto en el modelo C4 de Simon Brown y en la sintaxis Mermaid para  C4Context y C4Container. Conoces el caso FTGO del libro de Richardson y has documentado al menos 10  sistemas usando C4.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0" w:lineRule="auto"/>
        <w:ind w:left="1.43997192382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diagramas Mermaid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 caso FTGO: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4009399414062" w:line="243.9023780822754" w:lineRule="auto"/>
        <w:ind w:left="731.2800598144531" w:right="145.323486328125" w:hanging="350.88005065917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c4_context.mmd — diagrama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(nivel 1): FTGO como un solo sistema + personas + sistemas  externos.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755981445312" w:line="245.90154647827148" w:lineRule="auto"/>
        <w:ind w:left="736.0800170898438" w:right="1562.76123046875" w:hanging="362.6399993896484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c4_container.mmd — diagrama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contenedores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(nivel 2): los principales contenedores  (microservicios, BDs, broker) de FTGO con sus tecnologías y protocolos.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Documentos fuente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8554687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docs/PRD.md (stakeholders + capacidades + NFRs).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3.9016342163086" w:lineRule="auto"/>
        <w:ind w:left="1450.9599304199219" w:right="421.322021484375" w:hanging="356.3366699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docs/adr/0001-*.md y docs/adr/0002-*.md (decisiones arquitectónicas que condicionan los  containers).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brief del Anexo A (sistemas externos, stakeholders).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3.90214920043945" w:lineRule="auto"/>
        <w:ind w:left="724.320068359375" w:right="287.481689453125" w:hanging="353.96163940429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1 (Context — sistema y stakeholders del brief)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enumera explícitamente el sistema principal y  todas las personas/sistemas externos que deben aparecer en el diagrama de contexto. &lt;!-- TODO:  completar la lista, ej.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Person: Consumidor, Restaurante, Courier, Empleado FTGO (back office).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9970703125" w:line="240" w:lineRule="auto"/>
        <w:ind w:left="1094.6232604980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FTGO Platform (el sistema bajo diseño).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3.90206336975098" w:lineRule="auto"/>
        <w:ind w:left="1451.199951171875" w:right="322.803955078125" w:hanging="356.5766906738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System_Ext: Stripe (pasarela de pago), Google Maps (geocoding + rutas), SendGrid/Twilio  (notificaciones email/SMS), Sistema Legacy Monolito (durante la migración Strangler Fig). Sin  esta lista el diagrama omite externos clave del brief. --&gt;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Reasoning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Sigue estos pasos en orden: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5.90177536010742" w:lineRule="auto"/>
        <w:ind w:left="731.0400390625" w:right="197.042236328125" w:hanging="350.64002990722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Nivel 1 (Context)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dibuja FTGO como un único System rodeado de Person y System_Ext. Cada relación  con un protocolo y un propósito (ej. "usa la app móvil para ordenar comida").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178955078125" w:line="244.06917572021484" w:lineRule="auto"/>
        <w:ind w:left="740.6401062011719" w:right="112.081298828125" w:hanging="367.20008850097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Nivel 2 (Container)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dentro del System_Boundary de FTGO, dibuja los contenedores que se derivan del  PRD y los ADRs (ej. Consumer Service, Order Service, Kitchen Service, Delivery Service, Billing Service,  Notification Service, Mobile App, Web Admin, Order DB, Kafka Broker, etc.).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5068359375" w:line="243.90214920043945" w:lineRule="auto"/>
        <w:ind w:left="738.4800720214844" w:right="467.401123046875" w:hanging="366.48010253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2 (Reasoning — criterio nivel 1 vs nivel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define aquí la regla para decidir qué pertenece al  nivel 1 (Context) y qué al nivel 2 (Container).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85302734375" w:line="243.90214920043945" w:lineRule="auto"/>
        <w:ind w:left="728.6399841308594" w:right="1448.4820556640625" w:hanging="363.11996459960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En el Nivel 2, cada relación entre contenedores debe declarar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tecnología + protocolo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  &lt;&lt;JSON/HTTPS&gt;&gt; o &lt;&lt;async Kafka&gt;&gt;).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3.90263557434082" w:lineRule="auto"/>
        <w:ind w:left="738.4800720214844" w:right="331.5234375" w:hanging="366.72004699707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Verifica que el Nivel 2 sea coherente con los ADRs (si elegiste async, el broker aparece; si elegiste DB per-service, hay N BDs separadas).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0" w:lineRule="auto"/>
        <w:ind w:left="7.44003295898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Stop condition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9970703125"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Detente cuando: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Existen los 2 archivos Mermaid completos.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Nivel 1: ≥ 1 Person, ≥ 2 System_Ext, 1 System (FTGO).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Nivel 2: ≥ 5 contenedores, todas las relaciones con tecnología/protocolo.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3.83580207824707" w:lineRule="auto"/>
        <w:ind w:left="724.5600891113281" w:right="392.76123046875" w:hanging="354.201660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3 (Stop condition — sintaxis válida)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agrega aquí un criterio para garantizar sintaxis Mermaid  válida.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429565429688" w:line="240" w:lineRule="auto"/>
        <w:ind w:left="20.15998840332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continues produciendo contenido más allá de estas condiciones.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9737548828" w:line="240" w:lineRule="auto"/>
        <w:ind w:left="9.359970092773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6342163086" w:lineRule="auto"/>
        <w:ind w:left="9.599990844726562" w:right="903.76586914062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Formato: dos bloques de código Mermaid (uno por diagrama), cada uno destinado a un archivo .mmd  separado.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8310546875" w:line="240" w:lineRule="auto"/>
        <w:ind w:left="11.279983520507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C4Context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title FTGO – Diagrama de contexto (nivel 1)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Person(consumer, "Consumidor", "Ordena comida")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 resto de actores y sistema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11.279983520507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C4Container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title FTGO – Diagrama de contenedores (nivel 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System_Boundary(ftgo, "FTGO Platform")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378.3479690551758" w:lineRule="auto"/>
        <w:ind w:left="0" w:right="962.80273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Container(order_service, "Order Service", "Java/Spring Boot", "Order Taking + Order Fulfillment")  ContainerDb(order_db, "Order DB", "PostgreSQL", "Datos de pedidos")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34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 resto de contenedores ...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 relaciones con tecnología y protocolo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3780822754" w:lineRule="auto"/>
        <w:ind w:left="9.599990844726562" w:right="615.5615234375" w:hanging="8.160018920898438"/>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4 (Output — sintaxis Mermaid C4 detallada)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especifica aquí los elementos sintácticos exactos de  Mermaid C4 que se deben usar y un fragmento de referencia más extenso. &lt;!-- TODO: agregar referencia  sintáctica. Ejemplo: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0" w:lineRule="auto"/>
        <w:ind w:left="11.279983520507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C4Container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9775390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title FTGO – Container Diagram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Person(consumer, "Consumidor", "Usuario móvil")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Person(restaurant, "Restaurante", "Operador de cocina")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System_Ext(stripe, "Stripe", "Pasarela de pago")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System_Boundary(ftgo, "FTGO Platform")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377.09924697875977" w:lineRule="auto"/>
        <w:ind w:left="0" w:right="2526.8817138671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Container(mobile_app, "Mobile App", "React Native", "App del consumidor")  Container(order_svc, "Order Service", "Java 17/Spring Boot", "Toma de pedidos")  ContainerDb(order_db, "Order DB", "PostgreSQL 15", "Pedidos y items")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0593261718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ContainerQueue(kafka, "Event Broker", "Apache Kafka", "Bus de eventos")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Rel(consumer, mobile_app, "Usa", "iOS/Android")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147705078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Rel(mobile_app, order_svc, "Crea pedidos", "JSON/HTTPS, REST")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3994140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Rel(order_svc, order_db, "Lee/Escribe", "JDBC")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050048828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Rel(order_svc, kafka, "Publica OrderCreated", "Kafka protocol")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0091552734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Rel(order_svc, stripe, "Cobra", "JSON/HTTPS")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486919403076" w:lineRule="auto"/>
        <w:ind w:left="16.559982299804688" w:right="1597.2821044921875" w:hanging="8.160018920898438"/>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 un fragmento de referencia los maestrantes producen sintaxis inválida que no renderiza. --&gt;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Invariants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654296875" w:line="377.84969329833984" w:lineRule="auto"/>
        <w:ind w:left="370.3584289550781" w:right="2315.762939453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Ambos archivos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 sintaxis Mermaid C4 válida (C4Context, C4Container).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Nivel 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tener ≥ 1 Person y ≥ 2 System_Ext.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016601562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Nivel 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tener ≥ 5 contenedores.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relación de Nivel 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declarar tecnología y protocolo.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Failure modes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E_MISSING_INPUTS: faltan PRD/ADRs → abortar.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70.35842895507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E_INVALID_MERMAID: la sintaxis no renderiza → reintentar.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9873046875" w:line="375.8495807647705" w:lineRule="auto"/>
        <w:ind w:left="370.3584289550781" w:right="2477.6831054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E_LEVEL_MIXED: el Nivel 1 contiene detalles internos de FTGO → reintentar.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E_NO_TECH_PROTOCOL: hay relaciones sin tecnología/protocolo → reintentar.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701416015625" w:line="240" w:lineRule="auto"/>
        <w:ind w:left="16.5599822998046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Huecos TODO del prompt C4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40" w:lineRule="auto"/>
        <w:ind w:left="3.359985351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Ubicación Qué falta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20.400009155273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Context Lista concreta de personas y sistemas externos del brief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40" w:lineRule="auto"/>
        <w:ind w:left="13.440017700195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Reasoning Regla para decidir Nivel 1 vs Nivel 2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19677734375" w:line="240" w:lineRule="auto"/>
        <w:ind w:left="11.9999694824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Stop condition Criterio de sintaxis Mermaid válida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5.520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Output Fragmento sintáctico de referencia más completo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3.90214920043945" w:lineRule="auto"/>
        <w:ind w:left="20.159988403320312" w:right="864.64111328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considerarlo "mejorado": rellena ≥ 2 huecos + agrega 1 sección nueva + Changelog + comando en  README + métrica con 3 corridas. Guarda en prompts_mejorados/c4_mejorado.md.</w:t>
      </w:r>
    </w:p>
    <w:sectPr>
      <w:type w:val="continuous"/>
      <w:pgSz w:h="15840" w:w="12240" w:orient="portrait"/>
      <w:pgMar w:bottom="873.6000061035156" w:top="708.00048828125" w:left="720" w:right="678.797607421875" w:header="0" w:footer="720"/>
      <w:cols w:equalWidth="0" w:num="1">
        <w:col w:space="0" w:w="10841.20239257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