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216"/>
        <w:tblW w:w="1016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3"/>
      </w:tblGrid>
      <w:tr w:rsidR="00700840" w:rsidRPr="0077645C" w:rsidTr="00700840">
        <w:trPr>
          <w:trHeight w:val="2494"/>
          <w:tblCellSpacing w:w="15" w:type="dxa"/>
        </w:trPr>
        <w:tc>
          <w:tcPr>
            <w:tcW w:w="10103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40" w:rsidRDefault="00700840" w:rsidP="00700840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Se connecter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(package « </w:t>
            </w:r>
            <w:r>
              <w:rPr>
                <w:rFonts w:ascii="Times New Roman" w:eastAsia="Times New Roman" w:hAnsi="Times New Roman" w:cs="Times New Roman"/>
              </w:rPr>
              <w:t>Authentification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Utilisateur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</w:rPr>
              <w:t xml:space="preserve">client, </w:t>
            </w:r>
            <w:r w:rsidRPr="0077645C">
              <w:rPr>
                <w:rFonts w:ascii="Times New Roman" w:eastAsia="Times New Roman" w:hAnsi="Times New Roman" w:cs="Times New Roman"/>
              </w:rPr>
              <w:t>commercial</w:t>
            </w:r>
            <w:r>
              <w:rPr>
                <w:rFonts w:ascii="Times New Roman" w:eastAsia="Times New Roman" w:hAnsi="Times New Roman" w:cs="Times New Roman"/>
              </w:rPr>
              <w:t xml:space="preserve"> ou responsable</w:t>
            </w:r>
            <w:r w:rsidRPr="0077645C">
              <w:rPr>
                <w:rFonts w:ascii="Times New Roman" w:eastAsia="Times New Roman" w:hAnsi="Times New Roman" w:cs="Times New Roman"/>
              </w:rPr>
              <w:t>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 xml:space="preserve">La connexion </w:t>
            </w:r>
            <w:r w:rsidRPr="00FC6D49">
              <w:rPr>
                <w:rFonts w:ascii="Times New Roman" w:eastAsia="Times New Roman" w:hAnsi="Times New Roman" w:cs="Times New Roman"/>
              </w:rPr>
              <w:t xml:space="preserve">doit pouvoir être </w:t>
            </w:r>
            <w:r>
              <w:rPr>
                <w:rFonts w:ascii="Times New Roman" w:eastAsia="Times New Roman" w:hAnsi="Times New Roman" w:cs="Times New Roman"/>
              </w:rPr>
              <w:t>faite</w:t>
            </w:r>
            <w:r w:rsidRPr="00FC6D49">
              <w:rPr>
                <w:rFonts w:ascii="Times New Roman" w:eastAsia="Times New Roman" w:hAnsi="Times New Roman" w:cs="Times New Roman"/>
              </w:rPr>
              <w:t xml:space="preserve"> en ligne, par un </w:t>
            </w:r>
            <w:r>
              <w:rPr>
                <w:rFonts w:ascii="Times New Roman" w:eastAsia="Times New Roman" w:hAnsi="Times New Roman" w:cs="Times New Roman"/>
              </w:rPr>
              <w:t>client</w:t>
            </w:r>
            <w:r w:rsidRPr="00FC6D49">
              <w:rPr>
                <w:rFonts w:ascii="Times New Roman" w:eastAsia="Times New Roman" w:hAnsi="Times New Roman" w:cs="Times New Roman"/>
              </w:rPr>
              <w:t xml:space="preserve"> ainsi que</w:t>
            </w:r>
            <w:r>
              <w:rPr>
                <w:rFonts w:ascii="Times New Roman" w:eastAsia="Times New Roman" w:hAnsi="Times New Roman" w:cs="Times New Roman"/>
              </w:rPr>
              <w:t xml:space="preserve"> : </w:t>
            </w:r>
            <w:r w:rsidRPr="00FC6D49">
              <w:rPr>
                <w:rFonts w:ascii="Times New Roman" w:eastAsia="Times New Roman" w:hAnsi="Times New Roman" w:cs="Times New Roman"/>
              </w:rPr>
              <w:t>par les commerciaux de l’entreprise</w:t>
            </w:r>
            <w:r>
              <w:rPr>
                <w:rFonts w:ascii="Times New Roman" w:eastAsia="Times New Roman" w:hAnsi="Times New Roman" w:cs="Times New Roman"/>
              </w:rPr>
              <w:t xml:space="preserve"> ou le responsable de l’entreprise.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>
              <w:rPr>
                <w:rFonts w:ascii="Times New Roman" w:eastAsia="Times New Roman" w:hAnsi="Times New Roman" w:cs="Times New Roman"/>
              </w:rPr>
              <w:t> Ritchy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12/05/2019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700840" w:rsidRPr="0077645C" w:rsidRDefault="00700840" w:rsidP="00700840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L’utilisateur doit être au préalable inscrit</w:t>
            </w:r>
            <w:r w:rsidR="0059740F">
              <w:rPr>
                <w:rFonts w:ascii="Times New Roman" w:eastAsia="Times New Roman" w:hAnsi="Times New Roman" w:cs="Times New Roman"/>
              </w:rPr>
              <w:t xml:space="preserve"> </w:t>
            </w:r>
            <w:r w:rsidR="0059740F" w:rsidRPr="0077645C">
              <w:rPr>
                <w:rFonts w:ascii="Times New Roman" w:eastAsia="Times New Roman" w:hAnsi="Times New Roman" w:cs="Times New Roman"/>
              </w:rPr>
              <w:t xml:space="preserve">(package « </w:t>
            </w:r>
            <w:r w:rsidR="0059740F">
              <w:rPr>
                <w:rFonts w:ascii="Times New Roman" w:eastAsia="Times New Roman" w:hAnsi="Times New Roman" w:cs="Times New Roman"/>
              </w:rPr>
              <w:t>Authentification</w:t>
            </w:r>
            <w:r w:rsidR="0059740F" w:rsidRPr="0077645C">
              <w:rPr>
                <w:rFonts w:ascii="Times New Roman" w:eastAsia="Times New Roman" w:hAnsi="Times New Roman" w:cs="Times New Roman"/>
              </w:rPr>
              <w:t xml:space="preserve"> »)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 L’utilisateur a demandé la page « </w:t>
            </w:r>
            <w:r>
              <w:rPr>
                <w:rFonts w:ascii="Times New Roman" w:eastAsia="Times New Roman" w:hAnsi="Times New Roman" w:cs="Times New Roman"/>
              </w:rPr>
              <w:t>Se connecter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</w:t>
            </w:r>
          </w:p>
        </w:tc>
      </w:tr>
      <w:tr w:rsidR="00700840" w:rsidRPr="0077645C" w:rsidTr="00700840">
        <w:trPr>
          <w:trHeight w:val="1947"/>
          <w:tblCellSpacing w:w="15" w:type="dxa"/>
        </w:trPr>
        <w:tc>
          <w:tcPr>
            <w:tcW w:w="10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40" w:rsidRPr="0077645C" w:rsidRDefault="00700840" w:rsidP="00700840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700840" w:rsidRPr="0077645C" w:rsidRDefault="00700840" w:rsidP="00700840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3C1748" w:rsidRDefault="00700840" w:rsidP="007008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 w:rsidR="003C1748">
              <w:rPr>
                <w:rFonts w:ascii="Times New Roman" w:eastAsia="Times New Roman" w:hAnsi="Times New Roman" w:cs="Times New Roman"/>
              </w:rPr>
              <w:t xml:space="preserve"> </w:t>
            </w:r>
            <w:r w:rsidR="00D12FF4">
              <w:rPr>
                <w:rFonts w:ascii="Times New Roman" w:eastAsia="Times New Roman" w:hAnsi="Times New Roman" w:cs="Times New Roman"/>
                <w:b/>
                <w:bCs/>
              </w:rPr>
              <w:t xml:space="preserve">Le système </w:t>
            </w:r>
            <w:r w:rsidR="00D12FF4">
              <w:rPr>
                <w:rFonts w:ascii="Times New Roman" w:eastAsia="Times New Roman" w:hAnsi="Times New Roman" w:cs="Times New Roman"/>
              </w:rPr>
              <w:t>vérifie le type d’utilisateur.</w:t>
            </w:r>
          </w:p>
          <w:p w:rsidR="00700840" w:rsidRDefault="003C1748" w:rsidP="007008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 w:rsidRPr="007928C3">
              <w:rPr>
                <w:rFonts w:ascii="Times New Roman" w:eastAsia="Times New Roman" w:hAnsi="Times New Roman" w:cs="Times New Roman"/>
                <w:b/>
                <w:bCs/>
              </w:rPr>
              <w:t>Le</w:t>
            </w:r>
            <w:r w:rsidRPr="00FA2DA1">
              <w:rPr>
                <w:rFonts w:ascii="Times New Roman" w:eastAsia="Times New Roman" w:hAnsi="Times New Roman" w:cs="Times New Roman"/>
              </w:rPr>
              <w:t xml:space="preserve"> </w:t>
            </w:r>
            <w:r w:rsidRPr="007928C3">
              <w:rPr>
                <w:rFonts w:ascii="Times New Roman" w:eastAsia="Times New Roman" w:hAnsi="Times New Roman" w:cs="Times New Roman"/>
                <w:b/>
                <w:bCs/>
              </w:rPr>
              <w:t>système</w:t>
            </w:r>
            <w:r w:rsidRPr="00FA2DA1">
              <w:rPr>
                <w:rFonts w:ascii="Times New Roman" w:eastAsia="Times New Roman" w:hAnsi="Times New Roman" w:cs="Times New Roman"/>
              </w:rPr>
              <w:t xml:space="preserve"> affiche une page contenant un formulaire pour fournir les informations nécessaires à la connexion.</w:t>
            </w:r>
            <w:r w:rsidR="00700840" w:rsidRPr="00FA2DA1">
              <w:rPr>
                <w:rFonts w:ascii="Times New Roman" w:eastAsia="Times New Roman" w:hAnsi="Times New Roman" w:cs="Times New Roman"/>
              </w:rPr>
              <w:br/>
            </w:r>
            <w:r w:rsidR="00D12FF4">
              <w:rPr>
                <w:rFonts w:ascii="Times New Roman" w:eastAsia="Times New Roman" w:hAnsi="Times New Roman" w:cs="Times New Roman"/>
              </w:rPr>
              <w:t>3</w:t>
            </w:r>
            <w:r w:rsidR="00700840" w:rsidRPr="00FA2DA1">
              <w:rPr>
                <w:rFonts w:ascii="Times New Roman" w:eastAsia="Times New Roman" w:hAnsi="Times New Roman" w:cs="Times New Roman"/>
              </w:rPr>
              <w:t>.</w:t>
            </w:r>
            <w:r w:rsidR="00700840">
              <w:rPr>
                <w:rFonts w:ascii="Times New Roman" w:eastAsia="Times New Roman" w:hAnsi="Times New Roman" w:cs="Times New Roman"/>
              </w:rPr>
              <w:t xml:space="preserve"> Si </w:t>
            </w:r>
            <w:r w:rsidR="00700840" w:rsidRPr="007928C3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="00700840">
              <w:rPr>
                <w:rFonts w:ascii="Times New Roman" w:eastAsia="Times New Roman" w:hAnsi="Times New Roman" w:cs="Times New Roman"/>
              </w:rPr>
              <w:t xml:space="preserve"> est un commercial ou un responsable </w:t>
            </w:r>
            <w:r w:rsidR="00700840" w:rsidRPr="00066F26">
              <w:rPr>
                <w:rFonts w:ascii="Times New Roman" w:eastAsia="Times New Roman" w:hAnsi="Times New Roman" w:cs="Times New Roman"/>
                <w:b/>
                <w:bCs/>
              </w:rPr>
              <w:t>le</w:t>
            </w:r>
            <w:r w:rsidR="00700840">
              <w:rPr>
                <w:rFonts w:ascii="Times New Roman" w:eastAsia="Times New Roman" w:hAnsi="Times New Roman" w:cs="Times New Roman"/>
              </w:rPr>
              <w:t xml:space="preserve"> </w:t>
            </w:r>
            <w:r w:rsidR="00700840">
              <w:rPr>
                <w:rFonts w:ascii="Times New Roman" w:eastAsia="Times New Roman" w:hAnsi="Times New Roman" w:cs="Times New Roman"/>
                <w:b/>
                <w:bCs/>
              </w:rPr>
              <w:t xml:space="preserve">système </w:t>
            </w:r>
            <w:r w:rsidR="00700840">
              <w:rPr>
                <w:rFonts w:ascii="Times New Roman" w:eastAsia="Times New Roman" w:hAnsi="Times New Roman" w:cs="Times New Roman"/>
              </w:rPr>
              <w:t>fait appel au cas d’utilisation « Sélectionner un client »</w:t>
            </w:r>
            <w:r w:rsidR="0059740F">
              <w:rPr>
                <w:rFonts w:ascii="Times New Roman" w:eastAsia="Times New Roman" w:hAnsi="Times New Roman" w:cs="Times New Roman"/>
              </w:rPr>
              <w:t>.</w:t>
            </w:r>
          </w:p>
          <w:p w:rsidR="00700840" w:rsidRPr="00FA2DA1" w:rsidRDefault="00D12FF4" w:rsidP="007008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700840" w:rsidRPr="00FA2DA1">
              <w:rPr>
                <w:rFonts w:ascii="Times New Roman" w:eastAsia="Times New Roman" w:hAnsi="Times New Roman" w:cs="Times New Roman"/>
              </w:rPr>
              <w:t>. </w:t>
            </w:r>
            <w:r w:rsidR="0059740F">
              <w:rPr>
                <w:rFonts w:ascii="Times New Roman" w:eastAsia="Times New Roman" w:hAnsi="Times New Roman" w:cs="Times New Roman"/>
              </w:rPr>
              <w:t xml:space="preserve">Si </w:t>
            </w:r>
            <w:r w:rsidR="0059740F" w:rsidRPr="0059740F">
              <w:rPr>
                <w:rFonts w:ascii="Times New Roman" w:eastAsia="Times New Roman" w:hAnsi="Times New Roman" w:cs="Times New Roman"/>
                <w:i/>
                <w:iCs/>
              </w:rPr>
              <w:t>l</w:t>
            </w:r>
            <w:r w:rsidR="00700840" w:rsidRPr="00FA2DA1">
              <w:rPr>
                <w:rFonts w:ascii="Times New Roman" w:eastAsia="Times New Roman" w:hAnsi="Times New Roman" w:cs="Times New Roman"/>
                <w:i/>
                <w:iCs/>
              </w:rPr>
              <w:t>’utilisateur</w:t>
            </w:r>
            <w:r w:rsidR="00700840" w:rsidRPr="00FA2DA1">
              <w:rPr>
                <w:rFonts w:ascii="Times New Roman" w:eastAsia="Times New Roman" w:hAnsi="Times New Roman" w:cs="Times New Roman"/>
              </w:rPr>
              <w:t> </w:t>
            </w:r>
            <w:r w:rsidR="0059740F">
              <w:rPr>
                <w:rFonts w:ascii="Times New Roman" w:eastAsia="Times New Roman" w:hAnsi="Times New Roman" w:cs="Times New Roman"/>
              </w:rPr>
              <w:t>est un client, il remplit</w:t>
            </w:r>
            <w:r w:rsidR="00700840" w:rsidRPr="00FA2DA1">
              <w:rPr>
                <w:rFonts w:ascii="Times New Roman" w:eastAsia="Times New Roman" w:hAnsi="Times New Roman" w:cs="Times New Roman"/>
              </w:rPr>
              <w:t xml:space="preserve"> le formulaire de connexion.</w:t>
            </w:r>
          </w:p>
          <w:p w:rsidR="00700840" w:rsidRPr="00FA2DA1" w:rsidRDefault="00D12FF4" w:rsidP="007008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700840" w:rsidRPr="00FA2DA1">
              <w:rPr>
                <w:rFonts w:ascii="Times New Roman" w:eastAsia="Times New Roman" w:hAnsi="Times New Roman" w:cs="Times New Roman"/>
              </w:rPr>
              <w:t>. </w:t>
            </w:r>
            <w:r w:rsidR="00700840" w:rsidRPr="00FA2DA1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="00700840" w:rsidRPr="00FA2DA1">
              <w:rPr>
                <w:rFonts w:ascii="Times New Roman" w:eastAsia="Times New Roman" w:hAnsi="Times New Roman" w:cs="Times New Roman"/>
              </w:rPr>
              <w:t xml:space="preserve"> renvoie </w:t>
            </w:r>
            <w:r w:rsidR="00700840" w:rsidRPr="00FA2DA1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="00700840" w:rsidRPr="00FA2DA1">
              <w:rPr>
                <w:rFonts w:ascii="Times New Roman" w:eastAsia="Times New Roman" w:hAnsi="Times New Roman" w:cs="Times New Roman"/>
              </w:rPr>
              <w:t xml:space="preserve"> sur la page d’accueil, celui-ci est maintenant connecter.</w:t>
            </w:r>
          </w:p>
        </w:tc>
      </w:tr>
      <w:tr w:rsidR="00700840" w:rsidRPr="0077645C" w:rsidTr="00700840">
        <w:trPr>
          <w:trHeight w:val="1983"/>
          <w:tblCellSpacing w:w="15" w:type="dxa"/>
        </w:trPr>
        <w:tc>
          <w:tcPr>
            <w:tcW w:w="10103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40" w:rsidRPr="0077645C" w:rsidRDefault="00700840" w:rsidP="00700840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790AB8" w:rsidRDefault="0098480C" w:rsidP="007008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700840">
              <w:rPr>
                <w:rFonts w:ascii="Times New Roman" w:eastAsia="Times New Roman" w:hAnsi="Times New Roman" w:cs="Times New Roman"/>
              </w:rPr>
              <w:t>.a</w:t>
            </w:r>
            <w:r w:rsidR="00700840" w:rsidRPr="0077645C">
              <w:rPr>
                <w:rFonts w:ascii="Times New Roman" w:eastAsia="Times New Roman" w:hAnsi="Times New Roman" w:cs="Times New Roman"/>
              </w:rPr>
              <w:t> </w:t>
            </w:r>
            <w:r w:rsidR="00700840" w:rsidRPr="0077645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="00700840">
              <w:rPr>
                <w:rFonts w:ascii="Times New Roman" w:eastAsia="Times New Roman" w:hAnsi="Times New Roman" w:cs="Times New Roman"/>
              </w:rPr>
              <w:t> décide de quitter la connexion.</w:t>
            </w:r>
            <w:bookmarkStart w:id="0" w:name="_GoBack"/>
            <w:bookmarkEnd w:id="0"/>
          </w:p>
          <w:p w:rsidR="00700840" w:rsidRDefault="0098480C" w:rsidP="007008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59740F">
              <w:rPr>
                <w:rFonts w:ascii="Times New Roman" w:eastAsia="Times New Roman" w:hAnsi="Times New Roman" w:cs="Times New Roman"/>
              </w:rPr>
              <w:t xml:space="preserve">.a </w:t>
            </w:r>
            <w:r w:rsidR="0059740F">
              <w:rPr>
                <w:rFonts w:ascii="Times New Roman" w:eastAsia="Times New Roman" w:hAnsi="Times New Roman" w:cs="Times New Roman"/>
                <w:i/>
                <w:iCs/>
              </w:rPr>
              <w:t xml:space="preserve">L’utilisateur </w:t>
            </w:r>
            <w:r w:rsidR="00AE3218">
              <w:rPr>
                <w:rFonts w:ascii="Times New Roman" w:eastAsia="Times New Roman" w:hAnsi="Times New Roman" w:cs="Times New Roman"/>
              </w:rPr>
              <w:t>décide de quitter la sélection de client.</w:t>
            </w:r>
            <w:r w:rsidR="00700840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4</w:t>
            </w:r>
            <w:r w:rsidR="00700840">
              <w:rPr>
                <w:rFonts w:ascii="Times New Roman" w:eastAsia="Times New Roman" w:hAnsi="Times New Roman" w:cs="Times New Roman"/>
              </w:rPr>
              <w:t>.</w:t>
            </w:r>
            <w:r w:rsidR="0059740F">
              <w:rPr>
                <w:rFonts w:ascii="Times New Roman" w:eastAsia="Times New Roman" w:hAnsi="Times New Roman" w:cs="Times New Roman"/>
              </w:rPr>
              <w:t>a</w:t>
            </w:r>
            <w:r w:rsidR="00700840" w:rsidRPr="0077645C">
              <w:rPr>
                <w:rFonts w:ascii="Times New Roman" w:eastAsia="Times New Roman" w:hAnsi="Times New Roman" w:cs="Times New Roman"/>
              </w:rPr>
              <w:t> </w:t>
            </w:r>
            <w:r w:rsidR="00700840" w:rsidRPr="0077645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="00700840">
              <w:rPr>
                <w:rFonts w:ascii="Times New Roman" w:eastAsia="Times New Roman" w:hAnsi="Times New Roman" w:cs="Times New Roman"/>
              </w:rPr>
              <w:t xml:space="preserve"> décide de quitter </w:t>
            </w:r>
            <w:r w:rsidR="00AE3218">
              <w:rPr>
                <w:rFonts w:ascii="Times New Roman" w:eastAsia="Times New Roman" w:hAnsi="Times New Roman" w:cs="Times New Roman"/>
              </w:rPr>
              <w:t>le formulaire de connexion</w:t>
            </w:r>
            <w:r w:rsidR="00700840" w:rsidRPr="0077645C">
              <w:rPr>
                <w:rFonts w:ascii="Times New Roman" w:eastAsia="Times New Roman" w:hAnsi="Times New Roman" w:cs="Times New Roman"/>
              </w:rPr>
              <w:t>.</w:t>
            </w:r>
          </w:p>
          <w:p w:rsidR="00700840" w:rsidRDefault="00700840" w:rsidP="00700840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</w:p>
          <w:p w:rsidR="00700840" w:rsidRPr="0077645C" w:rsidRDefault="00700840" w:rsidP="00700840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 xml:space="preserve">Les scénarios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d’exception</w:t>
            </w:r>
          </w:p>
          <w:p w:rsidR="00700840" w:rsidRPr="0077645C" w:rsidRDefault="0098480C" w:rsidP="007008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700840">
              <w:rPr>
                <w:rFonts w:ascii="Times New Roman" w:eastAsia="Times New Roman" w:hAnsi="Times New Roman" w:cs="Times New Roman"/>
              </w:rPr>
              <w:t>.</w:t>
            </w:r>
            <w:r w:rsidR="00AE3218">
              <w:rPr>
                <w:rFonts w:ascii="Times New Roman" w:eastAsia="Times New Roman" w:hAnsi="Times New Roman" w:cs="Times New Roman"/>
              </w:rPr>
              <w:t>b</w:t>
            </w:r>
            <w:r w:rsidR="00700840">
              <w:rPr>
                <w:rFonts w:ascii="Times New Roman" w:eastAsia="Times New Roman" w:hAnsi="Times New Roman" w:cs="Times New Roman"/>
              </w:rPr>
              <w:t xml:space="preserve"> </w:t>
            </w:r>
            <w:r w:rsidR="00700840" w:rsidRPr="00B65AD9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="00700840">
              <w:rPr>
                <w:rFonts w:ascii="Times New Roman" w:eastAsia="Times New Roman" w:hAnsi="Times New Roman" w:cs="Times New Roman"/>
              </w:rPr>
              <w:t xml:space="preserve"> a fourni de mauvaises informations un message d’erreur apparait</w:t>
            </w:r>
          </w:p>
        </w:tc>
      </w:tr>
      <w:tr w:rsidR="00700840" w:rsidRPr="0077645C" w:rsidTr="00700840">
        <w:trPr>
          <w:trHeight w:val="849"/>
          <w:tblCellSpacing w:w="15" w:type="dxa"/>
        </w:trPr>
        <w:tc>
          <w:tcPr>
            <w:tcW w:w="10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40" w:rsidRDefault="00700840" w:rsidP="0070084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</w:p>
          <w:p w:rsidR="00700840" w:rsidRDefault="00700840" w:rsidP="00700840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Scénario nominal : </w:t>
            </w:r>
            <w:r w:rsidR="00066F26">
              <w:rPr>
                <w:rFonts w:ascii="Times New Roman" w:eastAsia="Times New Roman" w:hAnsi="Times New Roman" w:cs="Times New Roman"/>
              </w:rPr>
              <w:t>A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ux étapes </w:t>
            </w:r>
            <w:r w:rsidR="00066F26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066F26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ou </w:t>
            </w:r>
            <w:r w:rsidR="00066F26">
              <w:rPr>
                <w:rFonts w:ascii="Times New Roman" w:eastAsia="Times New Roman" w:hAnsi="Times New Roman" w:cs="Times New Roman"/>
              </w:rPr>
              <w:t>4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sur décision de l’utilisateur</w:t>
            </w:r>
          </w:p>
          <w:p w:rsidR="00700840" w:rsidRPr="0077645C" w:rsidRDefault="00700840" w:rsidP="00700840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d’exception : </w:t>
            </w:r>
            <w:r>
              <w:rPr>
                <w:rFonts w:ascii="Times New Roman" w:eastAsia="Times New Roman" w:hAnsi="Times New Roman" w:cs="Times New Roman"/>
              </w:rPr>
              <w:t>À l’étape</w:t>
            </w:r>
            <w:r w:rsidR="0098480C">
              <w:rPr>
                <w:rFonts w:ascii="Times New Roman" w:eastAsia="Times New Roman" w:hAnsi="Times New Roman" w:cs="Times New Roman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</w:rPr>
              <w:t>, si les informations fournies ne sont pas bonnes.</w:t>
            </w:r>
          </w:p>
        </w:tc>
      </w:tr>
      <w:tr w:rsidR="00700840" w:rsidRPr="0077645C" w:rsidTr="00700840">
        <w:trPr>
          <w:trHeight w:val="1152"/>
          <w:tblCellSpacing w:w="15" w:type="dxa"/>
        </w:trPr>
        <w:tc>
          <w:tcPr>
            <w:tcW w:w="10103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40" w:rsidRDefault="00700840" w:rsidP="0070084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</w:p>
          <w:p w:rsidR="00700840" w:rsidRDefault="00700840" w:rsidP="00700840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nominal : </w:t>
            </w:r>
            <w:r>
              <w:rPr>
                <w:rFonts w:ascii="Times New Roman" w:eastAsia="Times New Roman" w:hAnsi="Times New Roman" w:cs="Times New Roman"/>
              </w:rPr>
              <w:t>L’utilisateur est renvoyé vers la page d’accueil en étant connecter</w:t>
            </w:r>
            <w:r w:rsidRPr="00E84EC9">
              <w:rPr>
                <w:rFonts w:ascii="Times New Roman" w:eastAsia="Times New Roman" w:hAnsi="Times New Roman" w:cs="Times New Roman"/>
              </w:rPr>
              <w:t>.</w:t>
            </w:r>
          </w:p>
          <w:p w:rsidR="00700840" w:rsidRPr="0077645C" w:rsidRDefault="00700840" w:rsidP="007008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Scénario d’exception : Les informations mal renseignées ont</w:t>
            </w:r>
            <w:r w:rsidRPr="00113F0C">
              <w:rPr>
                <w:rFonts w:ascii="Times New Roman" w:eastAsia="Times New Roman" w:hAnsi="Times New Roman" w:cs="Times New Roman"/>
              </w:rPr>
              <w:t xml:space="preserve"> été récapitulé</w:t>
            </w:r>
            <w:r>
              <w:rPr>
                <w:rFonts w:ascii="Times New Roman" w:eastAsia="Times New Roman" w:hAnsi="Times New Roman" w:cs="Times New Roman"/>
              </w:rPr>
              <w:t>es dans un message et l’erreur est affiché sur l’écran de l’utilisateur</w:t>
            </w:r>
            <w:r w:rsidRPr="00113F0C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00840" w:rsidRPr="0077645C" w:rsidTr="00700840">
        <w:trPr>
          <w:trHeight w:val="1096"/>
          <w:tblCellSpacing w:w="15" w:type="dxa"/>
        </w:trPr>
        <w:tc>
          <w:tcPr>
            <w:tcW w:w="10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40" w:rsidRPr="0077645C" w:rsidRDefault="00700840" w:rsidP="00700840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700840" w:rsidRPr="0077645C" w:rsidRDefault="00700840" w:rsidP="00700840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700840" w:rsidRPr="0077645C" w:rsidRDefault="00700840" w:rsidP="007008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retour sur la page d’accueil doit se faire sans rechargement de la page.</w:t>
            </w:r>
          </w:p>
        </w:tc>
      </w:tr>
      <w:tr w:rsidR="00700840" w:rsidRPr="0077645C" w:rsidTr="00700840">
        <w:trPr>
          <w:trHeight w:val="566"/>
          <w:tblCellSpacing w:w="15" w:type="dxa"/>
        </w:trPr>
        <w:tc>
          <w:tcPr>
            <w:tcW w:w="10103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840" w:rsidRPr="0077645C" w:rsidRDefault="00700840" w:rsidP="00700840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700840" w:rsidRPr="0077645C" w:rsidRDefault="00700840" w:rsidP="007008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 cas d’informations mal renseignées, afficher un pop-up avec un message d’erreur. </w:t>
            </w:r>
          </w:p>
        </w:tc>
      </w:tr>
    </w:tbl>
    <w:p w:rsidR="007A0F1C" w:rsidRDefault="007A0F1C" w:rsidP="00700840">
      <w:pPr>
        <w:spacing w:after="225"/>
        <w:contextualSpacing/>
        <w:rPr>
          <w:rFonts w:ascii="Times New Roman" w:eastAsia="Times New Roman" w:hAnsi="Times New Roman" w:cs="Times New Roman"/>
        </w:rPr>
      </w:pPr>
      <w:r w:rsidRPr="0077645C">
        <w:rPr>
          <w:rFonts w:ascii="Times New Roman" w:eastAsia="Times New Roman" w:hAnsi="Times New Roman" w:cs="Times New Roman"/>
          <w:b/>
          <w:bCs/>
        </w:rPr>
        <w:t>Problèmes non résolus </w:t>
      </w:r>
    </w:p>
    <w:p w:rsidR="007A0F1C" w:rsidRDefault="007A0F1C" w:rsidP="007A0F1C">
      <w:r>
        <w:rPr>
          <w:rFonts w:ascii="Times New Roman" w:eastAsia="Times New Roman" w:hAnsi="Times New Roman" w:cs="Times New Roman"/>
        </w:rPr>
        <w:t>Les visiteurs peuvent-ils s’authentifier avec OAUTH2 (Google, Facebook, Twitter, LinkedIn) ?</w:t>
      </w:r>
    </w:p>
    <w:sectPr w:rsidR="007A0F1C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7A3" w:rsidRDefault="00E817A3" w:rsidP="007A0F1C">
      <w:r>
        <w:separator/>
      </w:r>
    </w:p>
  </w:endnote>
  <w:endnote w:type="continuationSeparator" w:id="0">
    <w:p w:rsidR="00E817A3" w:rsidRDefault="00E817A3" w:rsidP="007A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7A3" w:rsidRDefault="00E817A3" w:rsidP="007A0F1C">
      <w:r>
        <w:separator/>
      </w:r>
    </w:p>
  </w:footnote>
  <w:footnote w:type="continuationSeparator" w:id="0">
    <w:p w:rsidR="00E817A3" w:rsidRDefault="00E817A3" w:rsidP="007A0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C1D3F"/>
    <w:multiLevelType w:val="hybridMultilevel"/>
    <w:tmpl w:val="60B0A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066F26"/>
    <w:rsid w:val="00113F0C"/>
    <w:rsid w:val="002A1CC5"/>
    <w:rsid w:val="002F33D8"/>
    <w:rsid w:val="003060D9"/>
    <w:rsid w:val="00377362"/>
    <w:rsid w:val="003C1748"/>
    <w:rsid w:val="004A6B15"/>
    <w:rsid w:val="0059740F"/>
    <w:rsid w:val="005E13C5"/>
    <w:rsid w:val="006823B4"/>
    <w:rsid w:val="00700840"/>
    <w:rsid w:val="00723C45"/>
    <w:rsid w:val="0077645C"/>
    <w:rsid w:val="00790AB8"/>
    <w:rsid w:val="007928C3"/>
    <w:rsid w:val="007A0F1C"/>
    <w:rsid w:val="0098480C"/>
    <w:rsid w:val="009B1899"/>
    <w:rsid w:val="00AE3218"/>
    <w:rsid w:val="00B65AD9"/>
    <w:rsid w:val="00BA1D32"/>
    <w:rsid w:val="00CF3D78"/>
    <w:rsid w:val="00D12FF4"/>
    <w:rsid w:val="00DF7244"/>
    <w:rsid w:val="00E817A3"/>
    <w:rsid w:val="00E84EC9"/>
    <w:rsid w:val="00FA2DA1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2EC45C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A0F1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F1C"/>
  </w:style>
  <w:style w:type="paragraph" w:styleId="Footer">
    <w:name w:val="footer"/>
    <w:basedOn w:val="Normal"/>
    <w:link w:val="FooterChar"/>
    <w:uiPriority w:val="99"/>
    <w:unhideWhenUsed/>
    <w:rsid w:val="007A0F1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F1C"/>
  </w:style>
  <w:style w:type="paragraph" w:styleId="ListParagraph">
    <w:name w:val="List Paragraph"/>
    <w:basedOn w:val="Normal"/>
    <w:uiPriority w:val="34"/>
    <w:qFormat/>
    <w:rsid w:val="00FA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2019-05-12T18:31:00Z</dcterms:created>
  <dcterms:modified xsi:type="dcterms:W3CDTF">2019-05-31T17:00:00Z</dcterms:modified>
</cp:coreProperties>
</file>