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2A1CC5">
              <w:rPr>
                <w:rFonts w:ascii="Times New Roman" w:eastAsia="Times New Roman" w:hAnsi="Times New Roman" w:cs="Times New Roman"/>
              </w:rPr>
              <w:t>Se connecter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(package « </w:t>
            </w:r>
            <w:r w:rsidR="00FC6D49">
              <w:rPr>
                <w:rFonts w:ascii="Times New Roman" w:eastAsia="Times New Roman" w:hAnsi="Times New Roman" w:cs="Times New Roman"/>
              </w:rPr>
              <w:t>Authentification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C6D49">
              <w:rPr>
                <w:rFonts w:ascii="Times New Roman" w:eastAsia="Times New Roman" w:hAnsi="Times New Roman" w:cs="Times New Roman"/>
              </w:rPr>
              <w:t>Utilisateur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</w:t>
            </w:r>
            <w:r w:rsidR="003060D9">
              <w:rPr>
                <w:rFonts w:ascii="Times New Roman" w:eastAsia="Times New Roman" w:hAnsi="Times New Roman" w:cs="Times New Roman"/>
              </w:rPr>
              <w:t>client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, </w:t>
            </w:r>
            <w:r w:rsidRPr="0077645C">
              <w:rPr>
                <w:rFonts w:ascii="Times New Roman" w:eastAsia="Times New Roman" w:hAnsi="Times New Roman" w:cs="Times New Roman"/>
              </w:rPr>
              <w:t>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3060D9">
              <w:rPr>
                <w:rFonts w:ascii="Times New Roman" w:eastAsia="Times New Roman" w:hAnsi="Times New Roman" w:cs="Times New Roman"/>
              </w:rPr>
              <w:t>La connexion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doit pouvoir être </w:t>
            </w:r>
            <w:r w:rsidR="00FC6D49">
              <w:rPr>
                <w:rFonts w:ascii="Times New Roman" w:eastAsia="Times New Roman" w:hAnsi="Times New Roman" w:cs="Times New Roman"/>
              </w:rPr>
              <w:t>faite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en ligne, par un </w:t>
            </w:r>
            <w:r w:rsidR="003060D9">
              <w:rPr>
                <w:rFonts w:ascii="Times New Roman" w:eastAsia="Times New Roman" w:hAnsi="Times New Roman" w:cs="Times New Roman"/>
              </w:rPr>
              <w:t>client</w:t>
            </w:r>
            <w:r w:rsidR="00FC6D49" w:rsidRPr="00FC6D49">
              <w:rPr>
                <w:rFonts w:ascii="Times New Roman" w:eastAsia="Times New Roman" w:hAnsi="Times New Roman" w:cs="Times New Roman"/>
              </w:rPr>
              <w:t xml:space="preserve"> ainsi que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 : </w:t>
            </w:r>
            <w:r w:rsidR="00FC6D49" w:rsidRPr="00FC6D49">
              <w:rPr>
                <w:rFonts w:ascii="Times New Roman" w:eastAsia="Times New Roman" w:hAnsi="Times New Roman" w:cs="Times New Roman"/>
              </w:rPr>
              <w:t>par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le responsable de l’entreprise.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="00FC6D49"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E84EC9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3060D9">
              <w:rPr>
                <w:rFonts w:ascii="Times New Roman" w:eastAsia="Times New Roman" w:hAnsi="Times New Roman" w:cs="Times New Roman"/>
              </w:rPr>
              <w:t>L’utilisateur doit être au préalable inscrit.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 L’utilisateur a demandé la page « </w:t>
            </w:r>
            <w:r w:rsidR="003060D9">
              <w:rPr>
                <w:rFonts w:ascii="Times New Roman" w:eastAsia="Times New Roman" w:hAnsi="Times New Roman" w:cs="Times New Roman"/>
              </w:rPr>
              <w:t>Se connecter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P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Le système affiche 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une page contenant un formulaire pour fournir les informations nécessaires </w:t>
            </w:r>
            <w:r w:rsidR="003060D9">
              <w:rPr>
                <w:rFonts w:ascii="Times New Roman" w:eastAsia="Times New Roman" w:hAnsi="Times New Roman" w:cs="Times New Roman"/>
              </w:rPr>
              <w:t>à la connexion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</w:rPr>
              <w:br/>
              <w:t>2. </w:t>
            </w:r>
            <w:r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rempli le formulaire</w:t>
            </w:r>
            <w:r w:rsidRPr="0077645C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  <w:t>3. 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3060D9">
              <w:rPr>
                <w:rFonts w:ascii="Times New Roman" w:eastAsia="Times New Roman" w:hAnsi="Times New Roman" w:cs="Times New Roman"/>
              </w:rPr>
              <w:t>renvoie l’utilisateur sur la page d’accueil, celui-ci maintenant connecter.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377362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7645C"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 connexion. </w:t>
            </w:r>
          </w:p>
          <w:p w:rsidR="0077645C" w:rsidRDefault="00377362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 L’utilisateur décide d’afficher son profil.</w:t>
            </w:r>
            <w:r>
              <w:rPr>
                <w:rFonts w:ascii="Times New Roman" w:eastAsia="Times New Roman" w:hAnsi="Times New Roman" w:cs="Times New Roman"/>
              </w:rPr>
              <w:br/>
              <w:t>2.b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3060D9" w:rsidRPr="0077645C">
              <w:rPr>
                <w:rFonts w:ascii="Times New Roman" w:eastAsia="Times New Roman" w:hAnsi="Times New Roman" w:cs="Times New Roman"/>
                <w:i/>
                <w:iCs/>
              </w:rPr>
              <w:t>L’utilisateur</w:t>
            </w:r>
            <w:r w:rsidR="003060D9">
              <w:rPr>
                <w:rFonts w:ascii="Times New Roman" w:eastAsia="Times New Roman" w:hAnsi="Times New Roman" w:cs="Times New Roman"/>
              </w:rPr>
              <w:t> décide de quitter la connexion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377362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  <w:bookmarkStart w:id="0" w:name="_GoBack"/>
            <w:bookmarkEnd w:id="0"/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E84EC9">
              <w:rPr>
                <w:rFonts w:ascii="Times New Roman" w:eastAsia="Times New Roman" w:hAnsi="Times New Roman" w:cs="Times New Roman"/>
              </w:rPr>
              <w:t>1 ou 2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l’utilisateur</w:t>
            </w:r>
          </w:p>
          <w:p w:rsidR="00E84EC9" w:rsidRPr="0077645C" w:rsidRDefault="00E84EC9" w:rsidP="00113F0C">
            <w:pPr>
              <w:ind w:left="720" w:hanging="720"/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d’exception : </w:t>
            </w:r>
            <w:r w:rsidR="00113F0C">
              <w:rPr>
                <w:rFonts w:ascii="Times New Roman" w:eastAsia="Times New Roman" w:hAnsi="Times New Roman" w:cs="Times New Roman"/>
              </w:rPr>
              <w:t>À l’étape 2, si l</w:t>
            </w:r>
            <w:r>
              <w:rPr>
                <w:rFonts w:ascii="Times New Roman" w:eastAsia="Times New Roman" w:hAnsi="Times New Roman" w:cs="Times New Roman"/>
              </w:rPr>
              <w:t xml:space="preserve">es informations fournies ne sont pas </w:t>
            </w:r>
            <w:r w:rsidR="00113F0C">
              <w:rPr>
                <w:rFonts w:ascii="Times New Roman" w:eastAsia="Times New Roman" w:hAnsi="Times New Roman" w:cs="Times New Roman"/>
              </w:rPr>
              <w:t>bonnes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3060D9">
              <w:rPr>
                <w:rFonts w:ascii="Times New Roman" w:eastAsia="Times New Roman" w:hAnsi="Times New Roman" w:cs="Times New Roman"/>
              </w:rPr>
              <w:t>L’utilisateur est renvoyé vers la page d’accueil en étant connecter</w:t>
            </w:r>
            <w:r w:rsidRPr="00E84EC9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113F0C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Scénario d’exception : Les informations mal renseignées ont</w:t>
            </w:r>
            <w:r w:rsidRPr="00113F0C">
              <w:rPr>
                <w:rFonts w:ascii="Times New Roman" w:eastAsia="Times New Roman" w:hAnsi="Times New Roman" w:cs="Times New Roman"/>
              </w:rPr>
              <w:t xml:space="preserve"> été récapitulé</w:t>
            </w:r>
            <w:r>
              <w:rPr>
                <w:rFonts w:ascii="Times New Roman" w:eastAsia="Times New Roman" w:hAnsi="Times New Roman" w:cs="Times New Roman"/>
              </w:rPr>
              <w:t>es dans un message et l’erreur a</w:t>
            </w:r>
            <w:r w:rsidRPr="00113F0C">
              <w:rPr>
                <w:rFonts w:ascii="Times New Roman" w:eastAsia="Times New Roman" w:hAnsi="Times New Roman" w:cs="Times New Roman"/>
              </w:rPr>
              <w:t xml:space="preserve"> été envoyé au service commercial de l’entreprise.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3060D9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 retour sur la page d’accueil doit se faire sans rechargement de la page.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DF7244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cas d’informations mal renseignées, afficher un pop-up avec un message d’</w:t>
            </w:r>
            <w:r w:rsidR="003060D9">
              <w:rPr>
                <w:rFonts w:ascii="Times New Roman" w:eastAsia="Times New Roman" w:hAnsi="Times New Roman" w:cs="Times New Roman"/>
              </w:rPr>
              <w:t>erreur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60D9" w:rsidRDefault="003060D9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DF724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Les visiteurs peuvent-ils s’authentifier avec OAUTH2 (Google, Facebook, Twitter,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?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13F0C"/>
    <w:rsid w:val="002A1CC5"/>
    <w:rsid w:val="002F33D8"/>
    <w:rsid w:val="003060D9"/>
    <w:rsid w:val="00377362"/>
    <w:rsid w:val="004A6B15"/>
    <w:rsid w:val="0077645C"/>
    <w:rsid w:val="009B1899"/>
    <w:rsid w:val="00BA1D32"/>
    <w:rsid w:val="00DF7244"/>
    <w:rsid w:val="00E84EC9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64A1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2019-05-12T18:31:00Z</dcterms:created>
  <dcterms:modified xsi:type="dcterms:W3CDTF">2019-05-12T18:34:00Z</dcterms:modified>
</cp:coreProperties>
</file>