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Secrets in Code Dashboard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Widget Documentation — Intent, Query &amp; Data Reference</w:t>
      </w:r>
    </w:p>
    <w:p>
      <w:pPr>
        <w:spacing w:after="120" w:before="300"/>
      </w:pPr>
      <w:r>
        <w:rPr>
          <w:b/>
          <w:bCs/>
          <w:sz w:val="26"/>
          <w:szCs w:val="26"/>
        </w:rPr>
        <w:t xml:space="preserve">1.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Filters / Search Criteria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150" w:before="100"/>
        <w:jc w:val="center"/>
      </w:pPr>
      <w:r>
        <w:drawing>
          <wp:inline distT="0" distB="0" distL="0" distR="0">
            <wp:extent cx="571500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One-click controls to scope the whole dashboard to a specific slice of the secrets-in-code data before reviewing the panels below.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Filter Dashboard on Line of Business = [selected], Sub Org = [selected], Repository Name = [selected], Repository Names = [selected], Secret Validity = [selected], Secret Type = [selected], Secret Founder = [selected], Publicly Leaked Secrets = [selected], Date Range = [selected]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Displays the currently selected value for each filter; all panels on the page recompute against this selection.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Add a visual indicator (badge/count) on each filter showing whether a non-default value is applied, so users can tell at a glance which filters are narrowing the view.</w:t>
      </w:r>
    </w:p>
    <w:p>
      <w:pPr>
        <w:pBdr>
          <w:bottom w:val="single" w:color="CCCCCC" w:sz="6"/>
        </w:pBdr>
        <w:spacing w:after="100" w:before="10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</w:rPr>
        <w:t xml:space="preserve">2.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Summary KPI Cards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150" w:before="100"/>
        <w:jc w:val="center"/>
      </w:pPr>
      <w:r>
        <w:drawing>
          <wp:inline distT="0" distB="0" distL="0" distR="0">
            <wp:extent cx="571500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Give a headline, at-a-glance count of secrets and repositories for the current filter selection.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Secrets in Code: Count of Secrets under the current filters. Active Secrets: Count where Secret State = Active. Publicly Leaked Secrets: Count where Publicly Leaked = True. Active Repositories: Count Distinct Repository where Repo Status = Active. Secrets in General History: Count where Secret Found In = Commit History. Total Secrets: Count of all Secrets (unfiltered by state). Total Repositories: Count Distinct Repository (all).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Secrets in Code: 0 | Active Secrets: 2,627 | Publicly Leaked Secrets: 1,378 | Active Repositories: 7,634 | Secrets in General History: 99,946 | Total Secrets: 103,314 | Total Repositories: 9,998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“Secrets in Code” reads 0 while every other card is non-zero — confirm this card's underlying filter/measure, and rename it so it's clearly distinct from “Total Secrets.”</w:t>
      </w:r>
    </w:p>
    <w:p>
      <w:pPr>
        <w:pBdr>
          <w:bottom w:val="single" w:color="CCCCCC" w:sz="6"/>
        </w:pBdr>
        <w:spacing w:after="100" w:before="10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</w:rPr>
        <w:t xml:space="preserve">3.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Active Secrets by LOB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150" w:before="100"/>
        <w:jc w:val="center"/>
      </w:pPr>
      <w:r>
        <w:drawing>
          <wp:inline distT="0" distB="0" distL="0" distR="0">
            <wp:extent cx="32385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Show how active secrets are distributed across Lines of Business.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Count of Active Secrets, split by Line of Business (Audit, Consulting, Enabling Areas, WP Mixed, Others, Tax).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Consulting and WP Mixed carry the largest bars; Audit, Others and Tax are comparatively small. Exact per-bar labels are not fully legible in the source screenshot.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Add data labels or a hover tooltip with the exact count per LOB so the chart doesn't need to be read by eye.</w:t>
      </w:r>
    </w:p>
    <w:p>
      <w:pPr>
        <w:pBdr>
          <w:bottom w:val="single" w:color="CCCCCC" w:sz="6"/>
        </w:pBdr>
        <w:spacing w:after="100" w:before="10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</w:rPr>
        <w:t xml:space="preserve">4.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Secret Count by Secret Category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150" w:before="100"/>
        <w:jc w:val="center"/>
      </w:pPr>
      <w:r>
        <w:drawing>
          <wp:inline distT="0" distB="0" distL="0" distR="0">
            <wp:extent cx="32385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Break down all secrets in history by secret category/type.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Count of Secrets grouped by Secret Category (Token, Credentials, Identifier, Key/ID, Connection String, etc.).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Token and Credentials dominate the total; Identifier, Key/ID and Connection String make up a small remainder. Totals are broadly consistent with the 99,946 “Secrets in General History” KPI.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Consider a log scale, or a separate breakout chart for the smaller categories, since Token/Credentials dwarfs the rest on a linear axis.</w:t>
      </w:r>
    </w:p>
    <w:p>
      <w:pPr>
        <w:pBdr>
          <w:bottom w:val="single" w:color="CCCCCC" w:sz="6"/>
        </w:pBdr>
        <w:spacing w:after="100" w:before="10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</w:rPr>
        <w:t xml:space="preserve">5.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Secrets Findings by Month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150" w:before="100"/>
        <w:jc w:val="center"/>
      </w:pPr>
      <w:r>
        <w:drawing>
          <wp:inline distT="0" distB="0" distL="0" distR="0">
            <wp:extent cx="3619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Track the trend of new secret findings over time.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Count of Secrets grouped by Month (Created At / Found date).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Monthly counts fluctuate over the observed period with a couple of visible peaks. Exact monthly figures are not clearly legible in the source screenshot.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Add a rolling 3-month average line to smooth month-to-month volatility and make the underlying trend easier to read.</w:t>
      </w:r>
    </w:p>
    <w:p>
      <w:pPr>
        <w:pBdr>
          <w:bottom w:val="single" w:color="CCCCCC" w:sz="6"/>
        </w:pBdr>
        <w:spacing w:after="100" w:before="10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</w:rPr>
        <w:t xml:space="preserve">6.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Secrets by Vendor and Secret Type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150" w:before="100"/>
        <w:jc w:val="center"/>
      </w:pPr>
      <w:r>
        <w:drawing>
          <wp:inline distT="0" distB="0" distL="0" distR="0">
            <wp:extent cx="3238500" cy="122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Show which secret vendors/services contribute the most secrets in code.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Count of Secrets grouped by Secret Vendor, shown as Total Secrets vs. a second (currently hard to read) column.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Github and Azure account for the large majority of secrets; Bitbucket, Figma, Confluence and Docker are minor contributors by comparison.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Clarify the header of the second numeric column (not clearly legible in the source image) and sort rows descending by Total Secrets.</w:t>
      </w:r>
    </w:p>
    <w:p>
      <w:pPr>
        <w:pBdr>
          <w:bottom w:val="single" w:color="CCCCCC" w:sz="6"/>
        </w:pBdr>
        <w:spacing w:after="100" w:before="10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</w:rPr>
        <w:t xml:space="preserve">7.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Publicly Leaked Secrets by Secret Validity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150" w:before="100"/>
        <w:jc w:val="center"/>
      </w:pPr>
      <w:r>
        <w:drawing>
          <wp:inline distT="0" distB="0" distL="0" distR="0">
            <wp:extent cx="3238500" cy="122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Show how many publicly leaked secrets are still valid/active versus inactive or unverified.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Count Distinct Publicly Leaked Secrets, split by Secret Validity (Active / Unverified / Inactive).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Roughly a three-way split across the validity states, at approximately 27%, 40% and 33% of leaked secrets respectively.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Reorder the legend so the highest-risk state (Active) is listed first, and use a red/amber/grey palette instead of teal/gold/grey to better signal risk severity.</w:t>
      </w:r>
    </w:p>
    <w:p>
      <w:pPr>
        <w:pBdr>
          <w:bottom w:val="single" w:color="CCCCCC" w:sz="6"/>
        </w:pBdr>
        <w:spacing w:after="100" w:before="10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</w:rPr>
        <w:t xml:space="preserve">8.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Secret Notification Status by Escalation Level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150" w:before="100"/>
        <w:jc w:val="center"/>
      </w:pPr>
      <w:r>
        <w:drawing>
          <wp:inline distT="0" distB="0" distL="0" distR="0">
            <wp:extent cx="36195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Show how many secret notifications sit at each escalation stage.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Count of Secret Notifications grouped by Escalation Level (e.g., Escalated, Initial, further escalation tiers, Skipped).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The top-level escalation status carries the largest volume; remaining tiers are progressively smaller, with a small “Skipped” count.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Add a “days open” measure alongside the count so overdue escalations stand out rather than just the raw volume per tier.</w:t>
      </w:r>
    </w:p>
    <w:p>
      <w:pPr>
        <w:pBdr>
          <w:bottom w:val="single" w:color="CCCCCC" w:sz="6"/>
        </w:pBdr>
        <w:spacing w:after="100" w:before="100"/>
      </w:pPr>
      <w:r>
        <w:t xml:space="preserve"/>
      </w:r>
    </w:p>
    <w:p>
      <w:pPr>
        <w:spacing w:after="120" w:before="300"/>
      </w:pPr>
      <w:r>
        <w:rPr>
          <w:b/>
          <w:bCs/>
          <w:sz w:val="26"/>
          <w:szCs w:val="26"/>
        </w:rPr>
        <w:t xml:space="preserve">9.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Details (Drill-down Table)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150" w:before="100"/>
        <w:jc w:val="center"/>
      </w:pPr>
      <w:r>
        <w:drawing>
          <wp:inline distT="0" distB="0" distL="0" distR="0">
            <wp:extent cx="5715000" cy="97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bCs/>
        </w:rPr>
        <w:t xml:space="preserve">Intent: </w:t>
      </w:r>
      <w:r>
        <w:t xml:space="preserve">Provide row-level detail for every secret, filterable by all criteria above, for investigation and remediation tracking.</w:t>
      </w:r>
    </w:p>
    <w:p>
      <w:pPr>
        <w:spacing w:after="80"/>
      </w:pPr>
      <w:r>
        <w:rPr>
          <w:b/>
          <w:bCs/>
        </w:rPr>
        <w:t xml:space="preserve">Query: </w:t>
      </w:r>
      <w:r>
        <w:t xml:space="preserve">Show LOB, Organization Name, Secret Name, Secret Type, Created At, Secret State, Secret Found In, Publicly Leaked, Repo Status and Repository for all secrets matching the current filters.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Individual secret records (e.g., azure_communication_services_connection_string, heroku_postgres_connection_url) with states such as Active / Inactive / Unverified and Repo Status = Active.</w:t>
      </w:r>
    </w:p>
    <w:p>
      <w:pPr>
        <w:spacing w:after="80"/>
      </w:pPr>
      <w:r>
        <w:rPr>
          <w:b/>
          <w:bCs/>
        </w:rPr>
        <w:t xml:space="preserve">Suggested Change(s): </w:t>
      </w:r>
      <w:r>
        <w:t xml:space="preserve">Add a direct link/action column to open the finding in the source repository, and a “days since created” column to help prioritize remediation.</w:t>
      </w:r>
    </w:p>
    <w:p>
      <w:pPr>
        <w:pBdr>
          <w:bottom w:val="single" w:color="CCCCCC" w:sz="6"/>
        </w:pBdr>
        <w:spacing w:after="100" w:before="100"/>
      </w:pPr>
      <w:r>
        <w:t xml:space="preserve"/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eb884e81110677f8b90736842e333e1756da8d.png"/><Relationship Id="rId8" Type="http://schemas.openxmlformats.org/officeDocument/2006/relationships/image" Target="media/112339e886d5f8599be68cf3a145ea5f4d462e2e.png"/><Relationship Id="rId9" Type="http://schemas.openxmlformats.org/officeDocument/2006/relationships/image" Target="media/e9847a2e4eb192d4d0d2733ff5f1157eb25afd9c.png"/><Relationship Id="rId10" Type="http://schemas.openxmlformats.org/officeDocument/2006/relationships/image" Target="media/796c57ddfeb1e2c89f7f42c3609061027b2af6da.png"/><Relationship Id="rId11" Type="http://schemas.openxmlformats.org/officeDocument/2006/relationships/image" Target="media/54b79919835394622bc00388f1bd926bf06ce8da.png"/><Relationship Id="rId12" Type="http://schemas.openxmlformats.org/officeDocument/2006/relationships/image" Target="media/00917799b6945b04cc78d6efe4de0b6196cd30bd.png"/><Relationship Id="rId13" Type="http://schemas.openxmlformats.org/officeDocument/2006/relationships/image" Target="media/4fc563646f841545e2c7bf372b43d8165b5b5c47.png"/><Relationship Id="rId14" Type="http://schemas.openxmlformats.org/officeDocument/2006/relationships/image" Target="media/e6c6ea8cdd0b99d5859b2156847a32bb60ae59cb.png"/><Relationship Id="rId15" Type="http://schemas.openxmlformats.org/officeDocument/2006/relationships/image" Target="media/c240957daf887af58fa983b67916746d59cd064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2026-07-28T18:27:03.209Z</dcterms:created>
  <dcterms:modified xsi:type="dcterms:W3CDTF">2026-07-28T18:27:03.222Z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