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50" w:rsidRDefault="00ED4418" w:rsidP="00ED4418">
      <w:pPr>
        <w:jc w:val="center"/>
      </w:pPr>
      <w:r>
        <w:t>Queues used to assign leads to reps</w:t>
      </w:r>
      <w:r w:rsidR="009945EC">
        <w:t>-SMB SM’s</w:t>
      </w:r>
    </w:p>
    <w:p w:rsidR="00ED4418" w:rsidRDefault="00ED4418" w:rsidP="00ED4418">
      <w:r>
        <w:t>Just follow the steps below to assign new leads to your reps.</w:t>
      </w:r>
    </w:p>
    <w:p w:rsidR="00ED4418" w:rsidRDefault="00ED4418" w:rsidP="00ED4418">
      <w:pPr>
        <w:pStyle w:val="ListParagraph"/>
        <w:numPr>
          <w:ilvl w:val="0"/>
          <w:numId w:val="1"/>
        </w:numPr>
      </w:pPr>
      <w:r>
        <w:t xml:space="preserve">Click on the Leads tab </w:t>
      </w:r>
      <w:r w:rsidR="007C73D4">
        <w:rPr>
          <w:noProof/>
        </w:rPr>
        <w:drawing>
          <wp:inline distT="0" distB="0" distL="0" distR="0" wp14:anchorId="405491B1" wp14:editId="6FC29EE1">
            <wp:extent cx="20097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18" w:rsidRDefault="00ED4418" w:rsidP="00ED4418">
      <w:pPr>
        <w:pStyle w:val="ListParagraph"/>
        <w:numPr>
          <w:ilvl w:val="0"/>
          <w:numId w:val="1"/>
        </w:numPr>
      </w:pPr>
      <w:r>
        <w:t xml:space="preserve">Select </w:t>
      </w:r>
      <w:r w:rsidR="009945EC">
        <w:t>the view you want to use to reassign leads.  In this screenshot we ar</w:t>
      </w:r>
      <w:r w:rsidR="007C73D4">
        <w:t>e using the one called My Leads</w:t>
      </w:r>
      <w:bookmarkStart w:id="0" w:name="_GoBack"/>
      <w:bookmarkEnd w:id="0"/>
    </w:p>
    <w:p w:rsidR="00ED4418" w:rsidRDefault="007C73D4" w:rsidP="009945EC">
      <w:pPr>
        <w:pStyle w:val="ListParagraph"/>
        <w:ind w:left="1440"/>
      </w:pPr>
      <w:r>
        <w:rPr>
          <w:noProof/>
        </w:rPr>
        <w:drawing>
          <wp:inline distT="0" distB="0" distL="0" distR="0" wp14:anchorId="7B5E61B7" wp14:editId="62E5ECB3">
            <wp:extent cx="19335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18" w:rsidRDefault="00ED4418" w:rsidP="00ED4418">
      <w:pPr>
        <w:pStyle w:val="ListParagraph"/>
        <w:numPr>
          <w:ilvl w:val="0"/>
          <w:numId w:val="1"/>
        </w:numPr>
      </w:pPr>
      <w:r>
        <w:t xml:space="preserve">You can select up to 200 leads at a time once you are inside the view.  It can be as few as 10 also.  </w:t>
      </w:r>
      <w:r w:rsidR="00023E9E">
        <w:t>This screenshot shows where you change that amount at.</w:t>
      </w:r>
      <w:r w:rsidR="00023E9E">
        <w:rPr>
          <w:noProof/>
        </w:rPr>
        <w:drawing>
          <wp:inline distT="0" distB="0" distL="0" distR="0">
            <wp:extent cx="2921660" cy="12776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86" cy="127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9E" w:rsidRDefault="00023E9E" w:rsidP="00ED4418">
      <w:pPr>
        <w:pStyle w:val="ListParagraph"/>
        <w:numPr>
          <w:ilvl w:val="0"/>
          <w:numId w:val="1"/>
        </w:numPr>
      </w:pPr>
      <w:r>
        <w:t xml:space="preserve">To select the maximum leads that your view is allowing, just click the upper most square in the upper left right next to the word Action.  </w:t>
      </w:r>
      <w:r>
        <w:rPr>
          <w:noProof/>
        </w:rPr>
        <w:drawing>
          <wp:inline distT="0" distB="0" distL="0" distR="0">
            <wp:extent cx="3964940" cy="12071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9E" w:rsidRDefault="00023E9E" w:rsidP="00ED4418">
      <w:pPr>
        <w:pStyle w:val="ListParagraph"/>
        <w:numPr>
          <w:ilvl w:val="0"/>
          <w:numId w:val="1"/>
        </w:numPr>
      </w:pPr>
      <w:r>
        <w:t xml:space="preserve">Now select the button called Change Owner to the right of the views dropdown menu.  </w:t>
      </w:r>
      <w:r>
        <w:rPr>
          <w:noProof/>
        </w:rPr>
        <w:drawing>
          <wp:inline distT="0" distB="0" distL="0" distR="0">
            <wp:extent cx="4959985" cy="4095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9E" w:rsidRDefault="00023E9E" w:rsidP="00ED4418">
      <w:pPr>
        <w:pStyle w:val="ListParagraph"/>
        <w:numPr>
          <w:ilvl w:val="0"/>
          <w:numId w:val="1"/>
        </w:numPr>
      </w:pPr>
      <w:r>
        <w:t xml:space="preserve">The last thing to do is select which rep you want to assign the leads to, and then hit save. </w:t>
      </w:r>
      <w:r w:rsidR="00CC6911">
        <w:t xml:space="preserve">(DO NOT CHECK THE SEND NOTIFICATION EMAIL CHECKBOX, IT WILL SEND AN EMAIL FOR EACH </w:t>
      </w:r>
      <w:r w:rsidR="00CC6911">
        <w:lastRenderedPageBreak/>
        <w:t>LEAD YOU ARE REASSIGNING!!)</w:t>
      </w:r>
      <w:r>
        <w:rPr>
          <w:noProof/>
        </w:rPr>
        <w:drawing>
          <wp:inline distT="0" distB="0" distL="0" distR="0">
            <wp:extent cx="3872636" cy="10537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47" cy="105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3E9E" w:rsidSect="005B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808A6"/>
    <w:multiLevelType w:val="hybridMultilevel"/>
    <w:tmpl w:val="1D3E2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4418"/>
    <w:rsid w:val="00023E9E"/>
    <w:rsid w:val="00244A03"/>
    <w:rsid w:val="00471EC8"/>
    <w:rsid w:val="005965B0"/>
    <w:rsid w:val="005B1750"/>
    <w:rsid w:val="006D2BD3"/>
    <w:rsid w:val="00700425"/>
    <w:rsid w:val="007C73D4"/>
    <w:rsid w:val="0080689E"/>
    <w:rsid w:val="009945EC"/>
    <w:rsid w:val="00CC6911"/>
    <w:rsid w:val="00D07C77"/>
    <w:rsid w:val="00DC54EC"/>
    <w:rsid w:val="00E31E2C"/>
    <w:rsid w:val="00E665A4"/>
    <w:rsid w:val="00ED4418"/>
    <w:rsid w:val="00EE542F"/>
    <w:rsid w:val="00FD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4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andrew.davidson</dc:creator>
  <cp:keywords/>
  <dc:description/>
  <cp:lastModifiedBy>Davidson, Andrew</cp:lastModifiedBy>
  <cp:revision>4</cp:revision>
  <dcterms:created xsi:type="dcterms:W3CDTF">2010-07-08T22:21:00Z</dcterms:created>
  <dcterms:modified xsi:type="dcterms:W3CDTF">2012-02-15T08:16:00Z</dcterms:modified>
</cp:coreProperties>
</file>