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324"/>
        <w:tblW w:w="10106" w:type="dxa"/>
        <w:tblLook w:val="04A0"/>
      </w:tblPr>
      <w:tblGrid>
        <w:gridCol w:w="5053"/>
        <w:gridCol w:w="5053"/>
      </w:tblGrid>
      <w:tr w:rsidR="00606053" w:rsidTr="00606053">
        <w:trPr>
          <w:trHeight w:val="526"/>
        </w:trPr>
        <w:tc>
          <w:tcPr>
            <w:tcW w:w="5053" w:type="dxa"/>
          </w:tcPr>
          <w:p w:rsidR="00606053" w:rsidRDefault="00606053" w:rsidP="00606053">
            <w:r>
              <w:t xml:space="preserve">                              </w:t>
            </w:r>
            <w:r>
              <w:rPr>
                <w:rFonts w:ascii="Arial" w:hAnsi="Arial" w:cs="Arial"/>
                <w:b/>
                <w:bCs/>
                <w:color w:val="273239"/>
                <w:spacing w:val="2"/>
                <w:sz w:val="25"/>
                <w:szCs w:val="25"/>
                <w:shd w:val="clear" w:color="auto" w:fill="F9F9F9"/>
              </w:rPr>
              <w:t>OOP</w:t>
            </w:r>
          </w:p>
        </w:tc>
        <w:tc>
          <w:tcPr>
            <w:tcW w:w="5053" w:type="dxa"/>
          </w:tcPr>
          <w:p w:rsidR="00606053" w:rsidRDefault="00606053" w:rsidP="00606053">
            <w:r>
              <w:t xml:space="preserve">                                     </w:t>
            </w:r>
            <w:r>
              <w:rPr>
                <w:rFonts w:ascii="Arial" w:hAnsi="Arial" w:cs="Arial"/>
                <w:b/>
                <w:bCs/>
                <w:color w:val="273239"/>
                <w:spacing w:val="2"/>
                <w:sz w:val="25"/>
                <w:szCs w:val="25"/>
                <w:shd w:val="clear" w:color="auto" w:fill="F9F9F9"/>
              </w:rPr>
              <w:t>POP</w:t>
            </w:r>
          </w:p>
        </w:tc>
      </w:tr>
      <w:tr w:rsidR="00606053" w:rsidTr="00606053">
        <w:trPr>
          <w:trHeight w:val="526"/>
        </w:trPr>
        <w:tc>
          <w:tcPr>
            <w:tcW w:w="5053" w:type="dxa"/>
          </w:tcPr>
          <w:p w:rsidR="00606053" w:rsidRDefault="00606053" w:rsidP="00606053">
            <w:r>
              <w:rPr>
                <w:rFonts w:ascii="Arial" w:hAnsi="Arial" w:cs="Arial"/>
                <w:spacing w:val="2"/>
                <w:sz w:val="23"/>
                <w:szCs w:val="23"/>
                <w:bdr w:val="none" w:sz="0" w:space="0" w:color="auto" w:frame="1"/>
                <w:shd w:val="clear" w:color="auto" w:fill="FFFFFF"/>
              </w:rPr>
              <w:t>Object oriented</w:t>
            </w: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5053" w:type="dxa"/>
          </w:tcPr>
          <w:p w:rsidR="00606053" w:rsidRPr="00606053" w:rsidRDefault="00606053" w:rsidP="00606053">
            <w:pPr>
              <w:rPr>
                <w:sz w:val="24"/>
                <w:szCs w:val="24"/>
              </w:rPr>
            </w:pPr>
            <w:r w:rsidRPr="00606053">
              <w:rPr>
                <w:sz w:val="24"/>
                <w:szCs w:val="24"/>
              </w:rPr>
              <w:t>Structure oriented</w:t>
            </w:r>
          </w:p>
        </w:tc>
      </w:tr>
      <w:tr w:rsidR="00606053" w:rsidTr="00606053">
        <w:trPr>
          <w:trHeight w:val="498"/>
        </w:trPr>
        <w:tc>
          <w:tcPr>
            <w:tcW w:w="5053" w:type="dxa"/>
          </w:tcPr>
          <w:p w:rsidR="00606053" w:rsidRDefault="00606053" w:rsidP="00606053"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Program is divided into objects.</w:t>
            </w:r>
          </w:p>
        </w:tc>
        <w:tc>
          <w:tcPr>
            <w:tcW w:w="5053" w:type="dxa"/>
          </w:tcPr>
          <w:p w:rsidR="00606053" w:rsidRDefault="00606053" w:rsidP="00606053"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Program is divided into functions.</w:t>
            </w:r>
          </w:p>
        </w:tc>
      </w:tr>
      <w:tr w:rsidR="00606053" w:rsidTr="00606053">
        <w:trPr>
          <w:trHeight w:val="498"/>
        </w:trPr>
        <w:tc>
          <w:tcPr>
            <w:tcW w:w="5053" w:type="dxa"/>
          </w:tcPr>
          <w:p w:rsidR="00606053" w:rsidRDefault="00606053" w:rsidP="00606053"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Bottom-up approach.</w:t>
            </w:r>
          </w:p>
        </w:tc>
        <w:tc>
          <w:tcPr>
            <w:tcW w:w="5053" w:type="dxa"/>
          </w:tcPr>
          <w:p w:rsidR="00606053" w:rsidRDefault="00606053" w:rsidP="00606053"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Top-down approach.</w:t>
            </w:r>
          </w:p>
        </w:tc>
      </w:tr>
      <w:tr w:rsidR="00606053" w:rsidTr="00606053">
        <w:trPr>
          <w:trHeight w:val="498"/>
        </w:trPr>
        <w:tc>
          <w:tcPr>
            <w:tcW w:w="5053" w:type="dxa"/>
          </w:tcPr>
          <w:p w:rsidR="00606053" w:rsidRDefault="00606053" w:rsidP="00606053"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Inheritance property is used.</w:t>
            </w:r>
          </w:p>
        </w:tc>
        <w:tc>
          <w:tcPr>
            <w:tcW w:w="5053" w:type="dxa"/>
          </w:tcPr>
          <w:p w:rsidR="00606053" w:rsidRDefault="00606053" w:rsidP="00606053"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Inheritance is not allowed.</w:t>
            </w:r>
          </w:p>
        </w:tc>
      </w:tr>
      <w:tr w:rsidR="00606053" w:rsidTr="00606053">
        <w:trPr>
          <w:trHeight w:val="498"/>
        </w:trPr>
        <w:tc>
          <w:tcPr>
            <w:tcW w:w="5053" w:type="dxa"/>
          </w:tcPr>
          <w:p w:rsidR="00606053" w:rsidRDefault="00606053" w:rsidP="00606053"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 xml:space="preserve">It uses access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specifier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5053" w:type="dxa"/>
          </w:tcPr>
          <w:p w:rsidR="00606053" w:rsidRDefault="00606053" w:rsidP="00606053"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 xml:space="preserve">It doesn’t use access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specifier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606053" w:rsidTr="00606053">
        <w:trPr>
          <w:trHeight w:val="526"/>
        </w:trPr>
        <w:tc>
          <w:tcPr>
            <w:tcW w:w="5053" w:type="dxa"/>
          </w:tcPr>
          <w:p w:rsidR="00606053" w:rsidRDefault="00606053" w:rsidP="00606053"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Encapsulation is used to hide the data.</w:t>
            </w:r>
          </w:p>
        </w:tc>
        <w:tc>
          <w:tcPr>
            <w:tcW w:w="5053" w:type="dxa"/>
          </w:tcPr>
          <w:p w:rsidR="00606053" w:rsidRDefault="00606053" w:rsidP="00606053"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No data hiding.</w:t>
            </w:r>
          </w:p>
        </w:tc>
      </w:tr>
      <w:tr w:rsidR="00606053" w:rsidTr="00606053">
        <w:trPr>
          <w:trHeight w:val="498"/>
        </w:trPr>
        <w:tc>
          <w:tcPr>
            <w:tcW w:w="5053" w:type="dxa"/>
          </w:tcPr>
          <w:p w:rsidR="00606053" w:rsidRDefault="00606053" w:rsidP="00606053"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Concept of virtual function.</w:t>
            </w:r>
          </w:p>
        </w:tc>
        <w:tc>
          <w:tcPr>
            <w:tcW w:w="5053" w:type="dxa"/>
          </w:tcPr>
          <w:p w:rsidR="00606053" w:rsidRDefault="00606053" w:rsidP="00606053"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No virtual function.</w:t>
            </w:r>
          </w:p>
        </w:tc>
      </w:tr>
      <w:tr w:rsidR="00606053" w:rsidTr="00606053">
        <w:trPr>
          <w:trHeight w:val="498"/>
        </w:trPr>
        <w:tc>
          <w:tcPr>
            <w:tcW w:w="5053" w:type="dxa"/>
          </w:tcPr>
          <w:p w:rsidR="00606053" w:rsidRDefault="00606053" w:rsidP="00606053"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Object functions are linked through message passing.</w:t>
            </w:r>
          </w:p>
        </w:tc>
        <w:tc>
          <w:tcPr>
            <w:tcW w:w="5053" w:type="dxa"/>
          </w:tcPr>
          <w:p w:rsidR="00606053" w:rsidRDefault="00606053" w:rsidP="00606053"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Parts of program are linked through parameter passing.</w:t>
            </w:r>
          </w:p>
        </w:tc>
      </w:tr>
      <w:tr w:rsidR="00606053" w:rsidTr="00606053">
        <w:trPr>
          <w:trHeight w:val="498"/>
        </w:trPr>
        <w:tc>
          <w:tcPr>
            <w:tcW w:w="5053" w:type="dxa"/>
          </w:tcPr>
          <w:p w:rsidR="00606053" w:rsidRDefault="00606053" w:rsidP="00606053"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Adding new data and functions is easy</w:t>
            </w:r>
          </w:p>
        </w:tc>
        <w:tc>
          <w:tcPr>
            <w:tcW w:w="5053" w:type="dxa"/>
          </w:tcPr>
          <w:p w:rsidR="00606053" w:rsidRDefault="00606053" w:rsidP="00606053"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Expanding new data and functions is not easy.</w:t>
            </w:r>
          </w:p>
        </w:tc>
      </w:tr>
      <w:tr w:rsidR="00606053" w:rsidTr="00606053">
        <w:trPr>
          <w:trHeight w:val="498"/>
        </w:trPr>
        <w:tc>
          <w:tcPr>
            <w:tcW w:w="5053" w:type="dxa"/>
          </w:tcPr>
          <w:p w:rsidR="00606053" w:rsidRDefault="00606053" w:rsidP="00606053"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The existing code can be reused.</w:t>
            </w:r>
          </w:p>
        </w:tc>
        <w:tc>
          <w:tcPr>
            <w:tcW w:w="5053" w:type="dxa"/>
          </w:tcPr>
          <w:p w:rsidR="00606053" w:rsidRDefault="00606053" w:rsidP="00606053"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No code reusability.</w:t>
            </w:r>
          </w:p>
        </w:tc>
      </w:tr>
      <w:tr w:rsidR="00606053" w:rsidTr="00606053">
        <w:trPr>
          <w:trHeight w:val="498"/>
        </w:trPr>
        <w:tc>
          <w:tcPr>
            <w:tcW w:w="5053" w:type="dxa"/>
          </w:tcPr>
          <w:p w:rsidR="00606053" w:rsidRDefault="00606053" w:rsidP="00606053">
            <w:proofErr w:type="gramStart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use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 xml:space="preserve"> for solving big problems.</w:t>
            </w:r>
          </w:p>
        </w:tc>
        <w:tc>
          <w:tcPr>
            <w:tcW w:w="5053" w:type="dxa"/>
          </w:tcPr>
          <w:p w:rsidR="00606053" w:rsidRDefault="00606053" w:rsidP="00606053"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Not suitable for solving big problems.</w:t>
            </w:r>
          </w:p>
        </w:tc>
      </w:tr>
      <w:tr w:rsidR="00606053" w:rsidTr="00606053">
        <w:trPr>
          <w:trHeight w:val="526"/>
        </w:trPr>
        <w:tc>
          <w:tcPr>
            <w:tcW w:w="5053" w:type="dxa"/>
          </w:tcPr>
          <w:p w:rsidR="00606053" w:rsidRPr="00606053" w:rsidRDefault="00606053" w:rsidP="00606053">
            <w:pPr>
              <w:rPr>
                <w:sz w:val="24"/>
                <w:szCs w:val="24"/>
              </w:rPr>
            </w:pPr>
            <w:proofErr w:type="spellStart"/>
            <w:r w:rsidRPr="00606053">
              <w:rPr>
                <w:sz w:val="24"/>
                <w:szCs w:val="24"/>
              </w:rPr>
              <w:t>Ex.c</w:t>
            </w:r>
            <w:proofErr w:type="spellEnd"/>
            <w:r w:rsidRPr="00606053">
              <w:rPr>
                <w:sz w:val="24"/>
                <w:szCs w:val="24"/>
              </w:rPr>
              <w:t>++,java</w:t>
            </w:r>
          </w:p>
        </w:tc>
        <w:tc>
          <w:tcPr>
            <w:tcW w:w="5053" w:type="dxa"/>
          </w:tcPr>
          <w:p w:rsidR="00606053" w:rsidRPr="00606053" w:rsidRDefault="00606053" w:rsidP="00606053">
            <w:pPr>
              <w:rPr>
                <w:sz w:val="24"/>
                <w:szCs w:val="24"/>
              </w:rPr>
            </w:pPr>
            <w:proofErr w:type="spellStart"/>
            <w:r w:rsidRPr="00606053">
              <w:rPr>
                <w:sz w:val="24"/>
                <w:szCs w:val="24"/>
              </w:rPr>
              <w:t>Ex.c,pascal</w:t>
            </w:r>
            <w:proofErr w:type="spellEnd"/>
          </w:p>
        </w:tc>
      </w:tr>
      <w:tr w:rsidR="00606053" w:rsidTr="00606053">
        <w:trPr>
          <w:trHeight w:val="526"/>
        </w:trPr>
        <w:tc>
          <w:tcPr>
            <w:tcW w:w="5053" w:type="dxa"/>
          </w:tcPr>
          <w:p w:rsidR="00606053" w:rsidRDefault="00606053" w:rsidP="00606053"/>
        </w:tc>
        <w:tc>
          <w:tcPr>
            <w:tcW w:w="5053" w:type="dxa"/>
          </w:tcPr>
          <w:p w:rsidR="00606053" w:rsidRDefault="00606053" w:rsidP="00606053"/>
        </w:tc>
      </w:tr>
    </w:tbl>
    <w:p w:rsidR="006C35A1" w:rsidRPr="00606053" w:rsidRDefault="00606053">
      <w:pPr>
        <w:rPr>
          <w:sz w:val="24"/>
          <w:szCs w:val="24"/>
        </w:rPr>
      </w:pPr>
      <w:r w:rsidRPr="00606053">
        <w:rPr>
          <w:sz w:val="24"/>
          <w:szCs w:val="24"/>
        </w:rPr>
        <w:t xml:space="preserve">Q.3 </w:t>
      </w:r>
      <w:proofErr w:type="gramStart"/>
      <w:r w:rsidRPr="00606053">
        <w:rPr>
          <w:sz w:val="24"/>
          <w:szCs w:val="24"/>
        </w:rPr>
        <w:t>What</w:t>
      </w:r>
      <w:proofErr w:type="gramEnd"/>
      <w:r w:rsidRPr="00606053">
        <w:rPr>
          <w:sz w:val="24"/>
          <w:szCs w:val="24"/>
        </w:rPr>
        <w:t xml:space="preserve"> is the difference between OOP and POP?</w:t>
      </w:r>
    </w:p>
    <w:sectPr w:rsidR="006C35A1" w:rsidRPr="00606053" w:rsidSect="006C3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6053"/>
    <w:rsid w:val="00606053"/>
    <w:rsid w:val="006C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0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060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2023-12-28T06:48:00Z</dcterms:created>
  <dcterms:modified xsi:type="dcterms:W3CDTF">2023-12-28T06:57:00Z</dcterms:modified>
</cp:coreProperties>
</file>