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600"/>
              <w:left w:type="dxa" w:w="480"/>
              <w:bottom w:type="dxa" w:w="600"/>
              <w:right w:type="dxa" w:w="480"/>
            </w:tcMar>
          </w:tcPr>
          <w:p>
            <w:pPr>
              <w:spacing w:after="60" w:before="0"/>
              <w:jc w:val="center"/>
            </w:pPr>
            <w:r>
              <w:rPr>
                <w:rFonts w:ascii="Arial" w:cs="Arial" w:eastAsia="Arial" w:hAnsi="Arial"/>
                <w:b/>
                <w:bCs/>
                <w:i w:val="false"/>
                <w:iCs w:val="false"/>
                <w:color w:val="FFFFFF"/>
                <w:sz w:val="84"/>
                <w:szCs w:val="84"/>
              </w:rPr>
              <w:t xml:space="preserve">⚓  MariMail</w:t>
            </w:r>
          </w:p>
          <w:p>
            <w:pPr>
              <w:spacing w:after="80" w:before="0"/>
              <w:jc w:val="center"/>
            </w:pPr>
            <w:r>
              <w:rPr>
                <w:rFonts w:ascii="Arial" w:cs="Arial" w:eastAsia="Arial" w:hAnsi="Arial"/>
                <w:b w:val="false"/>
                <w:bCs w:val="false"/>
                <w:i/>
                <w:iCs/>
                <w:color w:val="AEC6CF"/>
                <w:sz w:val="26"/>
                <w:szCs w:val="26"/>
              </w:rPr>
              <w:t xml:space="preserve">ETA-Triggered Marine Email Intelligence Platform</w:t>
            </w:r>
          </w:p>
          <w:p>
            <w:pPr>
              <w:spacing w:after="0" w:before="0"/>
              <w:jc w:val="center"/>
            </w:pPr>
            <w:r>
              <w:rPr>
                <w:rFonts w:ascii="Arial" w:cs="Arial" w:eastAsia="Arial" w:hAnsi="Arial"/>
                <w:b w:val="false"/>
                <w:bCs w:val="false"/>
                <w:i/>
                <w:iCs/>
                <w:color w:val="F4D58D"/>
                <w:sz w:val="20"/>
                <w:szCs w:val="20"/>
              </w:rPr>
              <w:t xml:space="preserve">"Turn vessel movements into automated business opportunities."</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EEF2F7" w:val="clear"/>
            <w:tcMar>
              <w:top w:type="dxa" w:w="120"/>
              <w:left w:type="dxa" w:w="140"/>
              <w:bottom w:type="dxa" w:w="120"/>
              <w:right w:type="dxa" w:w="140"/>
            </w:tcMar>
          </w:tcPr>
          <w:p>
            <w:pPr>
              <w:jc w:val="center"/>
            </w:pPr>
            <w:r>
              <w:rPr>
                <w:rFonts w:ascii="Arial" w:cs="Arial" w:eastAsia="Arial" w:hAnsi="Arial"/>
                <w:b w:val="false"/>
                <w:bCs w:val="false"/>
                <w:i w:val="false"/>
                <w:iCs w:val="false"/>
                <w:color w:val="4A6080"/>
                <w:sz w:val="16"/>
                <w:szCs w:val="16"/>
              </w:rPr>
              <w:t xml:space="preserve">Phases</w:t>
            </w:r>
          </w:p>
          <w:p>
            <w:pPr>
              <w:jc w:val="center"/>
            </w:pPr>
            <w:r>
              <w:rPr>
                <w:rFonts w:ascii="Arial" w:cs="Arial" w:eastAsia="Arial" w:hAnsi="Arial"/>
                <w:b/>
                <w:bCs/>
                <w:i w:val="false"/>
                <w:iCs w:val="false"/>
                <w:color w:val="1B3A5C"/>
                <w:sz w:val="19"/>
                <w:szCs w:val="19"/>
              </w:rPr>
              <w:t xml:space="preserve">8 Build Phases</w:t>
            </w:r>
          </w:p>
        </w:tc>
        <w:tc>
          <w:tcPr>
            <w:tcW w:type="dxa" w:w="2340"/>
            <w:tcBorders>
              <w:top w:val="single" w:color="C8D8E8" w:sz="1"/>
              <w:left w:val="single" w:color="C8D8E8" w:sz="1"/>
              <w:bottom w:val="single" w:color="C8D8E8" w:sz="1"/>
              <w:right w:val="single" w:color="C8D8E8" w:sz="1"/>
            </w:tcBorders>
            <w:shd w:fill="EEF2F7" w:val="clear"/>
            <w:tcMar>
              <w:top w:type="dxa" w:w="120"/>
              <w:left w:type="dxa" w:w="140"/>
              <w:bottom w:type="dxa" w:w="120"/>
              <w:right w:type="dxa" w:w="140"/>
            </w:tcMar>
          </w:tcPr>
          <w:p>
            <w:pPr>
              <w:jc w:val="center"/>
            </w:pPr>
            <w:r>
              <w:rPr>
                <w:rFonts w:ascii="Arial" w:cs="Arial" w:eastAsia="Arial" w:hAnsi="Arial"/>
                <w:b w:val="false"/>
                <w:bCs w:val="false"/>
                <w:i w:val="false"/>
                <w:iCs w:val="false"/>
                <w:color w:val="4A6080"/>
                <w:sz w:val="16"/>
                <w:szCs w:val="16"/>
              </w:rPr>
              <w:t xml:space="preserve">Stack</w:t>
            </w:r>
          </w:p>
          <w:p>
            <w:pPr>
              <w:jc w:val="center"/>
            </w:pPr>
            <w:r>
              <w:rPr>
                <w:rFonts w:ascii="Arial" w:cs="Arial" w:eastAsia="Arial" w:hAnsi="Arial"/>
                <w:b/>
                <w:bCs/>
                <w:i w:val="false"/>
                <w:iCs w:val="false"/>
                <w:color w:val="1B3A5C"/>
                <w:sz w:val="19"/>
                <w:szCs w:val="19"/>
              </w:rPr>
              <w:t xml:space="preserve">Next.js · Node.js · TS</w:t>
            </w:r>
          </w:p>
        </w:tc>
        <w:tc>
          <w:tcPr>
            <w:tcW w:type="dxa" w:w="2340"/>
            <w:tcBorders>
              <w:top w:val="single" w:color="C8D8E8" w:sz="1"/>
              <w:left w:val="single" w:color="C8D8E8" w:sz="1"/>
              <w:bottom w:val="single" w:color="C8D8E8" w:sz="1"/>
              <w:right w:val="single" w:color="C8D8E8" w:sz="1"/>
            </w:tcBorders>
            <w:shd w:fill="EEF2F7" w:val="clear"/>
            <w:tcMar>
              <w:top w:type="dxa" w:w="120"/>
              <w:left w:type="dxa" w:w="140"/>
              <w:bottom w:type="dxa" w:w="120"/>
              <w:right w:type="dxa" w:w="140"/>
            </w:tcMar>
          </w:tcPr>
          <w:p>
            <w:pPr>
              <w:jc w:val="center"/>
            </w:pPr>
            <w:r>
              <w:rPr>
                <w:rFonts w:ascii="Arial" w:cs="Arial" w:eastAsia="Arial" w:hAnsi="Arial"/>
                <w:b w:val="false"/>
                <w:bCs w:val="false"/>
                <w:i w:val="false"/>
                <w:iCs w:val="false"/>
                <w:color w:val="4A6080"/>
                <w:sz w:val="16"/>
                <w:szCs w:val="16"/>
              </w:rPr>
              <w:t xml:space="preserve">Timeline</w:t>
            </w:r>
          </w:p>
          <w:p>
            <w:pPr>
              <w:jc w:val="center"/>
            </w:pPr>
            <w:r>
              <w:rPr>
                <w:rFonts w:ascii="Arial" w:cs="Arial" w:eastAsia="Arial" w:hAnsi="Arial"/>
                <w:b/>
                <w:bCs/>
                <w:i w:val="false"/>
                <w:iCs w:val="false"/>
                <w:color w:val="1B3A5C"/>
                <w:sz w:val="19"/>
                <w:szCs w:val="19"/>
              </w:rPr>
              <w:t xml:space="preserve">~18 Weeks</w:t>
            </w:r>
          </w:p>
        </w:tc>
        <w:tc>
          <w:tcPr>
            <w:tcW w:type="dxa" w:w="2340"/>
            <w:tcBorders>
              <w:top w:val="single" w:color="C8D8E8" w:sz="1"/>
              <w:left w:val="single" w:color="C8D8E8" w:sz="1"/>
              <w:bottom w:val="single" w:color="C8D8E8" w:sz="1"/>
              <w:right w:val="single" w:color="C8D8E8" w:sz="1"/>
            </w:tcBorders>
            <w:shd w:fill="EEF2F7" w:val="clear"/>
            <w:tcMar>
              <w:top w:type="dxa" w:w="120"/>
              <w:left w:type="dxa" w:w="140"/>
              <w:bottom w:type="dxa" w:w="120"/>
              <w:right w:type="dxa" w:w="140"/>
            </w:tcMar>
          </w:tcPr>
          <w:p>
            <w:pPr>
              <w:jc w:val="center"/>
            </w:pPr>
            <w:r>
              <w:rPr>
                <w:rFonts w:ascii="Arial" w:cs="Arial" w:eastAsia="Arial" w:hAnsi="Arial"/>
                <w:b w:val="false"/>
                <w:bCs w:val="false"/>
                <w:i w:val="false"/>
                <w:iCs w:val="false"/>
                <w:color w:val="4A6080"/>
                <w:sz w:val="16"/>
                <w:szCs w:val="16"/>
              </w:rPr>
              <w:t xml:space="preserve">Market</w:t>
            </w:r>
          </w:p>
          <w:p>
            <w:pPr>
              <w:jc w:val="center"/>
            </w:pPr>
            <w:r>
              <w:rPr>
                <w:rFonts w:ascii="Arial" w:cs="Arial" w:eastAsia="Arial" w:hAnsi="Arial"/>
                <w:b/>
                <w:bCs/>
                <w:i w:val="false"/>
                <w:iCs w:val="false"/>
                <w:color w:val="1B3A5C"/>
                <w:sz w:val="19"/>
                <w:szCs w:val="19"/>
              </w:rPr>
              <w:t xml:space="preserve">Marine Industry</w:t>
            </w:r>
          </w:p>
        </w:tc>
      </w:tr>
    </w:tbl>
    <w:p>
      <w:pPr>
        <w:spacing w:after="0" w:before="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What is MariMail?</w:t>
            </w:r>
          </w:p>
          <w:p>
            <w:pPr>
              <w:spacing w:after="0" w:before="0"/>
            </w:pPr>
            <w:r>
              <w:rPr>
                <w:rFonts w:ascii="Arial" w:cs="Arial" w:eastAsia="Arial" w:hAnsi="Arial"/>
                <w:b w:val="false"/>
                <w:bCs w:val="false"/>
                <w:i w:val="false"/>
                <w:iCs w:val="false"/>
                <w:color w:val="1D3557"/>
                <w:sz w:val="19"/>
                <w:szCs w:val="19"/>
              </w:rPr>
              <w:t xml:space="preserve">MariMail is a 100% self-built marine industry intelligence + ETA-triggered email automation platform. It combines: (1) a proprietary marine DBMS — vessel records, ship owner data, ISM/commercial manager contacts, port intelligence; (2) an Apollo-style people search engine filtered by vessel type, port, flag, DWT, ETA; and (3) a self-hosted multi-step campaign engine that auto-fires email sequences based on vessel ETA countdown, port destination, vessel type, and cargo change triggers. No ReachInbox. No Apollo. No third-party campaign tool. Everything is built and owned inside MariMail.</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Stack</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Next.js 14 App Router + Node.js/Express + TypeScript + PostgreSQL + Redis + Prisma + BullMQ</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Email Engine</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Self-hosted — Nodemailer driving Gmail OAuth2 / Outlook OAuth2 / SMTP; no campaign SaaS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Data Source</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MariMail internal DBMS — vessel master data + contact DB; CSV import; AIS enrichment (future)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ETA Engine</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scheduled jobs keyed to vessel ETA timestamps; auto-fire sequences on countdown days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Design</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Claude Design — deep navy #0A2342 + ocean blue #0077B6 palette; Tailwind CSS; dark mode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Target Users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Marine service companies, hold cleaning firms, ship agents, bunker traders, chandlers, hull cleaners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Build Phases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8 complete phases — each section below is a self-contained agent-ready prompt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60"/>
              <w:left w:type="dxa" w:w="380"/>
              <w:bottom w:type="dxa" w:w="260"/>
              <w:right w:type="dxa" w:w="380"/>
            </w:tcMar>
          </w:tcPr>
          <w:p>
            <w:pPr>
              <w:jc w:val="center"/>
            </w:pPr>
            <w:r>
              <w:rPr>
                <w:rFonts w:ascii="Arial" w:cs="Arial" w:eastAsia="Arial" w:hAnsi="Arial"/>
                <w:b/>
                <w:bCs/>
                <w:i w:val="false"/>
                <w:iCs w:val="false"/>
                <w:color w:val="FFFFFF"/>
                <w:sz w:val="42"/>
                <w:szCs w:val="42"/>
              </w:rPr>
              <w:t xml:space="preserve">System Architecture &amp; Complete Data Schema</w:t>
            </w:r>
          </w:p>
          <w:p>
            <w:pPr>
              <w:spacing w:after="0" w:before="80"/>
              <w:jc w:val="center"/>
            </w:pPr>
            <w:r>
              <w:rPr>
                <w:rFonts w:ascii="Arial" w:cs="Arial" w:eastAsia="Arial" w:hAnsi="Arial"/>
                <w:b w:val="false"/>
                <w:bCs w:val="false"/>
                <w:i/>
                <w:iCs/>
                <w:color w:val="AEC6CF"/>
                <w:sz w:val="21"/>
                <w:szCs w:val="21"/>
              </w:rPr>
              <w:t xml:space="preserve">The Full DBMS: Vessels · Contacts · ETA Campaigns</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1.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c>
          <w:tcPr>
            <w:tcW w:type="dxa" w:w="1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Layer</w:t>
            </w:r>
          </w:p>
        </w:tc>
        <w:tc>
          <w:tcPr>
            <w:tcW w:type="dxa" w:w="4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It Does</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Tables</w:t>
            </w:r>
          </w:p>
        </w:tc>
      </w:tr>
      <w:tr>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 Intelligence DBMS</w:t>
            </w:r>
          </w:p>
        </w:tc>
        <w:tc>
          <w:tcPr>
            <w:tcW w:type="dxa" w:w="4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Full vessel master record — IMO, MMSI, flag, type, DWT, GT, owner/ISM/commercial manager details, ETA, destination port</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ShipOwner, ISMManager, CommercialManager, Port, VesselETA, VesselPosition</w:t>
            </w:r>
          </w:p>
        </w:tc>
      </w:tr>
      <w:tr>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Contact Intelligence Engine</w:t>
            </w:r>
          </w:p>
        </w:tc>
        <w:tc>
          <w:tcPr>
            <w:tcW w:type="dxa" w:w="4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Apollo-style contact DB — people at shipping companies; full filter builder by role, department, country, company type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Company, ContactList, SavedFilter, ListContact</w:t>
            </w:r>
          </w:p>
        </w:tc>
      </w:tr>
      <w:tr>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ETA Campaign Engine</w:t>
            </w:r>
          </w:p>
        </w:tc>
        <w:tc>
          <w:tcPr>
            <w:tcW w:type="dxa" w:w="4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Self-hosted multi-step email sequences auto-triggered by ETA countdown; port-specific campaign templates; vessel-type targeting</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CampaignSequence, CampaignContact, ETATrigger, EmailEvent, EmailAccount</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2. Complete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Schema Design Philosophy</w:t>
            </w:r>
          </w:p>
          <w:p>
            <w:pPr>
              <w:spacing w:after="0" w:before="0"/>
            </w:pPr>
            <w:r>
              <w:rPr>
                <w:rFonts w:ascii="Arial" w:cs="Arial" w:eastAsia="Arial" w:hAnsi="Arial"/>
                <w:b w:val="false"/>
                <w:bCs w:val="false"/>
                <w:i w:val="false"/>
                <w:iCs w:val="false"/>
                <w:color w:val="1D3557"/>
                <w:sz w:val="19"/>
                <w:szCs w:val="19"/>
              </w:rPr>
              <w:t xml:space="preserve">Every field in the provided blueprint is included below. The schema is designed to support the full filter set (100+ filter combinations), ETA-triggered automation, and the complete contact intelligence layer. Fields are grouped into: Vessel Master, Owner/Manager Contacts, ETA/Position, People/Contact DB, and Campaign Engine tables.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2.1 Vessel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Source / 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imoNumber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UNIQUE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 vessel identification — 7 digits; globally unique; NOT NULL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mmsi</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UNIQUE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Maritime Mobile Service Identity — 9 digits; for AIS lookup</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callsign</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Radio callsign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 vessel name; indexed for search</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state ISO code (LR=Liberia, PA=Panama, BS=Bahamas, MH=Marshall Islands, CY=Cyprus, MT=Malta, GR=Greece, NO=Norway, CN=China, SG=Singapore…)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vesselType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VesselType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See VesselType enum below — 20+ vessel categories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dwt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Deadweight Tonnage — cargo carrying capacity in metric tons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grossTonnage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Gross Tonnage (GT) — internal volume measure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netTonnage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Net Tonnage (NT) — usable cargo/passenger space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builtYear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Year of construction (e.g. 2018)</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lengthOverall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Length Overall (LOA) in metres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breadth</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Beam width in metres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draft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Maximum draft in metres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classificationSociety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DNV / Lloyd's Register / Bureau Veritas / ABS / ClassNK / CCS / RINA / KR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shipOwnerCompanyId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ShipOwnerCompany.id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ismManagerCompanyId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ISMManagerCompany.id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commercialManagerCompanyId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CommercialManagerCompany.id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status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VesselStatus</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ACTIVE / LAID_UP / SCRAPPED / UNDER_CONSTRUCTION / MISSING</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 FK</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NULL = global MariMail DB; set = workspace-private record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source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DataSource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INTERNAL / CSV_IMPORT / AIS_ENRICHED / MANUAL</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Admin-verified record flag; default false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40"/>
      </w:pPr>
      <w:r>
        <w:t xml:space="preserve"/>
      </w:r>
    </w:p>
    <w:p>
      <w:pPr>
        <w:pStyle w:val="Heading3"/>
        <w:spacing w:after="120" w:before="260"/>
      </w:pPr>
      <w:r>
        <w:rPr>
          <w:rFonts w:ascii="Arial" w:cs="Arial" w:eastAsia="Arial" w:hAnsi="Arial"/>
          <w:b/>
          <w:bCs/>
          <w:i w:val="false"/>
          <w:iCs w:val="false"/>
          <w:color w:val="1B3A5C"/>
          <w:sz w:val="24"/>
          <w:szCs w:val="24"/>
        </w:rPr>
        <w:t xml:space="preserve">VesselType Enum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Enum Value</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Display Name</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Service Opportunities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BULK_CARRIER</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 Carrier</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grain preparation, demucking, rope access, hold inspection</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TANKER_CRUDE</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Crude Oil Tanker</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sludge removal, gas freeing, IG system checks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TANKER_PRODUCT</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Product Tanker</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 cleaning, tank coating inspection, cargo pump maintenance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TANKER_CHEMICAL</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 Tanker</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Specialized tank cleaning, hazmat handling, coating inspection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TANKER_LPG</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LPG Tanker</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Gas system maintenance, reliquefaction, cargo compressor service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TANKER_LNG</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LNG Tanker</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Cryogenic insulation inspection, boil-off gas management, reliquefaction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Vessel</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Hull cleaning, reefer container service, lashing gear inspection</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GENERAL_CARGO</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General Cargo</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 securing, crane maintenance, hold cleaning</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RORO</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RoRo / Car Carrier</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Ramp maintenance, firefighting system, ventilation cleaning</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OFFSHORE_PSV</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Platform Supply Vessel (PSV)</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DP system maintenance, deck equipment, crane certification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OFFSHORE_AHTS</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Anchor Handling Tug Supply</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Anchor handling equipment, towing gear, winch maintenance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OFFSHORE_DRILL</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Drilling Vessel / Rig</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BOP maintenance, mud system, riser inspection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FERRY</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Passenger / Ro-Pax Ferry</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Hull cleaning, passenger safety equipment, HVAC</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CRUISE</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Cruise Ship</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Hull cleaning, entertainment systems, passenger services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DREDGER</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Dredger</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Pump system, suction pipe maintenance, cutting equipment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HEAVY_LIFT</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Heavy Lift / Semi-Sub</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Ballast system, crane certification, deck strengthening</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BARGE</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Barge</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Hull inspection, deck maintenance, mooring equipment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SUPPLY_BOAT</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Supply Boat</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Deck cargo, firefighting equipment, DP maintenance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RESEARCH</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Research / Survey Vessel</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Scientific equipment, moonpool, winch systems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OTHER</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Other / Unclassified</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General marine services</w:t>
            </w:r>
          </w:p>
        </w:tc>
      </w:tr>
    </w:tbl>
    <w:p>
      <w:pPr>
        <w:spacing w:after="0" w:before="140"/>
      </w:pPr>
      <w:r>
        <w:t xml:space="preserve"/>
      </w:r>
    </w:p>
    <w:p>
      <w:pPr>
        <w:pStyle w:val="Heading3"/>
        <w:spacing w:after="120" w:before="260"/>
      </w:pPr>
      <w:r>
        <w:rPr>
          <w:rFonts w:ascii="Arial" w:cs="Arial" w:eastAsia="Arial" w:hAnsi="Arial"/>
          <w:b/>
          <w:bCs/>
          <w:i w:val="false"/>
          <w:iCs w:val="false"/>
          <w:color w:val="1B3A5C"/>
          <w:sz w:val="24"/>
          <w:szCs w:val="24"/>
        </w:rPr>
        <w:t xml:space="preserve">VesselStatus Enum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Value</w:t>
            </w:r>
          </w:p>
        </w:tc>
        <w:tc>
          <w:tcPr>
            <w:tcW w:type="dxa" w:w="3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Meaning</w:t>
            </w:r>
          </w:p>
        </w:tc>
        <w:tc>
          <w:tcPr>
            <w:tcW w:type="dxa" w:w="39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ETA Trigger Behaviour</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ACTIVE</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Currently trading; position tracked</w:t>
            </w:r>
          </w:p>
        </w:tc>
        <w:tc>
          <w:tcPr>
            <w:tcW w:type="dxa" w:w="3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triggers fire normally</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LAID_UP</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Temporarily out of service; in anchorage/layup port</w:t>
            </w:r>
          </w:p>
        </w:tc>
        <w:tc>
          <w:tcPr>
            <w:tcW w:type="dxa" w:w="3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triggers suppressed; show in "Reactivation Opportunities" list</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SCRAPPED</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Permanently deleted from fleet; no further activity</w:t>
            </w:r>
          </w:p>
        </w:tc>
        <w:tc>
          <w:tcPr>
            <w:tcW w:type="dxa" w:w="3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Excluded from all campaign targeting</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UNDER_CONSTRUCTION</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Newbuilding; not yet delivered</w:t>
            </w:r>
          </w:p>
        </w:tc>
        <w:tc>
          <w:tcPr>
            <w:tcW w:type="dxa" w:w="3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Exclude from ETA campaigns; show in "Pre-Delivery Outreach" segment</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MISSING</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AIS signal lost &gt; 30 days</w:t>
            </w:r>
          </w:p>
        </w:tc>
        <w:tc>
          <w:tcPr>
            <w:tcW w:type="dxa" w:w="3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Alert to workspace; flag in vessel list</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2.2 Ship Owner Company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owner company name; indexed for search</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Main phone number (from blueprint: Ship Owner Phone)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Main contact email (Ship Owner Email)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website URL (Ship Owner Website)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HQ country (Ship Owner Country)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city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HQ city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address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Street address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linkedinUrl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LinkedIn URL</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orgType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OrgType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SHIP_OWNER / TECHNICAL_MANAGER / SHIP_MANAGER / OPERATOR</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fleetSize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of vessels owned — computed from vessel count OR manually entered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vesselTypesOwned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Array of VesselType values for their fleet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flagStatesUsed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states this owner commonly uses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portsFrequentlyUsed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Key trading ports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notes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Free-text notes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NULL = global; set = workspace-private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 verified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2.3 ISM Manager Company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ISM Manager vs Ship Owner vs Commercial Manager</w:t>
            </w:r>
          </w:p>
          <w:p>
            <w:pPr>
              <w:spacing w:after="0" w:before="0"/>
            </w:pPr>
            <w:r>
              <w:rPr>
                <w:rFonts w:ascii="Arial" w:cs="Arial" w:eastAsia="Arial" w:hAnsi="Arial"/>
                <w:b w:val="false"/>
                <w:bCs w:val="false"/>
                <w:i w:val="false"/>
                <w:iCs w:val="false"/>
                <w:color w:val="1D3557"/>
                <w:sz w:val="19"/>
                <w:szCs w:val="19"/>
              </w:rPr>
              <w:t xml:space="preserve">In shipping, three separate companies often manage one vessel: (1) Ship Owner — legally owns the vessel; (2) ISM Manager — responsible for safety management (ISM Code compliance, crew management, technical maintenance); (3) Commercial Manager — handles cargo bookings, chartering, commercial operations. MariMail stores all three separately with their own contact details, enabling targeted outreach to the right party for each service type.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 Technical Manager company name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Phone (from blueprint)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Email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Website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Country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city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City of office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linkedinUrl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 URL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ismCertified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Document of Compliance (DOC) certified flag</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certificationExpiry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DOC expiry date — useful for outreach timing</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specializations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 / TANKER / OFFSHORE / CONTAINER / PASSENGER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fleetManagedCount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of vessels under ISM management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NULL = global; set = workspace-private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 verified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2.4 Commercial Manager Company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operator / manager company name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Phone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Email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Website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Country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city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City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linkedinUrl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 URL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tradeTypes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Trade routes: TANKER_TRADE / DRY_BULK / CONTAINER_TRADE / TRAMP / LINER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majorCharterersServed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Notable charterers they work with</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NULL = global; set = workspace-private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 verified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2.5 Vessel ETA &amp; Position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The ETA Table is the Heart of MariMail</w:t>
            </w:r>
          </w:p>
          <w:p>
            <w:pPr>
              <w:spacing w:after="0" w:before="0"/>
            </w:pPr>
            <w:r>
              <w:rPr>
                <w:rFonts w:ascii="Arial" w:cs="Arial" w:eastAsia="Arial" w:hAnsi="Arial"/>
                <w:b w:val="false"/>
                <w:bCs w:val="false"/>
                <w:i w:val="false"/>
                <w:iCs w:val="false"/>
                <w:color w:val="1D3557"/>
                <w:sz w:val="19"/>
                <w:szCs w:val="19"/>
              </w:rPr>
              <w:t xml:space="preserve">Every ETA record drives the entire campaign automation engine. When an ETA is created or updated, BullMQ jobs are scheduled at Day-5, Day-3, Day-1, and ETA Day relative to the ETA timestamp. Each job fires the corresponding campaign sequence step for all enrolled contacts for that vessel/port combination.</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Vessel.id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destinationPort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code (SGSIN, AEDXB, INKAN, NLRTM…)</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destinationPortName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Human-readable port name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 (UTC)</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Estimated Time of Arrival — UTC timestamp (from blueprint: ETA UTC)</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etaSource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AIS_AUTO / MANUAL_ENTRY / CSV_IMPORT / API_FEED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etaConfidence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CONFIRMED / ESTIMATED / TENTATIVE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currentLat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 vessel latitude (from AIS)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currentLon</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 vessel longitude (from AIS)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currentPort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 port/anchorage if in port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speedOverGround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 SOG in knots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lastAISUpdate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 of last AIS position update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previousPort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port of call</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previousCargo</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 on previous voyage (critical for hold/tank cleaning trigger)</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nextCargo</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Declared next cargo (trigger for cleaning/prep service campaigns)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voyageStatus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AT_SEA / AT_ANCHOR / IN_PORT / DRIFTING / UNKNOWN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campaignsTriggered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Whether ETA-triggered campaigns have been fired for this ETA</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triggeredAt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When campaigns were triggered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 that owns this ETA record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2.6 Port Master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5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portCode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UNIQUE</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UN/LOCODE (SGSIN, AEDXB, INKAN, INBOM, NLRTM, DEHAM…)</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Full port name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 ISO code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Full country name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region</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PortRegion</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MIDDLE_EAST, INDIAN_SUBCONTINENT, SOUTHEAST_ASIA, EAST_ASIA, EUROPE, AMERICAS, AFRICA, OCEANIA</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latitude / longitude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Float</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coordinates for map display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portType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ANCHORAGE, DRY_DOCK, OFFSHORE_TERMINAL, LNG_TERMINAL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defaultServices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Services commonly requested at this port — used for auto campaign selection</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avgTurnaroundHours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w:t>
            </w:r>
          </w:p>
        </w:tc>
        <w:tc>
          <w:tcPr>
            <w:tcW w:type="dxa" w:w="5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Typical port turnaround time — used for ETA trigger timing</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5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2.7 Contact / Person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Blueprint Fields — All Included</w:t>
            </w:r>
          </w:p>
          <w:p>
            <w:pPr>
              <w:spacing w:after="0" w:before="0"/>
            </w:pPr>
            <w:r>
              <w:rPr>
                <w:rFonts w:ascii="Arial" w:cs="Arial" w:eastAsia="Arial" w:hAnsi="Arial"/>
                <w:b w:val="false"/>
                <w:bCs w:val="false"/>
                <w:i w:val="false"/>
                <w:iCs w:val="false"/>
                <w:color w:val="1D3557"/>
                <w:sz w:val="19"/>
                <w:szCs w:val="19"/>
              </w:rPr>
              <w:t xml:space="preserve">The following Contact table includes every field from the provided blueprint: First Name, Last Name, Title, Company, Email, Departments, Contact Owner, Home Phone, Mobile Phone, Corporate Phone, Other Phone, Person LinkedIn URL, Website, Company LinkedIn URL, Country, Subsidiary of, Secondary Email, Salesforce ID.</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Type</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Source (Blueprint Field)</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(cuid)</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Primary key</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 Name</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Name</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title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Title (job title free text)</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 linked to one of: ShipOwnerCompany / ISMManagerCompany / CommercialManagerCompany / MarineCompany</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(denormalized)</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(stored directly for fast search + display)</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(primary work email)</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secondaryEmail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Secondary Email</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department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Departments (multi-value: OPERATIONS / TECHNICAL / CREWING / CHARTERING / COMMERCIAL / FINANCE / LEGAL / EXECUTIVE / HSEQ / PROCUREMENT / OTHER)</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contactOwner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FK</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Owner → User.id (which MariMail user owns this contact record)</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homePhone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Home Phone</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mobilePhone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Mobile Phone</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corporatePhone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Corporate Phone</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otherPhone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Other Phone</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personLinkedinUrl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 Linkedin Url</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companyLinkedinUrl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Linkedin Url</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subsidiaryOf</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Subsidiary of (parent company name or ID)</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salesforceId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 UNIQUE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Salesforce ID — for CRM sync</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seniority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Seniority</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 / ENTRY / MID / SENIOR / LEAD / MANAGER / DIRECTOR / VP / C_LEVEL / FOUNDER / OWNER</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marineRole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MarineRole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FLEET_MANAGER / SHIP_SUPERINTENDENT / TECHNICAL_MANAGER / CREWING_MANAGER / CHARTERING_MANAGER / PORT_CAPTAIN / MARINE_SURVEYOR / CLASS_SURVEYOR / UNDERWRITER / BROKER / PORT_AGENT / CHANDLER / BUNKER_TRADER / OPA_PROVIDER / OTHER</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emailStatus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EmailStatus</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VALID / RISKY / INVALID / UNKNOWN</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engagementScore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 0-100</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Computed nightly from email open/click/reply events</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tags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Freeform tags</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customFields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Json</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Workspace-defined custom fields (up to 10)</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String nullable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NULL = global; set = workspace-private</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source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DataSource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INTERNAL / CSV_IMPORT / MANUAL / ENRICHED</w:t>
            </w:r>
          </w:p>
        </w:tc>
      </w:tr>
      <w:tr>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 verified</w:t>
            </w:r>
          </w:p>
        </w:tc>
      </w:tr>
      <w:tr>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createdAt / updatedAt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Timestamps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2.8 Campaign &amp; Email Engine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Model</w:t>
            </w:r>
          </w:p>
        </w:tc>
        <w:tc>
          <w:tcPr>
            <w:tcW w:type="dxa" w:w="3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Fields</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Purpose</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EmailAccount</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email, displayName, provider(GMAIL/OUTLOOK/SMTP), encryptedPassword, oauthTokens(Json), status(ACTIVE/PAUSED/WARMING/ERROR), dailyLimit, todaySent, warmupEnabled, warmupDay, spfOk, dkimOk, dmarcOk, healthScore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Connected sending inbox — credentials encrypted at rest; Nodemailer drives sending</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name, status(DRAFT/ACTIVE/PAUSED/COMPLETED/ARCHIVED), triggerType(MANUAL/ETA_BASED/PORT_BASED/VESSEL_TYPE_BASED), fromAccountIds[], rotationStrategy, dailyLimit, timezone, scheduleDays[], scheduleHourStart, scheduleHourEnd, trackOpens, trackClicks, stopOnReply, stopOnBounce, stopOnUnsubscribe, tags[]</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Master campaign — triggerType determines how contacts are enrolled</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CampaignSequence</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campaignId, stepOrder, subject, bodyHtml, bodyText, delayType(DAYS_BEFORE_ETA/FIXED_DAYS), delayValue(Int), conditionType(ALWAYS/IF_NOT_OPENED/IF_NOT_REPLIED), abTestEnabled, abSubjectB, abBodyHtmlB, abSplit</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step — delayType=DAYS_BEFORE_ETA means step fires N days before vessel ETA</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ETATrigger</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campaignId, vesselId, portCode, triggerDaysBefore(Int[]), status(PENDING/ACTIVE/COMPLETED/CANCELLED), vesselEtaId, lastFiredStep, nextFireAt</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Links a campaign to a specific vessel ETA; drives the countdown scheduler</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CampaignContact</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campaignId, contactId, vesselId(nullable), status(PENDING/SCHEDULED/SENT/OPENED/CLICKED/REPLIED/BOUNCED/UNSUBSCRIBED/FAILED/PAUSED), currentStep, nextSendAt, lastEventAt</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Per-contact progress through the campaign sequence</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EmailEvent</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campaignId, contactId, sequenceId, messageId, eventType(SENT/OPENED/CLICKED/REPLIED/BOUNCED_SOFT/BOUNCED_HARD/UNSUBSCRIBED/SPAM), occurredAt, metadata(Json)</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Immutable event log; open events from tracking pixel; click from redirect; reply from inbound SMTP</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PortCampaignRule</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portCode, vesselType(Enum[]), campaignId, autoEnroll(Boolean), priority(Int)</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Rules that auto-assign campaigns based on port + vessel type combo — the "Port Opportunity Radar"</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CargoChangeTrigger</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campaignId, previousCargo(String[]), nextCargo(String[]), vesselType(Enum[]), autoEnroll(Boolean)</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Fires campaign when cargo changes from X to Y on a vessel (e.g. Coal→Grain triggers hold cleaning)</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ContactList</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name, type(STATIC/SMART), filterConfig(Json), contactCount, color, icon, isArchived</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list — smart lists auto-update based on filterConfig; static lists managed manually</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SavedFilter</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workspaceId, name, entityType(VESSEL/CONTACT/COMPANY), filterConfig(Json), createdById</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Saved filter queries reusable across finder and list builder</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WarmupLog</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accountId, date, sentCount, receivedCount, repliedCount, healthScore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Daily warmup activity per inbox</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GlobalSuppression</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id, email, reason, workspaceId(nullable), createdAt</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Global unsubscribe/bounce suppression — never send to these addresses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60"/>
              <w:left w:type="dxa" w:w="380"/>
              <w:bottom w:type="dxa" w:w="260"/>
              <w:right w:type="dxa" w:w="380"/>
            </w:tcMar>
          </w:tcPr>
          <w:p>
            <w:pPr>
              <w:jc w:val="center"/>
            </w:pPr>
            <w:r>
              <w:rPr>
                <w:rFonts w:ascii="Arial" w:cs="Arial" w:eastAsia="Arial" w:hAnsi="Arial"/>
                <w:b/>
                <w:bCs/>
                <w:i w:val="false"/>
                <w:iCs w:val="false"/>
                <w:color w:val="FFFFFF"/>
                <w:sz w:val="42"/>
                <w:szCs w:val="42"/>
              </w:rPr>
              <w:t xml:space="preserve">Complete Filter System</w:t>
            </w:r>
          </w:p>
          <w:p>
            <w:pPr>
              <w:spacing w:after="0" w:before="80"/>
              <w:jc w:val="center"/>
            </w:pPr>
            <w:r>
              <w:rPr>
                <w:rFonts w:ascii="Arial" w:cs="Arial" w:eastAsia="Arial" w:hAnsi="Arial"/>
                <w:b w:val="false"/>
                <w:bCs w:val="false"/>
                <w:i/>
                <w:iCs/>
                <w:color w:val="AEC6CF"/>
                <w:sz w:val="21"/>
                <w:szCs w:val="21"/>
              </w:rPr>
              <w:t xml:space="preserve">100+ Filter Combinations — Vessel · Contact · ETA · Port · Cargo</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3. The MariMail Filter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Filter System Design</w:t>
            </w:r>
          </w:p>
          <w:p>
            <w:pPr>
              <w:spacing w:after="0" w:before="0"/>
            </w:pPr>
            <w:r>
              <w:rPr>
                <w:rFonts w:ascii="Arial" w:cs="Arial" w:eastAsia="Arial" w:hAnsi="Arial"/>
                <w:b w:val="false"/>
                <w:bCs w:val="false"/>
                <w:i w:val="false"/>
                <w:iCs w:val="false"/>
                <w:color w:val="1D3557"/>
                <w:sz w:val="19"/>
                <w:szCs w:val="19"/>
              </w:rPr>
              <w:t xml:space="preserve">MariMail has one of the most advanced marine-specific filter systems ever built. Every page — Vessel Finder, Contact Finder, ETA Dashboard, Campaign Builder — uses the same underlying FilterBuilder component which translates UI selections into a filterConfig JSON object, which the backend translates into optimised Prisma WHERE clauses. All filter combinations below are supported.</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3.1 Vessel Filters — Full List</w:t>
      </w:r>
    </w:p>
    <w:p>
      <w:pPr>
        <w:pStyle w:val="Heading3"/>
        <w:spacing w:after="120" w:before="260"/>
      </w:pPr>
      <w:r>
        <w:rPr>
          <w:rFonts w:ascii="Arial" w:cs="Arial" w:eastAsia="Arial" w:hAnsi="Arial"/>
          <w:b/>
          <w:bCs/>
          <w:i w:val="false"/>
          <w:iCs w:val="false"/>
          <w:color w:val="1B3A5C"/>
          <w:sz w:val="24"/>
          <w:szCs w:val="24"/>
        </w:rPr>
        <w:t xml:space="preserve">A. Basic Vessel Identity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400"/>
        <w:gridCol w:w="29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 Available</w:t>
            </w:r>
          </w:p>
        </w:tc>
        <w:tc>
          <w:tcPr>
            <w:tcW w:type="dxa" w:w="29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Example Values</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Starts with / Equals / Not contains</w:t>
            </w:r>
          </w:p>
        </w:tc>
        <w:tc>
          <w:tcPr>
            <w:tcW w:type="dxa" w:w="2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"Atlantic" → all vessels with Atlantic in name</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 Number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 number</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 In list (paste multiple)</w:t>
            </w:r>
          </w:p>
        </w:tc>
        <w:tc>
          <w:tcPr>
            <w:tcW w:type="dxa" w:w="2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9781234 or bulk paste: 9781234, 9812345, 9654321</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MMSI</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 In list</w:t>
            </w:r>
          </w:p>
        </w:tc>
        <w:tc>
          <w:tcPr>
            <w:tcW w:type="dxa" w:w="2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244820000</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Callsign</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w:t>
            </w:r>
          </w:p>
        </w:tc>
        <w:tc>
          <w:tcPr>
            <w:tcW w:type="dxa" w:w="2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9HA3421</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State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dropdown</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 / Equals</w:t>
            </w:r>
          </w:p>
        </w:tc>
        <w:tc>
          <w:tcPr>
            <w:tcW w:type="dxa" w:w="2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Liberia, Panama, Marshall Islands, Bahamas, Cyprus, Malta, Greece, Norway, Singapore, China, Hong Kong</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B. Vessel Type &amp; Size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Type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with vessel icons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20 VesselType enum values; icons: anchor for tanker, wheat for bulk, box for container etc.</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DWT (Deadweight Tonnage)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 slider + inputs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 / Equals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0 – 500,000 DWT; preset ranges: Handysize(10-35k), Supramax(52-63k), Panamax(65-80k), Capesize(100k+), VLCC(200k+)</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Gross Tonnage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0 – 250,000 GT; preset: Small(&lt;5k GT), Medium(5-25k GT), Large(25k+ GT)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Net Tonnage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0 – 200,000 NT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Length Overall (LOA)</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 (metres)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100m – 400m; preset: Small(&lt;150m), Medium(150-250m), Large(250m+)</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Built Year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Year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1990 – 2025; preset: New(2015+), Modern(2005-2015), Older(&lt;2005)</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Classification Society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DNV, Lloyd's Register, Bureau Veritas, ABS, ClassNK, CCS, RINA, Korean Register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Status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pills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ACTIVE, LAID_UP, UNDER_CONSTRUCTION, SCRAPPED, MISSING</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C. ETA &amp; Position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Destination Port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searchable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ports in Port master table; search by name or UN/LOCODE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Region</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MIDDLE_EAST, INDIAN_SUBCONTINENT, SOUTHEAST_ASIA, EAST_ASIA, EUROPE, AMERICAS, AFRICA, OCEANIA</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(Days from Now)</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Range slider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Within next N days / Exactly N days / Between N-M days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Preset: Today, Tomorrow, Within 3 days, Within 7 days, Within 14 days, Within 30 days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Date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 picker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Calendar date picker; UTC timezone display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Confidence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pills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CONFIRMED, ESTIMATED, TENTATIVE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Source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AIS_AUTO, MANUAL_ENTRY, CSV_IMPORT, API_FEED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Voyage Status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AT_SEA, AT_ANCHOR, IN_PORT, DRIFTING, UNKNOWN</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 Port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searchable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ports — filter vessels coming from specific ports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Speed Over Ground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 (knots)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0 – 25 knots; "Slow steaming" &lt;10 knots filter useful for congestion</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AIS Update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 ago</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Within last N hours/days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Within last 24h, 48h, 7 days — filter for vessels with recent AIS signal</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D. Cargo &amp; Voyage Filters — ETA Trigger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Usage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 Cargo</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 text search</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Contains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 GRAIN, IRON_ORE, BAUXITE, FERTILIZER, STEEL, TIMBER, CRUDE_OIL, FUEL_OIL, CHEMICALS, CEMENT, SALT, SUGAR — critical for cleaning trigger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Next Cargo</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 text search</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Contains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Same list as previous cargo — next declared cargo determines cleaning type needed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 Change Pair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Compound filter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 cargo IS + Next cargo IS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E.g. "Coal → Grain" compound filter — identifies vessels needing grain-standard hold cleaning</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 Category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DRY_BULK / LIQUID_BULK / CHEMICAL / GAS / CONTAINERIZED / GENERAL / RO_RO — high level grouping</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E. Owner / Manager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Owner Company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 / 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In list</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Search by company name; auto-complete from ShipOwnerCompany table</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Owner 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with flags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 flags + names; all countries in DB</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Company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Search ISMManagerCompany table</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 Manager 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with flags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 filter on ISM manager HQ</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Company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Search CommercialManagerCompany table</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 Manager 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with flags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 filter on commercial manager HQ</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 Size (Owner)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Computed from vessel count per owner; preset: Single Ship(1), Small Fleet(2-10), Medium(11-50), Large(50+)</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Ship Owner 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vessels where owner email is/is not in DB — useful for outreach readiness</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ISM Manager Email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for outreach readiness</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Commercial Manager Email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for outreach readiness</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F. Data Quality &amp; Meta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160"/>
      </w:tblGrid>
      <w:tr>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Yes / No</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Admin-verified records only</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Source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INTERNAL, CSV_IMPORT, AIS_ENRICHED, MANUAL</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Added Date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When record was added to DB</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Updated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When record was last modified</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 List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in any of / Is not in any of</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vessels that are (or are not) in specific contact/vessel lists</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Status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Currently in campaign / Not in any campaign / Replied in campaign</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Shows campaign engagement state of the vessel's contacts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3.2 Contact Filters — Full List</w:t>
      </w:r>
    </w:p>
    <w:p>
      <w:pPr>
        <w:pStyle w:val="Heading3"/>
        <w:spacing w:after="120" w:before="260"/>
      </w:pPr>
      <w:r>
        <w:rPr>
          <w:rFonts w:ascii="Arial" w:cs="Arial" w:eastAsia="Arial" w:hAnsi="Arial"/>
          <w:b/>
          <w:bCs/>
          <w:i w:val="false"/>
          <w:iCs w:val="false"/>
          <w:color w:val="1B3A5C"/>
          <w:sz w:val="24"/>
          <w:szCs w:val="24"/>
        </w:rPr>
        <w:t xml:space="preserve">A. Person Identity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Blueprint Field</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 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 Name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Starts with / Equals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Name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Name</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Starts with / Equals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Full 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 Name + Last Name combined</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(searches both fields simultaneously)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(Primary)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Ends with domain (e.g. @maersk.com)</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Secondary Email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Secondary Email</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Is present / Is empty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Title (Job Title)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Title</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Starts with</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Salesforce ID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Salesforce ID</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 Is present / Is empty — for CRM sync filtering</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B. Company &amp; Organisation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35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Blueprint Field</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 / 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Name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In list — searches CompanyName field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LinkedIn URL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 toggle</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Linkedin Url</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Is present / Is empty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 toggle</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Website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Is present / Is empty — domain filter: "website contains maersk.com"</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Subsidiary Of</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Subsidiary of</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 / Is present / Is empty — find contacts at subsidiaries of a parent company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Type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SHIP_OWNER / ISM_MANAGER / COMMERCIAL_MANAGER / PORT_AGENT / SHIPYARD / BROKER / SUPPLIER / CLASS_SOCIETY / CHANDLER / BUNKER / INSURER / CREW_MANAGER / OPA_PROVIDER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Fleet Size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Inherited from linked ShipOwnerCompany.fleetSize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Vessel Types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types in the company's fleet — inherited from ShipOwnerCompany.vesselTypesOwned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Country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with flags</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 — HQ country of person's company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Ports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Ports frequently used by the person's company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 Flag States</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states used by person's company fleet</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C. Role, Seniority &amp; Department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Blueprint Field</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Options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Department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Departments (blueprint)</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OPERATIONS / TECHNICAL / CREWING / CHARTERING / COMMERCIAL / FINANCE / LEGAL / EXECUTIVE / HSEQ / PROCUREMENT / IT / OTHER — multi-value: contact can be in multiple departments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Owner</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Select / multi-select</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Owner (blueprint)</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by which MariMail workspace user owns this contact — User.id lookup</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Seniority Level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pills</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 / ENTRY / MID / SENIOR / LEAD / MANAGER / DIRECTOR / VP / C_LEVEL / FOUNDER / OWNER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Marine Role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FLEET_MANAGER / SHIP_SUPERINTENDENT / TECHNICAL_MANAGER / CREWING_MANAGER / CHARTERING_MANAGER / PORT_CAPTAIN / MARINE_SURVEYOR / CLASS_SURVEYOR / UNDERWRITER / BROKER / PORT_AGENT / CHANDLER / BUNKER_TRADER / OPA_PROVIDER</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D. Phone &amp; Communication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Blueprint Field</w:t>
            </w:r>
          </w:p>
        </w:tc>
        <w:tc>
          <w:tcPr>
            <w:tcW w:type="dxa" w:w="3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Mobile 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Mobile Phone</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Corporate Phone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Corporate Phone</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Home Phone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Home Phone</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Any Phone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Any of Home/Mobile/Corporate/Other</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LinkedIn Profile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 Linkedin Url</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present / Is empty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LinkedIn URL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search</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 Linkedin Url</w:t>
            </w:r>
          </w:p>
        </w:tc>
        <w:tc>
          <w:tcPr>
            <w:tcW w:type="dxa" w:w="3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Contains / Equals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 Country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Country (blueprint)</w:t>
            </w:r>
          </w:p>
        </w:tc>
        <w:tc>
          <w:tcPr>
            <w:tcW w:type="dxa" w:w="3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 / Is none of — person's own country (may differ from company country)</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E. Email Status &amp; Engagement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Status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pills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VALID (green) / RISKY (yellow) / INVALID (red, excluded by default) / UNKNOWN (gray)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Engagement Score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Range slider 0-100</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 / Less than</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Computed nightly; preset tiers: Hot(80+), Warm(50-79), Cold(20-49), Inactive(0-19)</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Engagement Tier</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pills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HOT / WARM / COLD / INACTIVE — shorthand for score ranges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Replied to Campaign</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contacts who have replied to at least one campaign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Opened in Last N Days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input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Within last N days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Active openers — engagement recency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Never Opened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contacts who have been emailed but never opened — re-engagement candidates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Status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NEVER_CONTACTED / IN_CAMPAIGN / REPLIED / BOUNCED / UNSUBSCRIBED / PAUSED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Times Emailed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Greater than</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How many times this contact has received emails from any campaign</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F. Tag, Custom Field &amp; Meta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 Field</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Operators</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Tags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Tag input + 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Includes any of / Includes all of / Excludes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Freeform tags applied to contacts; multi-select from existing tags in workspace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Custom Field 1–10</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Depends on field type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 Contains / Is present / Greater than</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Workspace-defined custom fields; operator adapts to field type (text/number/date/boolean)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Source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INTERNAL / CSV_IMPORT / MANUAL / ENRICHED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Added Date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 / Within last N days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When contact was added to DB</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Last Updated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 After / Before</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When record was last modified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Verified</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Yes / No</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Admin-verified contacts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 List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in any of / Is not in any of</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by list membership</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Not In List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 not in any of</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Exclusion filter — do not email contacts already in this list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Salesforce Synced</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Salesforce ID present (is synced with Salesforce CRM)</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3.3 ETA Dashboard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Filter</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Input Type</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of Arrival</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searchable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ETA records by destination port</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Window</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range / preset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Today / Tomorrow / This Week / This Month / Custom range</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Days Until ETA</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Range slider</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0-30 days; preset: Arriving Today(0), Tomorrow(1), This Week(0-7), This Month(0-30)</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Type</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Filter ETA feed by vessel type — bulk carriers only, tankers only etc.</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State</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 of arriving vessels</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DWT Range</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range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Size filter — VLCCs only, Handysize only etc.</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Owner Country</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Owners from specific countries</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Status</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No Campaign Assigned / Campaign Active / Replied / Completed</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 Cargo</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Vessels arriving with specific previous cargo — cleaning trigger</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Next Cargo</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Vessels declaring next cargo — preparation service trigger</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Voyage Status</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AT_SEA / AT_ANCHOR / IN_PORT</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Owner Email</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show vessels with known owner email</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Has ISM Manager Email</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show vessels with known ISM manager email</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Confidence</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CONFIRMED / ESTIMATED / TENTATIVE</w:t>
            </w:r>
          </w:p>
        </w:tc>
      </w:tr>
      <w:tr>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Source</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AIS_AUTO / MANUAL / CSV_IMPORT</w:t>
            </w:r>
          </w:p>
        </w:tc>
      </w:tr>
      <w:tr>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Region</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Group by port region for regional sales teams</w:t>
            </w:r>
          </w:p>
        </w:tc>
      </w:tr>
    </w:tbl>
    <w:p>
      <w:pPr>
        <w:spacing w:after="0" w:before="180"/>
      </w:pPr>
      <w:r>
        <w:t xml:space="preserve"/>
      </w:r>
    </w:p>
    <w:p>
      <w:pPr>
        <w:pStyle w:val="Heading2"/>
        <w:spacing w:after="160" w:before="360"/>
      </w:pPr>
      <w:r>
        <w:rPr>
          <w:rFonts w:ascii="Arial" w:cs="Arial" w:eastAsia="Arial" w:hAnsi="Arial"/>
          <w:b/>
          <w:bCs/>
          <w:i w:val="false"/>
          <w:iCs w:val="false"/>
          <w:color w:val="0077B6"/>
          <w:sz w:val="30"/>
          <w:szCs w:val="30"/>
        </w:rPr>
        <w:t xml:space="preserve">3.4 FilterBuilder Component — Technical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Same Component — Used Everywhere</w:t>
            </w:r>
          </w:p>
          <w:p>
            <w:pPr>
              <w:spacing w:after="0" w:before="0"/>
            </w:pPr>
            <w:r>
              <w:rPr>
                <w:rFonts w:ascii="Arial" w:cs="Arial" w:eastAsia="Arial" w:hAnsi="Arial"/>
                <w:b w:val="false"/>
                <w:bCs w:val="false"/>
                <w:i w:val="false"/>
                <w:iCs w:val="false"/>
                <w:color w:val="1D3557"/>
                <w:sz w:val="19"/>
                <w:szCs w:val="19"/>
              </w:rPr>
              <w:t xml:space="preserve">FilterBuilder is a single reusable React component used across: Vessel Finder, Contact Finder, ETA Dashboard, Smart List creation, Campaign contact selection, and Port Opportunity Radar. It outputs a standardised filterConfig JSON object regardless of which page it is used on.</w:t>
            </w:r>
          </w:p>
        </w:tc>
      </w:tr>
    </w:tbl>
    <w:p>
      <w:pPr>
        <w:spacing w:after="0" w:before="120"/>
      </w:pPr>
      <w:r>
        <w:t xml:space="preserve"/>
      </w:r>
    </w:p>
    <w:p>
      <w:pPr>
        <w:pStyle w:val="Heading3"/>
        <w:spacing w:after="120" w:before="260"/>
      </w:pPr>
      <w:r>
        <w:rPr>
          <w:rFonts w:ascii="Arial" w:cs="Arial" w:eastAsia="Arial" w:hAnsi="Arial"/>
          <w:b/>
          <w:bCs/>
          <w:i w:val="false"/>
          <w:iCs w:val="false"/>
          <w:color w:val="1B3A5C"/>
          <w:sz w:val="24"/>
          <w:szCs w:val="24"/>
        </w:rPr>
        <w:t xml:space="preserve">filterConfig JSON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entityType</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VESSEL | CONTACT | COMPANY | ETA — determines which fields are available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groups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Array of condition groups — conditions within a group use AND logic</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groups[].conditions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Array of { field: string, operator: string, value: any } objects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groupLogic</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OR | AND — logic applied between groups (default OR for most use cases)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sortBy</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 field: string, direction: "asc" | "desc" }</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Example — Bulk carriers arriving Singapore in 7 days with owner email</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 entityType: "VESSEL", groupLogic: "AND", groups: [{ conditions: [{ field: "vesselType", operator: "in", value: ["BULK_CARRIER"] }, { field: "destinationPort", operator: "in", value: ["SGSIN"] }, { field: "etaDaysFromNow", operator: "lte", value: 7 }, { field: "hasShipOwnerEmail", operator: "eq", value: true }] }] }</w:t>
            </w:r>
          </w:p>
        </w:tc>
      </w:tr>
    </w:tbl>
    <w:p>
      <w:pPr>
        <w:spacing w:after="0" w:before="100"/>
      </w:pPr>
      <w:r>
        <w:t xml:space="preserve"/>
      </w:r>
    </w:p>
    <w:p>
      <w:pPr>
        <w:pStyle w:val="Heading3"/>
        <w:spacing w:after="120" w:before="260"/>
      </w:pPr>
      <w:r>
        <w:rPr>
          <w:rFonts w:ascii="Arial" w:cs="Arial" w:eastAsia="Arial" w:hAnsi="Arial"/>
          <w:b/>
          <w:bCs/>
          <w:i w:val="false"/>
          <w:iCs w:val="false"/>
          <w:color w:val="1B3A5C"/>
          <w:sz w:val="24"/>
          <w:szCs w:val="24"/>
        </w:rPr>
        <w:t xml:space="preserve">Filter Operators by Data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Data Type</w:t>
            </w:r>
          </w:p>
        </w:tc>
        <w:tc>
          <w:tcPr>
            <w:tcW w:type="dxa" w:w="3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Available Operators</w:t>
            </w:r>
          </w:p>
        </w:tc>
        <w:tc>
          <w:tcPr>
            <w:tcW w:type="dxa" w:w="3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UI Input Component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 String</w:t>
            </w:r>
          </w:p>
        </w:tc>
        <w:tc>
          <w:tcPr>
            <w:tcW w:type="dxa" w:w="3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not_equals, contains, not_contains, starts_with, ends_with, is_empty, is_not_empty, ends_with_domain</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Text input; domain helper strips @ automatically</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 Integer</w:t>
            </w:r>
          </w:p>
        </w:tc>
        <w:tc>
          <w:tcPr>
            <w:tcW w:type="dxa" w:w="3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not_equals, greater_than, less_than, gte, lte, between, is_empty</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Number input(s); range slider for bounded ranges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(single value)</w:t>
            </w:r>
          </w:p>
        </w:tc>
        <w:tc>
          <w:tcPr>
            <w:tcW w:type="dxa" w:w="3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not_equals, is_any_of, is_none_of</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Select dropdown or button pill group</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Enum Array (multi-value)</w:t>
            </w:r>
          </w:p>
        </w:tc>
        <w:tc>
          <w:tcPr>
            <w:tcW w:type="dxa" w:w="3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includes_any_of, includes_all_of, excludes, is_empty, is_not_empty</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Multi-select checkboxes with select-all</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Boolean / Toggle</w:t>
            </w:r>
          </w:p>
        </w:tc>
        <w:tc>
          <w:tcPr>
            <w:tcW w:type="dxa" w:w="3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(true/false)</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Toggle switch; "Yes" / "No" labels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DateTime</w:t>
            </w:r>
          </w:p>
        </w:tc>
        <w:tc>
          <w:tcPr>
            <w:tcW w:type="dxa" w:w="3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equals, before, after, between, within_last_n_days, within_next_n_days</w:t>
            </w:r>
          </w:p>
        </w:tc>
        <w:tc>
          <w:tcPr>
            <w:tcW w:type="dxa" w:w="3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Date picker(s); preset buttons: Today, Last 7d, Last 30d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Range (DWT/GT/LOA)</w:t>
            </w:r>
          </w:p>
        </w:tc>
        <w:tc>
          <w:tcPr>
            <w:tcW w:type="dxa" w:w="3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between, greater_than, less_than</w:t>
            </w:r>
          </w:p>
        </w:tc>
        <w:tc>
          <w:tcPr>
            <w:tcW w:type="dxa" w:w="3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Dual-handle range slider + number inputs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60"/>
              <w:left w:type="dxa" w:w="380"/>
              <w:bottom w:type="dxa" w:w="260"/>
              <w:right w:type="dxa" w:w="380"/>
            </w:tcMar>
          </w:tcPr>
          <w:p>
            <w:pPr>
              <w:jc w:val="center"/>
            </w:pPr>
            <w:r>
              <w:rPr>
                <w:rFonts w:ascii="Arial" w:cs="Arial" w:eastAsia="Arial" w:hAnsi="Arial"/>
                <w:b/>
                <w:bCs/>
                <w:i w:val="false"/>
                <w:iCs w:val="false"/>
                <w:color w:val="FFFFFF"/>
                <w:sz w:val="42"/>
                <w:szCs w:val="42"/>
              </w:rPr>
              <w:t xml:space="preserve">ETA Automation Engine</w:t>
            </w:r>
          </w:p>
          <w:p>
            <w:pPr>
              <w:spacing w:after="0" w:before="80"/>
              <w:jc w:val="center"/>
            </w:pPr>
            <w:r>
              <w:rPr>
                <w:rFonts w:ascii="Arial" w:cs="Arial" w:eastAsia="Arial" w:hAnsi="Arial"/>
                <w:b w:val="false"/>
                <w:bCs w:val="false"/>
                <w:i/>
                <w:iCs/>
                <w:color w:val="AEC6CF"/>
                <w:sz w:val="21"/>
                <w:szCs w:val="21"/>
              </w:rPr>
              <w:t xml:space="preserve">Port Opportunity Radar · Voyage Trigger Marketing · IPC Automation</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4. ETA-Triggered Campaign System</w:t>
      </w:r>
    </w:p>
    <w:p>
      <w:pPr>
        <w:pStyle w:val="Heading2"/>
        <w:spacing w:after="160" w:before="360"/>
      </w:pPr>
      <w:r>
        <w:rPr>
          <w:rFonts w:ascii="Arial" w:cs="Arial" w:eastAsia="Arial" w:hAnsi="Arial"/>
          <w:b/>
          <w:bCs/>
          <w:i w:val="false"/>
          <w:iCs w:val="false"/>
          <w:color w:val="0077B6"/>
          <w:sz w:val="30"/>
          <w:szCs w:val="30"/>
        </w:rPr>
        <w:t xml:space="preserve">4.1 How the ETA Engine Works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Step</w:t>
            </w:r>
          </w:p>
        </w:tc>
        <w:tc>
          <w:tcPr>
            <w:tcW w:type="dxa" w:w="3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What Happens</w:t>
            </w:r>
          </w:p>
        </w:tc>
        <w:tc>
          <w:tcPr>
            <w:tcW w:type="dxa" w:w="45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Technical Implementation</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 ETA Entered</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User manually enters or imports vessel ETA; or AIS sync updates ETA automatically</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POST /api/vessel-etas → creates VesselETA record; triggers campaign matcher</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 Campaign Matcher</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System checks PortCampaignRules for this port+vesselType combo; also checks CargoChangeTriggers for previousCargo→nextCargo combo</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matchCampaignsToETA(eta) function in campaign-matcher.service.ts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 ETATrigger Created</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For each matched campaign: creates ETATrigger record linking campaign + vesselETA; calculates fire times for each sequence step</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createETATrigger() → calculates stepFireTimes = ETA timestamp minus delayValue for each step</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4. BullMQ Jobs Scheduled</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For each step fire time: schedules a BullMQ delayed job at that exact timestamp</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scheduleETAJobs(trigger) → bullmq.add("send-eta-step", payload, { delay: msUntilFireTime })</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 Job Fires</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At scheduled time: BullMQ job runs → renders email with vessel/contact personalization → sends via Nodemailer → creates EmailEvent</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campaign-scheduler.worker processes the job; reads from DB; sends; records event</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6. Tracking</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Open pixel, click redirects, reply detection all fire EmailEvents; per-contact status updated in real-time</w:t>
            </w:r>
          </w:p>
        </w:tc>
        <w:tc>
          <w:tcPr>
            <w:tcW w:type="dxa" w:w="45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Existing tracking system from campaign engine; same events, ETATrigger context added to metadata</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7. ETA Changes</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If vessel ETA updates: system recalculates all pending step fire times; reschedules BullMQ jobs; notifies workspace</w:t>
            </w:r>
          </w:p>
        </w:tc>
        <w:tc>
          <w:tcPr>
            <w:tcW w:type="dxa" w:w="45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updateETATrigger() → cancel pending jobs → reschedule with new ETA delta</w:t>
            </w:r>
          </w:p>
        </w:tc>
      </w:tr>
    </w:tbl>
    <w:p>
      <w:pPr>
        <w:spacing w:after="0" w:before="160"/>
      </w:pPr>
      <w:r>
        <w:t xml:space="preserve"/>
      </w:r>
    </w:p>
    <w:p>
      <w:pPr>
        <w:pStyle w:val="Heading2"/>
        <w:spacing w:after="160" w:before="360"/>
      </w:pPr>
      <w:r>
        <w:rPr>
          <w:rFonts w:ascii="Arial" w:cs="Arial" w:eastAsia="Arial" w:hAnsi="Arial"/>
          <w:b/>
          <w:bCs/>
          <w:i w:val="false"/>
          <w:iCs w:val="false"/>
          <w:color w:val="0077B6"/>
          <w:sz w:val="30"/>
          <w:szCs w:val="30"/>
        </w:rPr>
        <w:t xml:space="preserve">4.2 Port Campaign Rules — Auto-Assignment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Port + Vessel Type = Auto Campaign Assignment</w:t>
            </w:r>
          </w:p>
          <w:p>
            <w:pPr>
              <w:spacing w:after="0" w:before="0"/>
            </w:pPr>
            <w:r>
              <w:rPr>
                <w:rFonts w:ascii="Arial" w:cs="Arial" w:eastAsia="Arial" w:hAnsi="Arial"/>
                <w:b w:val="false"/>
                <w:bCs w:val="false"/>
                <w:i w:val="false"/>
                <w:iCs w:val="false"/>
                <w:color w:val="1D3557"/>
                <w:sz w:val="19"/>
                <w:szCs w:val="19"/>
              </w:rPr>
              <w:t xml:space="preserve">PortCampaignRules define which campaign automatically fires when a vessel of a certain type arrives at a certain port. MariMail ships with a set of default rules based on the blueprint — users can customise or add their own rules.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2160"/>
      </w:tblGrid>
      <w:tr>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Port</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Vessel Types</w:t>
            </w:r>
          </w:p>
        </w:tc>
        <w:tc>
          <w:tcPr>
            <w:tcW w:type="dxa" w:w="2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Auto-Assigned Campaign</w:t>
            </w:r>
          </w:p>
        </w:tc>
        <w:tc>
          <w:tcPr>
            <w:tcW w:type="dxa" w:w="2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Service Triggered</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Fujairah (AEFUJ)</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BULK_CARRIER, GENERAL_CARGO</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&amp; Rope Access — Fujairah</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offer, rope access, hold inspection</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Fujairah (AEFUJ)</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TANKER_CRUDE, TANKER_PRODUCT, TANKER_CHEMICAL</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 Fujairah</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sludge removal, gas freeing</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Kandla (INKAN)</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vessel types</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OPA / Agency Support — Kandla</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OPA provider, port agency, husbandry services</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Mumbai (INBOM)</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vessel types</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Agency &amp; Marine Services — Mumbai</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agency, port logistics, crew change</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Singapore (SGSIN)</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BULK_CARRIER, CONTAINER, GENERAL_CARGO</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Underwater Hull Cleaning — Singapore</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Hull cleaning, underwater inspection, propeller polishing</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Singapore (SGSIN)</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TANKER_CRUDE, TANKER_PRODUCT</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&amp; Agency — Singapore</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Singapore port agency</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Santos (BRSSZ)</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TANKER_CRUDE, TANKER_CHEMICAL</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 Santos</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Specialized tank cleaning, shore reception</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Gibraltar (GIGIB)</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BULK_CARRIER, GENERAL_CARGO</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Robot Hold Cleaning — Gibraltar</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Automated hold cleaning, grain standard prep</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Rotterdam (NLRTM)</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ALL vessel types</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&amp; Survey — Rotterdam</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Dry dock, repair quotes, survey booking</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Hamburg (DEHAM)</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RORO</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Services — Hamburg</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Reefer monitoring, lashing gear, container repairs</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Hedland (AUPHI)</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BULK_CARRIER</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 Carrier Services — Port Hedland</w:t>
            </w:r>
          </w:p>
        </w:tc>
        <w:tc>
          <w:tcPr>
            <w:tcW w:type="dxa" w:w="2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loading preparation, inspection</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Houston (USHOU)</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TANKER_CRUDE, TANKER_LPG, TANKER_LNG</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Energy Terminal Services — Houston</w:t>
            </w:r>
          </w:p>
        </w:tc>
        <w:tc>
          <w:tcPr>
            <w:tcW w:type="dxa" w:w="2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Gas carrier services, vapor control, terminal logistics</w:t>
            </w:r>
          </w:p>
        </w:tc>
      </w:tr>
    </w:tbl>
    <w:p>
      <w:pPr>
        <w:spacing w:after="0" w:before="160"/>
      </w:pPr>
      <w:r>
        <w:t xml:space="preserve"/>
      </w:r>
    </w:p>
    <w:p>
      <w:pPr>
        <w:pStyle w:val="Heading2"/>
        <w:spacing w:after="160" w:before="360"/>
      </w:pPr>
      <w:r>
        <w:rPr>
          <w:rFonts w:ascii="Arial" w:cs="Arial" w:eastAsia="Arial" w:hAnsi="Arial"/>
          <w:b/>
          <w:bCs/>
          <w:i w:val="false"/>
          <w:iCs w:val="false"/>
          <w:color w:val="0077B6"/>
          <w:sz w:val="30"/>
          <w:szCs w:val="30"/>
        </w:rPr>
        <w:t xml:space="preserve">4.3 Cargo Change Trigger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800"/>
        <w:gridCol w:w="2760"/>
      </w:tblGrid>
      <w:tr>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Previous Cargo</w:t>
            </w:r>
          </w:p>
        </w:tc>
        <w:tc>
          <w:tcPr>
            <w:tcW w:type="dxa" w:w="1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Next Cargo</w:t>
            </w:r>
          </w:p>
        </w:tc>
        <w:tc>
          <w:tcPr>
            <w:tcW w:type="dxa" w:w="2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Auto Campaign</w:t>
            </w:r>
          </w:p>
        </w:tc>
        <w:tc>
          <w:tcPr>
            <w:tcW w:type="dxa" w:w="2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Why</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Grain-Standard Hold Cleaning Campaign</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 residue contamination fails grain inspection; urgent cleaning needed</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FERTILIZER</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 Hold Cleaning Campaign</w:t>
            </w:r>
          </w:p>
        </w:tc>
        <w:tc>
          <w:tcPr>
            <w:tcW w:type="dxa" w:w="2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Cross-contamination risk; IMSBC requirements</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IRON_ORE</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 Grain Inspection Prep</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Iron ore staining requires thorough cleaning</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BAUXITE</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Grain-Standard Hold Cleaning Campaign</w:t>
            </w:r>
          </w:p>
        </w:tc>
        <w:tc>
          <w:tcPr>
            <w:tcW w:type="dxa" w:w="2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Bauxite dust in bilges; thorough clean required</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Standard Hold Cleaning Campaign</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Even same cargo requires cleaning between voyages</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CRUDE_OIL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FUEL_OIL</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 Light Grade</w:t>
            </w:r>
          </w:p>
        </w:tc>
        <w:tc>
          <w:tcPr>
            <w:tcW w:type="dxa" w:w="2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Product change; less intensive cleaning</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CRUDE_OIL</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CHEMICALS</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 Tank Cleaning Campaign</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Critical: chemical contamination risk; specialized cleaning</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FUEL_OIL</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CHEMICALS</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 Tank Cleaning Campaign</w:t>
            </w:r>
          </w:p>
        </w:tc>
        <w:tc>
          <w:tcPr>
            <w:tcW w:type="dxa" w:w="2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High-risk cargo change; full tank wash required</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CHEMICALS</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FUEL_OIL</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 Chemical to Fuel</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Residue removal; rinse and inspection</w:t>
            </w:r>
          </w:p>
        </w:tc>
      </w:tr>
      <w:tr>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ANY</w:t>
            </w:r>
          </w:p>
        </w:tc>
        <w:tc>
          <w:tcPr>
            <w:tcW w:type="dxa" w:w="1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Grain-Standard Hold Cleaning</w:t>
            </w:r>
          </w:p>
        </w:tc>
        <w:tc>
          <w:tcPr>
            <w:tcW w:type="dxa" w:w="2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 carries strictest hold cleanliness standards</w:t>
            </w:r>
          </w:p>
        </w:tc>
      </w:tr>
      <w:tr>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ANY</w:t>
            </w:r>
          </w:p>
        </w:tc>
        <w:tc>
          <w:tcPr>
            <w:tcW w:type="dxa" w:w="1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FOOD_GRADE</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Food-Grade Cleaning Campaign</w:t>
            </w:r>
          </w:p>
        </w:tc>
        <w:tc>
          <w:tcPr>
            <w:tcW w:type="dxa" w:w="2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Strictest cleaning; USDA/EU food-grade certification</w:t>
            </w:r>
          </w:p>
        </w:tc>
      </w:tr>
    </w:tbl>
    <w:p>
      <w:pPr>
        <w:spacing w:after="0" w:before="160"/>
      </w:pPr>
      <w:r>
        <w:t xml:space="preserve"/>
      </w:r>
    </w:p>
    <w:p>
      <w:pPr>
        <w:pStyle w:val="Heading2"/>
        <w:spacing w:after="160" w:before="360"/>
      </w:pPr>
      <w:r>
        <w:rPr>
          <w:rFonts w:ascii="Arial" w:cs="Arial" w:eastAsia="Arial" w:hAnsi="Arial"/>
          <w:b/>
          <w:bCs/>
          <w:i w:val="false"/>
          <w:iCs w:val="false"/>
          <w:color w:val="0077B6"/>
          <w:sz w:val="30"/>
          <w:szCs w:val="30"/>
        </w:rPr>
        <w:t xml:space="preserve">4.4 IPC Automation Sequence — Blueprint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077B6" w:sz="2"/>
              <w:left w:val="single" w:color="0077B6" w:sz="2"/>
              <w:bottom w:val="single" w:color="0077B6" w:sz="2"/>
              <w:right w:val="single" w:color="0077B6" w:sz="2"/>
            </w:tcBorders>
            <w:shd w:fill="E8F4FD"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IPC = Initial Port Communication</w:t>
            </w:r>
          </w:p>
          <w:p>
            <w:pPr>
              <w:spacing w:after="0" w:before="0"/>
            </w:pPr>
            <w:r>
              <w:rPr>
                <w:rFonts w:ascii="Arial" w:cs="Arial" w:eastAsia="Arial" w:hAnsi="Arial"/>
                <w:b w:val="false"/>
                <w:bCs w:val="false"/>
                <w:i w:val="false"/>
                <w:iCs w:val="false"/>
                <w:color w:val="1D3557"/>
                <w:sz w:val="19"/>
                <w:szCs w:val="19"/>
              </w:rPr>
              <w:t xml:space="preserve">The IPC sequence is the core ETA countdown workflow described in the blueprint: Day -5, Day -3, Day -1, and ETA Day. Each step fires automatically based on vessel ETA. Users can customise the number of days, email content, and conditions.</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200"/>
        <w:gridCol w:w="960"/>
      </w:tblGrid>
      <w:tr>
        <w:tc>
          <w:tcPr>
            <w:tcW w:type="dxa" w:w="1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Sequence Step</w:t>
            </w:r>
          </w:p>
        </w:tc>
        <w:tc>
          <w:tcPr>
            <w:tcW w:type="dxa" w:w="2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Trigger Timing</w:t>
            </w:r>
          </w:p>
        </w:tc>
        <w:tc>
          <w:tcPr>
            <w:tcW w:type="dxa" w:w="2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Default Subject Line</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Email Purpose</w:t>
            </w:r>
          </w:p>
        </w:tc>
        <w:tc>
          <w:tcPr>
            <w:tcW w:type="dxa" w:w="9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Condition</w:t>
            </w:r>
          </w:p>
        </w:tc>
      </w:tr>
      <w:tr>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Step 1 — Introduction</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Day -5 before ETA (5 days before vessel arrives)</w:t>
            </w:r>
          </w:p>
        </w:tc>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Support Before [Port] Arrival — [Vessel Name]</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Initial service offer; introduce company, explain services at this port; no pressure</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ALWAYS — fire regardless of previous response</w:t>
            </w:r>
          </w:p>
        </w:tc>
      </w:tr>
      <w:tr>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Step 2 — Follow-Up</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Day -3 before ETA</w:t>
            </w:r>
          </w:p>
        </w:tc>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Following Up: [Vessel Name] ETA [Port] in 3 Days</w:t>
            </w:r>
          </w:p>
        </w:tc>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Gentle follow-up; reinforce urgency; mention specific service advantage; include testimonial snippet</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if Step 1 NOT REPLIED — skip if already replied</w:t>
            </w:r>
          </w:p>
        </w:tc>
      </w:tr>
      <w:tr>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Step 3 — Final Reminder</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Day -1 before ETA</w:t>
            </w:r>
          </w:p>
        </w:tc>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Final Reminder: [Vessel Name] Arriving [Port] Tomorrow</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Urgency email; operations readiness; ask for direct instruction to mobilise team</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if Step 2 NOT REPLIED</w:t>
            </w:r>
          </w:p>
        </w:tc>
      </w:tr>
      <w:tr>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Step 4 — ETA Day Support</w:t>
            </w:r>
          </w:p>
        </w:tc>
        <w:tc>
          <w:tcPr>
            <w:tcW w:type="dxa" w:w="2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Day (0 days)</w:t>
            </w:r>
          </w:p>
        </w:tc>
        <w:tc>
          <w:tcPr>
            <w:tcW w:type="dxa" w:w="2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Operations Team Ready: [Vessel Name] Arrival Today</w:t>
            </w:r>
          </w:p>
        </w:tc>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Confirm team availability; share contact number for direct call; do not hard sell</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if Step 3 NOT REPLIED</w:t>
            </w:r>
          </w:p>
        </w:tc>
      </w:tr>
      <w:tr>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Step 5 — Post-Arrival Follow-Up (optional)</w:t>
            </w:r>
          </w:p>
        </w:tc>
        <w:tc>
          <w:tcPr>
            <w:tcW w:type="dxa" w:w="2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Day +2 after ETA</w:t>
            </w:r>
          </w:p>
        </w:tc>
        <w:tc>
          <w:tcPr>
            <w:tcW w:type="dxa" w:w="2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How Did [Vessel Name]'s Port Call Go?</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Post-service check-in; gather feedback; introduce next port CTA if known next destination</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Only if no reply received throughout sequence</w:t>
            </w:r>
          </w:p>
        </w:tc>
      </w:tr>
    </w:tbl>
    <w:p>
      <w:pPr>
        <w:spacing w:after="0" w:before="160"/>
      </w:pPr>
      <w:r>
        <w:t xml:space="preserve"/>
      </w:r>
    </w:p>
    <w:p>
      <w:pPr>
        <w:pStyle w:val="Heading2"/>
        <w:spacing w:after="160" w:before="360"/>
      </w:pPr>
      <w:r>
        <w:rPr>
          <w:rFonts w:ascii="Arial" w:cs="Arial" w:eastAsia="Arial" w:hAnsi="Arial"/>
          <w:b/>
          <w:bCs/>
          <w:i w:val="false"/>
          <w:iCs w:val="false"/>
          <w:color w:val="0077B6"/>
          <w:sz w:val="30"/>
          <w:szCs w:val="30"/>
        </w:rPr>
        <w:t xml:space="preserve">4.5 Port Opportunity Radar — /dashboard/port-radar</w:t>
      </w:r>
    </w:p>
    <w:p>
      <w:pPr>
        <w:pStyle w:val="Heading3"/>
        <w:spacing w:after="120" w:before="260"/>
      </w:pPr>
      <w:r>
        <w:rPr>
          <w:rFonts w:ascii="Arial" w:cs="Arial" w:eastAsia="Arial" w:hAnsi="Arial"/>
          <w:b/>
          <w:bCs/>
          <w:i w:val="false"/>
          <w:iCs w:val="false"/>
          <w:color w:val="1B3A5C"/>
          <w:sz w:val="24"/>
          <w:szCs w:val="24"/>
        </w:rPr>
        <w:t xml:space="preserve">Page Layout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Left panel: filter section (ETA filters — see 3.3); collapses on mobile to bottom sheet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Centre: live vessel arrival feed — sorted by ETA ascending; refreshes every 15 min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Top stat row: Vessels arriving today, this week, with no campaign, with active campaign, awaiting reply</w:t>
      </w:r>
    </w:p>
    <w:p>
      <w:pPr>
        <w:spacing w:after="0" w:before="80"/>
      </w:pPr>
      <w:r>
        <w:t xml:space="preserve"/>
      </w:r>
    </w:p>
    <w:p>
      <w:pPr>
        <w:pStyle w:val="Heading3"/>
        <w:spacing w:after="120" w:before="260"/>
      </w:pPr>
      <w:r>
        <w:rPr>
          <w:rFonts w:ascii="Arial" w:cs="Arial" w:eastAsia="Arial" w:hAnsi="Arial"/>
          <w:b/>
          <w:bCs/>
          <w:i w:val="false"/>
          <w:iCs w:val="false"/>
          <w:color w:val="1B3A5C"/>
          <w:sz w:val="24"/>
          <w:szCs w:val="24"/>
        </w:rPr>
        <w:t xml:space="preserve">Vessel Card in Radar Feed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 name (linked to detail page) + IMO badge + vessel type icon + flag emoji</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ETA badge: "Arriving in 3 days" (green), "Tomorrow" (amber), "Today" (red pulse)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Destination port name + region badge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Previous cargo → Next cargo arrow (e.g. Coal → Grain) — highlighted in amber if cargo change detected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Campaign status badge: No Campaign (gray), Active (green), Replied (gold), Completed (navy)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Quick action buttons: Start Campaign, Assign Campaign Template, View Contacts, Mark as Handled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Owner/ISM Manager mini section: company name + email indicator (envelope icon: green=has email, red=missing)</w:t>
      </w:r>
    </w:p>
    <w:p>
      <w:pPr>
        <w:spacing w:after="0" w:before="80"/>
      </w:pPr>
      <w:r>
        <w:t xml:space="preserve"/>
      </w:r>
    </w:p>
    <w:p>
      <w:pPr>
        <w:pStyle w:val="Heading3"/>
        <w:spacing w:after="120" w:before="260"/>
      </w:pPr>
      <w:r>
        <w:rPr>
          <w:rFonts w:ascii="Arial" w:cs="Arial" w:eastAsia="Arial" w:hAnsi="Arial"/>
          <w:b/>
          <w:bCs/>
          <w:i w:val="false"/>
          <w:iCs w:val="false"/>
          <w:color w:val="1B3A5C"/>
          <w:sz w:val="24"/>
          <w:szCs w:val="24"/>
        </w:rPr>
        <w:t xml:space="preserve">"Missed Opportunity Alerts" Panel (right sidebar)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Vessels with ETA &lt; 2 days and no outreach sent — "URGENT: 3 vessels arriving soon with no campaign"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Vessels where ETA changed significantly (&gt;1 day shift) but no campaign update notification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Vessels where cargo changed since last outreach sent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High-value operators (fleet size &gt; 50) with no reply in last 6 months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60"/>
              <w:left w:type="dxa" w:w="380"/>
              <w:bottom w:type="dxa" w:w="260"/>
              <w:right w:type="dxa" w:w="380"/>
            </w:tcMar>
          </w:tcPr>
          <w:p>
            <w:pPr>
              <w:jc w:val="center"/>
            </w:pPr>
            <w:r>
              <w:rPr>
                <w:rFonts w:ascii="Arial" w:cs="Arial" w:eastAsia="Arial" w:hAnsi="Arial"/>
                <w:b/>
                <w:bCs/>
                <w:i w:val="false"/>
                <w:iCs w:val="false"/>
                <w:color w:val="FFFFFF"/>
                <w:sz w:val="42"/>
                <w:szCs w:val="42"/>
              </w:rPr>
              <w:t xml:space="preserve">Build Phases</w:t>
            </w:r>
          </w:p>
          <w:p>
            <w:pPr>
              <w:spacing w:after="0" w:before="80"/>
              <w:jc w:val="center"/>
            </w:pPr>
            <w:r>
              <w:rPr>
                <w:rFonts w:ascii="Arial" w:cs="Arial" w:eastAsia="Arial" w:hAnsi="Arial"/>
                <w:b w:val="false"/>
                <w:bCs w:val="false"/>
                <w:i/>
                <w:iCs/>
                <w:color w:val="AEC6CF"/>
                <w:sz w:val="21"/>
                <w:szCs w:val="21"/>
              </w:rPr>
              <w:t xml:space="preserve">8 Agent-Ready Prompts — Copy-Paste to Build Each Phase</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5. Phase Execution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3200"/>
        <w:gridCol w:w="960"/>
        <w:gridCol w:w="4760"/>
      </w:tblGrid>
      <w:tr>
        <w:tc>
          <w:tcPr>
            <w:tcW w:type="dxa" w:w="44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t>
            </w:r>
          </w:p>
        </w:tc>
        <w:tc>
          <w:tcPr>
            <w:tcW w:type="dxa" w:w="3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Phase Title</w:t>
            </w:r>
          </w:p>
        </w:tc>
        <w:tc>
          <w:tcPr>
            <w:tcW w:type="dxa" w:w="9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Weeks</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Core Deliverable</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Foundation, Auth &amp; Monorepo</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1–2</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Monorepo, DB setup, full auth, workspace, UI shell, design tokens</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&amp; Company DBMS</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3–4</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 master table, ShipOwner/ISM/Commercial company tables, CSV import, full-text search</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Intelligence Engine</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5–6</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 table (all blueprint fields), people finder, filter builder, smart lists, saved filters</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4</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 System &amp; Port Radar</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7–8</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 table, ETA entry UI, Port Radar page, cargo change detection, PortCampaignRules</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Account &amp; Sending Engine</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9–10</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Gmail/Outlook/SMTP connector, Nodemailer, inbox warmup, rotation, DNS health, daily limits</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6</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Builder &amp; ETA Sequencer</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11–13</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wizard, sequence builder, ETA-triggered scheduler, tracking pixel, reply detection, bounce handling</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7</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Analytics, CRM &amp; Reporting</w:t>
            </w:r>
          </w:p>
        </w:tc>
        <w:tc>
          <w:tcPr>
            <w:tcW w:type="dxa" w:w="9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14–15</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analytics, engagement scoring, operator behavior intelligence, port performance reports</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8</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Billing, Admin, Polish &amp; Launch</w:t>
            </w:r>
          </w:p>
        </w:tc>
        <w:tc>
          <w:tcPr>
            <w:tcW w:type="dxa" w:w="9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16–18</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Stripe billing, admin panel (global DB curation), onboarding, dark mode, CI/CD, production deploy</w:t>
            </w:r>
          </w:p>
        </w:tc>
      </w:tr>
    </w:tbl>
    <w:p>
      <w:pPr>
        <w:spacing w:after="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1</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Foundation, Auth &amp; Monorepo Setup</w:t>
            </w:r>
          </w:p>
          <w:p>
            <w:pPr>
              <w:spacing w:after="0" w:before="0"/>
            </w:pPr>
            <w:r>
              <w:rPr>
                <w:rFonts w:ascii="Arial" w:cs="Arial" w:eastAsia="Arial" w:hAnsi="Arial"/>
                <w:b w:val="false"/>
                <w:bCs w:val="false"/>
                <w:i w:val="false"/>
                <w:iCs w:val="false"/>
                <w:color w:val="F4D58D"/>
                <w:sz w:val="20"/>
                <w:szCs w:val="20"/>
              </w:rPr>
              <w:t xml:space="preserve">⏱  Weeks 1–2</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1</w:t>
            </w:r>
          </w:p>
          <w:p>
            <w:pPr>
              <w:spacing w:after="0" w:before="0"/>
            </w:pPr>
            <w:r>
              <w:rPr>
                <w:rFonts w:ascii="Arial" w:cs="Arial" w:eastAsia="Arial" w:hAnsi="Arial"/>
                <w:b w:val="false"/>
                <w:bCs w:val="false"/>
                <w:i w:val="false"/>
                <w:iCs w:val="false"/>
                <w:color w:val="1D3557"/>
                <w:sz w:val="19"/>
                <w:szCs w:val="19"/>
              </w:rPr>
              <w:t xml:space="preserve">You are building MariMail — a marine ETA-triggered email intelligence and campaign platform. In Phase 1: initialise the full monorepo (pnpm workspaces + Turborepo), set up PostgreSQL + Redis + Prisma, implement the complete authentication system (register/login/OAuth/password reset/workspace creation), and build the application shell (sidebar, topbar, command palette). Stack: Next.js 14 App Router + Node.js/Express + TypeScript. Design: deep navy #0A2342 primary, ocean blue #0077B6 accent, maritime gold #C9A84C highlight.</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Monorepo Structure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apps/web — Next.js 14 frontend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apps/api — Node.js/Express backend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apps/worker — BullMQ workers (email sending, CSV import, ETA scheduler, warmup)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packages/db — Prisma schema + migrations + seed data</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packages/types — Shared TypeScript types for all entities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packages/email — Nodemailer sending service + React Email templates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packages/utils — filterConfigToWhereClause, encryption, marine constants, ETA helpers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Auth System</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POST /auth/register — create User + Workspace; send verification email via Resend.com</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POST /auth/login — bcrypt compare; issue JWT accessToken(15m) + refreshToken(7d) in httpOnly cookies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POST /auth/refresh — sliding window refresh token rotation; Redis storage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POST /auth/forgot-password / reset-password — token in Redis TTL 1hr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POST /auth/verify-email — token validation; set emailVerified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Google OAuth — NextAuth.js v5 provider; auto-create workspace on first sign in</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Auth Pages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/register — name, email, password (strength meter), Google OAuth, terms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/login — email + password, Google OAuth, remember me, forgot password link</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/onboarding — workspace name, company type (marine service company), primary service type (hold cleaning / agency / hull cleaning / etc.), timezone</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UI Shell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Sidebar</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256px fixed. Workspace logo + name + switcher dropdown. Nav items: Overview, Vessels, Contacts, ETA / Port Radar, Lists, Campaigns, Inboxes, Analytics, Marine DB, Settings.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TopBar</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Breadcrumb + search bar (Cmd+K) + notifications bell + credits badge + user menu</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CommandPalette</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Cmd+K — search vessels by IMO/name, contacts by name/email, campaigns; recent items; keyboard navigable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DashboardLayout</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RSC wrapper with Sidebar + TopBar; auth middleware protects all /dashboard/* routes</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1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Register → verify email → login → onboarding → /dashboard works end-to-end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Google OAuth creates user + workspace and lands on /dashboard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Workspace switcher shows all workspaces; switching updates context everywhere</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All /dashboard/* routes redirect to /login when session invalid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JWT refresh works silently without logging user out</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Cmd+K palette opens, closes with Escape, navigates with arrow keys</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2</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Vessel &amp; Company DBMS</w:t>
            </w:r>
          </w:p>
          <w:p>
            <w:pPr>
              <w:spacing w:after="0" w:before="0"/>
            </w:pPr>
            <w:r>
              <w:rPr>
                <w:rFonts w:ascii="Arial" w:cs="Arial" w:eastAsia="Arial" w:hAnsi="Arial"/>
                <w:b w:val="false"/>
                <w:bCs w:val="false"/>
                <w:i w:val="false"/>
                <w:iCs w:val="false"/>
                <w:color w:val="F4D58D"/>
                <w:sz w:val="20"/>
                <w:szCs w:val="20"/>
              </w:rPr>
              <w:t xml:space="preserve">⏱  Weeks 3–4</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2</w:t>
            </w:r>
          </w:p>
          <w:p>
            <w:pPr>
              <w:spacing w:after="0" w:before="0"/>
            </w:pPr>
            <w:r>
              <w:rPr>
                <w:rFonts w:ascii="Arial" w:cs="Arial" w:eastAsia="Arial" w:hAnsi="Arial"/>
                <w:b w:val="false"/>
                <w:bCs w:val="false"/>
                <w:i w:val="false"/>
                <w:iCs w:val="false"/>
                <w:color w:val="1D3557"/>
                <w:sz w:val="19"/>
                <w:szCs w:val="19"/>
              </w:rPr>
              <w:t xml:space="preserve">Build the core Marine Intelligence DBMS. Create all Prisma models: Vessel (full schema from Section 2.1), ShipOwnerCompany (Section 2.2), ISMManagerCompany (Section 2.3), CommercialManagerCompany (Section 2.4), Port (Section 2.6). Build the Vessels list page with ALL vessel filters (Section 3.1 A–F). Build vessel detail page (all tabs). Build company detail pages. Build the CSV import pipeline with field mapping for vessel + company data. Implement full-text search on vessel name, IMO, company names.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Vessels List Page — /dashboard/vessels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Filter panel (left 280px fixed on desktop, bottom sheet on mobile): ALL filters from Section 3.1 A-F</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Result count: "1,247 vessels match your filters"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Table view: Vessel Name | IMO | Flag 🏳️ | Type Badge | DWT | ETA (next) | Owner | Campaign Status | Actions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Card view: vessel card with vessel-type silhouette icon (different SVG icon per type), name, IMO, flag, type badge, DWT, ETA countdown, owner name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ETA countdown chip: "In 3 days" (amber), "Tomorrow" (orange), "Today" (red pulsing), "No ETA" (gray)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Campaign status dot: None (gray) / Active (green) / Replied (gold) / Completed (navy)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Bulk actions: Add to List | Start Campaign | Export CSV | Assign Campaign Template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Saved filters dropdown; Save current filter as named segment</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Vessel Detail Page — /dashboard/vessels/[imo]</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Header: vessel name + IMO badge + MMSI + callsign + flag emoji + vessel type badge + status badge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Specs row: DWT | GT | NT | LOA | Draft | Built Year | Class Society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3-party ownership panel: Ship Owner card | ISM Manager card | Commercial Manager card — each with company name, country flag, phone, email, website, LinkedIn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Tabs: Overview | ETA History | Contacts | Campaigns | Activity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ETA History tab: all VesselETA records for this vessel; current ETA highlighted; campaign trigger status per ETA</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Contacts tab: all contacts linked to owner/ISM/commercial manager companies with role/department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Campaigns tab: all campaigns triggered for this vessel; status per campaign; reply tracking</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CSV Import — Vessel &amp; Company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Import type selector: Vessels | Ship Owner Companies | ISM Manager Companies | Commercial Manager Companies | Contacts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Auto field mapping: "Vessel Name"→vesselName, "IMO"→imoNumber, "MMSI"→mmsi, "Flag"→flag, "DWT"→dwt, "GT"→grossTonnage, "NT"→netTonnage, "Built"→builtYear, "Ship Owner"→shipOwnerCompanyName, "Ship Owner Email"→shipOwnerEmail, etc.</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Auto-link: if CSV has Ship Owner Name → find or create ShipOwnerCompany; link via shipOwnerCompanyId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Same auto-link for ISM Manager and Commercial Manager columns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WebSocket progress updates; error CSV download on completion</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2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Vessels list with DWT between 50,000-100,000 AND vessel type BULK_CARRIER AND flag LIBERIA returns correct results</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Vessel detail shows all three ownership sections with correct company data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Company detail page links back to all vessels owned/managed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CSV import of 200 vessel rows auto-links to Ship Owner companies; WebSocket progress shown</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Full-text search "Pacific Eagle" finds vessel; search "Marubeni" finds company</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3</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Contact Intelligence Engine</w:t>
            </w:r>
          </w:p>
          <w:p>
            <w:pPr>
              <w:spacing w:after="0" w:before="0"/>
            </w:pPr>
            <w:r>
              <w:rPr>
                <w:rFonts w:ascii="Arial" w:cs="Arial" w:eastAsia="Arial" w:hAnsi="Arial"/>
                <w:b w:val="false"/>
                <w:bCs w:val="false"/>
                <w:i w:val="false"/>
                <w:iCs w:val="false"/>
                <w:color w:val="F4D58D"/>
                <w:sz w:val="20"/>
                <w:szCs w:val="20"/>
              </w:rPr>
              <w:t xml:space="preserve">⏱  Weeks 5–6</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3</w:t>
            </w:r>
          </w:p>
          <w:p>
            <w:pPr>
              <w:spacing w:after="0" w:before="0"/>
            </w:pPr>
            <w:r>
              <w:rPr>
                <w:rFonts w:ascii="Arial" w:cs="Arial" w:eastAsia="Arial" w:hAnsi="Arial"/>
                <w:b w:val="false"/>
                <w:bCs w:val="false"/>
                <w:i w:val="false"/>
                <w:iCs w:val="false"/>
                <w:color w:val="1D3557"/>
                <w:sz w:val="19"/>
                <w:szCs w:val="19"/>
              </w:rPr>
              <w:t xml:space="preserve">Build the complete Contact intelligence layer. Create the Contact Prisma model with ALL fields from the blueprint: First Name, Last Name, Title, Company, Email, Departments (multi-value), Contact Owner, Home Phone, Mobile Phone, Corporate Phone, Other Phone, Person Linkedin Url, Website, Company Linkedin Url, Country, Subsidiary of, Secondary Email, Salesforce ID — plus the marine extensions (Marine Role, Seniority, Email Status, Engagement Score). Build the Contact Finder page with ALL contact filters (Section 3.2 A–F). Build the FilterBuilder component. Build static and smart lists. Build saved filters.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Contact Finder Page — /dashboard/contacts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Left filter panel (same FilterBuilder component as Vessel Finder): ALL filters from Section 3.2 A-F</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Filter section headers: Identity | Company &amp; Org | Role &amp; Department | Phone &amp; Communication | Email &amp; Engagement | Tags &amp; Meta</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Table columns: Avatar+Name | Primary Email (status dot) | Title | Marine Role | Company | Department | Seniority | Score | Actions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Score column: mini bar 0-100 + tier icon (🔥 Hot / 🌡️ Warm / ❄️ Cold / 💤 Inactive)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Phone indicators: tiny icons for mobile/corporate/home phone presence (green=present, gray=missing)</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LinkedIn indicator: LinkedIn icon; green if URL present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Salesforce badge: SF icon shown if Salesforce ID present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Bulk actions: Add to List | Export CSV | Start Campaign | Bulk Tag | Update Contact Owner</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Contact Detail Page — /dashboard/contacts/[id]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Hero: avatar (80px with navy initials fallback), full name, title, company (linked), primary email (click to copy), secondary email if present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All phone numbers shown with icons: 📱 Mobile | 🏢 Corporate | 🏠 Home | 📞 Other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Social row: LinkedIn (person) | LinkedIn (company) | Website — all clickable external links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Subsidiary badge: "Subsidiary of [Parent Company]" if subsidiaryOf set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Salesforce badge: "Synced with Salesforce" with SF ID if present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Tabs: Profile | Vessels | Activity | Campaigns | Notes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Vessels tab: all vessels linked to this contact's company (owner/ISM/commercial); each vessel with current ETA chip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Activity: full timeline — email events, list additions, campaign enrollments, notes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FilterBuilder Component — Technical Spec</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file: components/filter-builder/FilterBuilder.tsx</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Props: entityType (VESSEL/CONTACT/ETA), initialConfig?, onChange(config), onPreview()</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State: groups[] with conditions[]; groupLogic toggle (AND/OR between groups)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Each condition row: field selector dropdown (grouped by category) → operator selector (updates based on field type) → value input (renders appropriate input component)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Add Condition button per group; Add Group button at bottom; Remove condition X icon per row</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Live preview: "N records match" badge next to Save button; calls POST /api/filter/preview with 600ms debounce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Save as Saved Filter: opens name modal → POST /api/saved-filters → appears in Saved Filters dropdown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Marine presets: "Fleet Managers in Middle East", "Bulk Carrier Contacts", "Technical Superintendents"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3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Filter: Department=TECHNICAL AND Marine Role=SHIP_SUPERINTENDENT AND Company Country=GREECE returns correct results</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Filter: Has Mobile Phone=YES AND Email Status=VALID AND Seniority=C_LEVEL works correctly</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Salesforce ID filter: "Is Present" returns only contacts with salesforceId set</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Smart list with filter "Marine Role IS FLEET_MANAGER AND Company Fleet Size &gt;= 10" auto-updates when contact's role is updated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CSV import with "First Name", "Last Name", "Email", "Mobile Phone", "Corporate Phone", "Salesforce ID" headers auto-maps correctly</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Contact detail shows all phone numbers, both LinkedIn URLs, secondary email, Salesforce badge</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4</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ETA System &amp; Port Opportunity Radar</w:t>
            </w:r>
          </w:p>
          <w:p>
            <w:pPr>
              <w:spacing w:after="0" w:before="0"/>
            </w:pPr>
            <w:r>
              <w:rPr>
                <w:rFonts w:ascii="Arial" w:cs="Arial" w:eastAsia="Arial" w:hAnsi="Arial"/>
                <w:b w:val="false"/>
                <w:bCs w:val="false"/>
                <w:i w:val="false"/>
                <w:iCs w:val="false"/>
                <w:color w:val="F4D58D"/>
                <w:sz w:val="20"/>
                <w:szCs w:val="20"/>
              </w:rPr>
              <w:t xml:space="preserve">⏱  Weeks 7–8</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4</w:t>
            </w:r>
          </w:p>
          <w:p>
            <w:pPr>
              <w:spacing w:after="0" w:before="0"/>
            </w:pPr>
            <w:r>
              <w:rPr>
                <w:rFonts w:ascii="Arial" w:cs="Arial" w:eastAsia="Arial" w:hAnsi="Arial"/>
                <w:b w:val="false"/>
                <w:bCs w:val="false"/>
                <w:i w:val="false"/>
                <w:iCs w:val="false"/>
                <w:color w:val="1D3557"/>
                <w:sz w:val="19"/>
                <w:szCs w:val="19"/>
              </w:rPr>
              <w:t xml:space="preserve">Build the ETA management system and Port Opportunity Radar. Create VesselETA Prisma model (Section 2.5), Port model (Section 2.6), PortCampaignRule model, CargoChangeTrigger model. Build: ETA entry UI (manual + CSV import), Port Radar page (/dashboard/port-radar) with all ETA filters (Section 3.3), cargo change detection logic, PortCampaignRule CRUD, Missed Opportunity Alerts. Build the ETA API endpoints. The BullMQ scheduler for ETA-triggered campaigns is built in Phase 6 — in Phase 4, just create the ETATrigger records and store the scheduled timestamps.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ETA Entry — /dashboard/vessels/[imo]/add-eta</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Fields: Destination Port (searchable from Port master table), ETA Date + Time (UTC datetime picker), ETA Confidence (CONFIRMED/ESTIMATED/TENTATIVE), Voyage Status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Previous Port (searchable), Previous Cargo (searchable dropdown + free text), Next Cargo (same)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Current Position (optional): Lat/Lon inputs + SOG</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On save: POST /api/vessel-etas → create VesselETA → run matchCampaignsToETA() → show "Campaign Suggestions" modal listing matched PortCampaignRules → user confirms or skips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ETA CSV Import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Columns: IMO Number | Vessel Name | Destination Port | ETA (UTC) | Previous Port | Previous Cargo | Next Cargo | Confidence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Auto-match vessels by IMO number; create VesselETA records; run campaign matcher for each</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Bulk import ETA dashboard: perfect for pasting port arrival schedules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Port Opportunity Radar — /dashboard/port-radar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Full filter panel (all ETA filters from Section 3.3): Port, ETA Window, Vessel Type, Flag, DWT, Owner Country, Campaign Status, Previous Cargo, Next Cargo</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Vessel arrival cards sorted by ETA ascending (soonest first)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Cargo change alert: orange badge "Cargo Change: Coal → Grain" when previousCargo + nextCargo triggers a rule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Campaign status chip per vessel card; "Assign Campaign" CTA if no campaign assigned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Missed Opportunity Alerts sidebar: vessels ETA &lt; 48 hours with no campaign; vessels with ETA change &gt; 12 hours with no update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"Port Summary" top bar: Today N arrivals | Tomorrow N | This Week N | No Campaign N</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Port Campaign Rules — /dashboard/settings/port-rules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Table: Port | Vessel Types | Campaign | Auto-Enroll | Priority | Actions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Create rule: select port (searchable) + vessel types (multi-select) + campaign (select from workspace campaigns) + auto-enroll toggle + priority order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Default MariMail rules pre-loaded (from Section 4.2 table) — users can edit or delete them</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4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ETA entered for BULK_CARRIER arriving SGSIN → system matches "Underwater Hull Cleaning" campaign rule → shows suggestion modal</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ETA entered with previousCargo=COAL, nextCargo=GRAIN → "Grain-Standard Hold Cleaning Campaign" suggested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Port Radar filter: Destination Port=AEFUJ AND Vessel Type=BULK_CARRIER AND ETA within 7 days → correct results</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Missed Opportunity Alert shows for vessel ETA=tomorrow with no campaign assigned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ETA CSV import of 50 rows creates 50 VesselETA records; cargo change detected for 8 of them; campaign suggestions generated</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5</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Email Account &amp; Sending Engine</w:t>
            </w:r>
          </w:p>
          <w:p>
            <w:pPr>
              <w:spacing w:after="0" w:before="0"/>
            </w:pPr>
            <w:r>
              <w:rPr>
                <w:rFonts w:ascii="Arial" w:cs="Arial" w:eastAsia="Arial" w:hAnsi="Arial"/>
                <w:b w:val="false"/>
                <w:bCs w:val="false"/>
                <w:i w:val="false"/>
                <w:iCs w:val="false"/>
                <w:color w:val="F4D58D"/>
                <w:sz w:val="20"/>
                <w:szCs w:val="20"/>
              </w:rPr>
              <w:t xml:space="preserve">⏱  Weeks 9–10</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5</w:t>
            </w:r>
          </w:p>
          <w:p>
            <w:pPr>
              <w:spacing w:after="0" w:before="0"/>
            </w:pPr>
            <w:r>
              <w:rPr>
                <w:rFonts w:ascii="Arial" w:cs="Arial" w:eastAsia="Arial" w:hAnsi="Arial"/>
                <w:b w:val="false"/>
                <w:bCs w:val="false"/>
                <w:i w:val="false"/>
                <w:iCs w:val="false"/>
                <w:color w:val="1D3557"/>
                <w:sz w:val="19"/>
                <w:szCs w:val="19"/>
              </w:rPr>
              <w:t xml:space="preserve">Build the complete self-hosted email sending infrastructure. Users connect Gmail (OAuth2), Outlook (OAuth2), or SMTP accounts. MariMail's sending engine uses Nodemailer — no third-party campaign SaaS. Build: inbox connector wizard (credential encryption with AES-256-GCM), DNS health checker (SPF/DKIM/DMARC via DNS lookup), inbox warmup engine (BullMQ daily ramp jobs), sending rotation system (Round Robin/Weighted/Least Used), daily limit enforcement via Redis counters, and the inboxes management page.</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Inboxes Page — /dashboard/inboxes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Account cards: provider icon | email | status badge (Active/Paused/Warming/Error) | today sent/limit bar | health score ring | SPF/DKIM/DMARC status row | Warmup Day badge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Add Inbox wizard: Step 1 choose provider → Step 2 OAuth or SMTP test → Step 3 DNS check + display → Step 4 warmup setup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Credential encryption: AES-256-GCM; never store or log plaintext; encrypt before DB write; decrypt only in worker process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Test Send button: decrypts credentials → creates Nodemailer transport → sends test email to workspace owner → shows result</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Warmup Engine — apps/worker/src/workers/warmup.worker.ts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Daily ramp formula: dailyLimit = Math.round(startLimit * Math.pow(growthFactor, day - 1))</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30-day ramp from 5→50: growthFactor ≈ 1.082; day 1=5, day 5=7, day 10=11, day 20=22, day 30=50</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Warmup emails: send to internal MariMail warmup pool; 10 template variations; auto-reply + mark Important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WarmupLog record per day; health score updated; shown in inbox card as trend</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Rotation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ROUND_ROBIN</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Redis INCR on key rotation:{ruleId}:idx; modulo accountIds.length; skip PAUSED/at-limit accounts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WEIGHTED</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Build weighted array from weights config; deterministic selection; skip unavailable</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LEAST_USED</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Get todaySent for all accounts from Redis; return minimum that is below dailyLimit</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Fallback</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If ALL accounts at limit or unavailable → return null → scheduler defers to tomorrow</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5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Gmail OAuth connect; test email sends successfully from connected account via Nodemailer</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SMTP with TLS: test connection validates credentials before save</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Credentials encrypted in DB — AES-256-GCM; cannot be read as plaintext from DB</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DNS check returns SPF/DKIM/DMARC status for a real domain</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Warmup day 1 sends 5 emails; day 7 sends more; logs to WarmupLog</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Round Robin across 3 accounts correctly cycles; skips account at daily limit</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6</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Campaign Builder &amp; ETA Sequencer</w:t>
            </w:r>
          </w:p>
          <w:p>
            <w:pPr>
              <w:spacing w:after="0" w:before="0"/>
            </w:pPr>
            <w:r>
              <w:rPr>
                <w:rFonts w:ascii="Arial" w:cs="Arial" w:eastAsia="Arial" w:hAnsi="Arial"/>
                <w:b w:val="false"/>
                <w:bCs w:val="false"/>
                <w:i w:val="false"/>
                <w:iCs w:val="false"/>
                <w:color w:val="F4D58D"/>
                <w:sz w:val="20"/>
                <w:szCs w:val="20"/>
              </w:rPr>
              <w:t xml:space="preserve">⏱  Weeks 11–13</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6</w:t>
            </w:r>
          </w:p>
          <w:p>
            <w:pPr>
              <w:spacing w:after="0" w:before="0"/>
            </w:pPr>
            <w:r>
              <w:rPr>
                <w:rFonts w:ascii="Arial" w:cs="Arial" w:eastAsia="Arial" w:hAnsi="Arial"/>
                <w:b w:val="false"/>
                <w:bCs w:val="false"/>
                <w:i w:val="false"/>
                <w:iCs w:val="false"/>
                <w:color w:val="1D3557"/>
                <w:sz w:val="19"/>
                <w:szCs w:val="19"/>
              </w:rPr>
              <w:t xml:space="preserve">Build the complete campaign creation + ETA-triggered sending system. Campaign wizard (7 steps for ETA campaigns, 6 for manual). Sequence builder with step delayType=DAYS_BEFORE_ETA for ETA campaigns. BullMQ ETA scheduler: reads ETATrigger records, schedules delayed jobs at ETA-minus-N-days timestamps, executes Nodemailer sends. Open tracking pixel, click redirect, inbound SMTP reply detection, hard/soft bounce handling, unsubscribe flow. Personalization variables including vessel-specific variables ({{vessel_name}}, {{eta_port}}, {{eta_date}}, {{previous_cargo}}, {{next_cargo}}, {{dwt}}).</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Campaign Creation Wizard — ETA-Based Campaign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
        <w:gridCol w:w="2200"/>
        <w:gridCol w:w="3000"/>
        <w:gridCol w:w="3720"/>
      </w:tblGrid>
      <w:tr>
        <w:tc>
          <w:tcPr>
            <w:tcW w:type="dxa" w:w="44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Step</w:t>
            </w:r>
          </w:p>
        </w:tc>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Title</w:t>
            </w:r>
          </w:p>
        </w:tc>
        <w:tc>
          <w:tcPr>
            <w:tcW w:type="dxa" w:w="3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Fields</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 Details</w:t>
            </w:r>
          </w:p>
        </w:tc>
        <w:tc>
          <w:tcPr>
            <w:tcW w:type="dxa" w:w="3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Name, Campaign Type: ETA-BASED / PORT-BASED / CARGO-CHANGE / MANUAL, From Name, Stop conditions</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w:t>
            </w:r>
          </w:p>
        </w:tc>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Trigger Configuration</w:t>
            </w:r>
          </w:p>
        </w:tc>
        <w:tc>
          <w:tcPr>
            <w:tcW w:type="dxa" w:w="3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For ETA-BASED: select target ports (multi-select) + target vessel types (multi-select); For CARGO-CHANGE: select cargo pairs; For PORT-BASED: select ports only</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Target Contacts</w:t>
            </w:r>
          </w:p>
        </w:tc>
        <w:tc>
          <w:tcPr>
            <w:tcW w:type="dxa" w:w="3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Who receives the emails: All contacts at Ship Owner | All contacts at ISM Manager | All contacts at Commercial Manager | Specific contact lists | Specific contacts from Finder</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4</w:t>
            </w:r>
          </w:p>
        </w:tc>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Sending Inboxes</w:t>
            </w:r>
          </w:p>
        </w:tc>
        <w:tc>
          <w:tcPr>
            <w:tcW w:type="dxa" w:w="3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Rotation rule or manual inbox selection; daily limit; schedule days/hours</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Build Sequence</w:t>
            </w:r>
          </w:p>
        </w:tc>
        <w:tc>
          <w:tcPr>
            <w:tcW w:type="dxa" w:w="3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Sequence builder — for ETA campaigns: each step has delayType=DAYS_BEFORE_ETA + delayValue (5 = send 5 days before ETA); condition IF_NOT_REPLIED</w:t>
            </w:r>
          </w:p>
        </w:tc>
      </w:tr>
      <w:tr>
        <w:tc>
          <w:tcPr>
            <w:tcW w:type="dxa" w:w="44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6</w:t>
            </w:r>
          </w:p>
        </w:tc>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Personalization</w:t>
            </w:r>
          </w:p>
        </w:tc>
        <w:tc>
          <w:tcPr>
            <w:tcW w:type="dxa" w:w="3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Preview email rendered with sample vessel data; validate all {{variables}} have values for &gt;80% of contacts</w:t>
            </w:r>
          </w:p>
        </w:tc>
      </w:tr>
      <w:tr>
        <w:tc>
          <w:tcPr>
            <w:tcW w:type="dxa" w:w="44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7</w:t>
            </w:r>
          </w:p>
        </w:tc>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Activate</w:t>
            </w:r>
          </w:p>
        </w:tc>
        <w:tc>
          <w:tcPr>
            <w:tcW w:type="dxa" w:w="3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Review summary; "Activate Campaign" → saves PortCampaignRule or CargoChangeTrigger → will auto-fire on future ETAs matching rules</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ETA-Triggered Sequence — delayType=DAYS_BEFORE_ETA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Step 1 — delayValue: 5</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job fires at: eta.timestamp - (5 * 86400000) milliseconds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Step 2 — delayValue: 3</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job fires at: eta.timestamp - (3 * 86400000) milliseconds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Step 3 — delayValue: 1</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job fires at: eta.timestamp - (1 * 86400000) milliseconds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Step 4 — delayValue: 0</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job fires at: eta.timestamp (ETA day itself)</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Step 5 — delayValue: -2 (post-ETA)</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BullMQ job fires at: eta.timestamp + (2 * 86400000) — post-arrival follow-up</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ETA Changes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If VesselETA.eta is updated → cancel all pending BullMQ jobs for this ETATrigger → recalculate all step timestamps → reschedule</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Marine Personalization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Variable</w:t>
            </w:r>
          </w:p>
        </w:tc>
        <w:tc>
          <w:tcPr>
            <w:tcW w:type="dxa" w:w="28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Source Field</w:t>
            </w:r>
          </w:p>
        </w:tc>
        <w:tc>
          <w:tcPr>
            <w:tcW w:type="dxa" w:w="41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Example Output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{{vessel_name}}</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VesselETA→Vessel.vesselName</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MV Pacific Eagle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{{imo_number}}</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Vessel.imoNumber</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 9781234</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{{vessel_type}}</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Vessel.vesselType (display name)</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 Carrier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{{dwt}}</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Vessel.dwt (formatted)</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75,000 DWT</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{{flag}}</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Vessel.flag</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Marshall Islands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{{eta_port}}</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VesselETA→Port.portName</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Fujairah Anchorage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{{eta_date}}</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VesselETA.eta (formatted)</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15 June 2025</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{{eta_days}}</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Computed: days from now until ETA</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 days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{{previous_cargo}}</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VesselETA.previousCargo</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{{next_cargo}}</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VesselETA.nextCargo</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Grain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{{ship_owner}}</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ShipOwnerCompany.companyName</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Pacific Carriers Ltd.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{{first_name}}</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Contact.firstName</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Captain James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Contact.companyName</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Pacific Carriers Ltd.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{{title}}</w:t>
            </w:r>
          </w:p>
        </w:tc>
        <w:tc>
          <w:tcPr>
            <w:tcW w:type="dxa" w:w="28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Contact.title</w:t>
            </w:r>
          </w:p>
        </w:tc>
        <w:tc>
          <w:tcPr>
            <w:tcW w:type="dxa" w:w="41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Fleet Manager</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{{port_region}}</w:t>
            </w:r>
          </w:p>
        </w:tc>
        <w:tc>
          <w:tcPr>
            <w:tcW w:type="dxa" w:w="28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Port.region (display)</w:t>
            </w:r>
          </w:p>
        </w:tc>
        <w:tc>
          <w:tcPr>
            <w:tcW w:type="dxa" w:w="41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Middle East</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Tracking System</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Open tracking: &lt;img src="https://app.marimail.io/t/o/{trackingId}?px=1" width="1" height="1"&gt; injected before &lt;/body&gt;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Click tracking: all &lt;a href="..."&gt; replaced with https://app.marimail.io/t/c/{trackingId}?url={encoded}; redirect 302 to original URL</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Reply detection: Reply-To header set to reply+{trackingId}@inbound.marimail.io; inbound SMTP server parses To address; creates EmailEvent(REPLIED)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Bounce handling: SMTP 550-559 = BOUNCED_HARD → Contact.emailStatus=INVALID; 4xx = BOUNCED_SOFT → retry 3x with exponential backoff</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Unsubscribe: List-Unsubscribe header + /unsubscribe/{token} landing page; one-click; creates GlobalSuppression record</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6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ETA-based campaign created for BULK_CARRIER arriving AEFUJ; PortCampaignRule saved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New VesselETA entered matching the rule → ETATrigger created → BullMQ jobs scheduled for Day-5, Day-3, Day-1, Day-0</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Day-5 job fires → email sent via Gmail OAuth → EmailEvent(SENT) created → CampaignContact.status updated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Open tracking pixel request → EmailEvent(OPENED) created within 2 seconds</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Reply to reply+{id}@inbound.marimail.io → EmailEvent(REPLIED) → future steps cancelled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ETA updated by 2 days → BullMQ jobs rescheduled to new timestamps automatically</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{{vessel_name}} and {{eta_port}} render correctly in sent email with real vessel data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Hard bounce → Contact.emailStatus=INVALID; removed from all future campaign sends</w:t>
      </w:r>
    </w:p>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7</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Analytics, CRM &amp; Operator Intelligence</w:t>
            </w:r>
          </w:p>
          <w:p>
            <w:pPr>
              <w:spacing w:after="0" w:before="0"/>
            </w:pPr>
            <w:r>
              <w:rPr>
                <w:rFonts w:ascii="Arial" w:cs="Arial" w:eastAsia="Arial" w:hAnsi="Arial"/>
                <w:b w:val="false"/>
                <w:bCs w:val="false"/>
                <w:i w:val="false"/>
                <w:iCs w:val="false"/>
                <w:color w:val="F4D58D"/>
                <w:sz w:val="20"/>
                <w:szCs w:val="20"/>
              </w:rPr>
              <w:t xml:space="preserve">⏱  Weeks 14–15</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7</w:t>
            </w:r>
          </w:p>
          <w:p>
            <w:pPr>
              <w:spacing w:after="0" w:before="0"/>
            </w:pPr>
            <w:r>
              <w:rPr>
                <w:rFonts w:ascii="Arial" w:cs="Arial" w:eastAsia="Arial" w:hAnsi="Arial"/>
                <w:b w:val="false"/>
                <w:bCs w:val="false"/>
                <w:i w:val="false"/>
                <w:iCs w:val="false"/>
                <w:color w:val="1D3557"/>
                <w:sz w:val="19"/>
                <w:szCs w:val="19"/>
              </w:rPr>
              <w:t xml:space="preserve">Build the complete analytics and reporting layer. Workspace overview dashboard. Campaign analytics (funnel, per-step, per-vessel breakdown). Contact engagement scoring (nightly BullMQ cron). Port performance analytics (which ports generate most replies). Operator Behavior Intelligence (which companies open emails, which ETAs convert). Vessel CRM history (all interactions with a vessel's contacts across all campaigns). Exportable PDF and CSV reports.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Workspace Overview Dashboard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KPI Card</w:t>
            </w:r>
          </w:p>
        </w:tc>
        <w:tc>
          <w:tcPr>
            <w:tcW w:type="dxa" w:w="3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Metric</w:t>
            </w:r>
          </w:p>
        </w:tc>
        <w:tc>
          <w:tcPr>
            <w:tcW w:type="dxa" w:w="3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Trend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Vessels Tracked</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Total VesselETA records created this month</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vs last month</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ETAs This Week</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VesselETA.eta within 7 days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by port region breakdown</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Active Campaigns</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Campaigns with status=ACTIVE</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New this month</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Emails Sent (30d)</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COUNT EmailEvent WHERE type=SENT in 30 days</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vs previous 30d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Avg Reply Rate</w:t>
            </w:r>
          </w:p>
        </w:tc>
        <w:tc>
          <w:tcPr>
            <w:tcW w:type="dxa" w:w="3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AVG across all active campaigns</w:t>
            </w:r>
          </w:p>
        </w:tc>
        <w:tc>
          <w:tcPr>
            <w:tcW w:type="dxa" w:w="3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vs previous period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Missed Opportunities</w:t>
            </w:r>
          </w:p>
        </w:tc>
        <w:tc>
          <w:tcPr>
            <w:tcW w:type="dxa" w:w="3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Vessels with ETA &lt; 48h and no campaign</w:t>
            </w:r>
          </w:p>
        </w:tc>
        <w:tc>
          <w:tcPr>
            <w:tcW w:type="dxa" w:w="3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Real-time; links to Port Radar</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Port Performance Analytics — /dashboard/analytics/ports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Table: Port | Emails Sent | Open Rate | Reply Rate | Campaigns Active | Best Vessel Type | Best Service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Port reply rate chart: bar chart of reply rate by port — shows which ports convert best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Best timing chart: which Days-before-ETA step gets most replies (Day-5 vs Day-3 vs Day-1 comparison)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Heat map: port × vessel type grid showing reply rate intensity</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Operator Behavior Intelligence — /dashboard/analytics/operators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Top engaged companies: rank by open rate, reply rate, emails received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Company activity feed: "Maersk Line opened 3 emails this week", "Pacific Carriers replied to Fujairah campaign"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ETA conversion rate: which ETAs (by port, vessel type, cargo) generate the most replies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"Dead" operators alert: companies with &gt;10 emails sent and 0 opens in 90 days — re-engagement candidates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Vessel CRM History — /dashboard/vessels/[imo]/crm</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Full timeline of all campaign interactions for this vessel — every email sent to its owner/ISM/commercial manager contacts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Campaign history: which campaigns were triggered, which steps sent, replies received</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Service history: tag past services rendered (manual entry): "Hold Cleaning at Singapore - June 2024"</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"Last Contacted" date + "Times Contacted" count shown in vessel list view</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Engagement Scoring — Nightly BullMQ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Event</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Score Adjustment</w:t>
            </w:r>
          </w:p>
        </w:tc>
        <w:tc>
          <w:tcPr>
            <w:tcW w:type="dxa" w:w="4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Notes</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Opened</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 (max +15 per contact)</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Cap at 3 unique opens per contact to prevent inflated scores from preloading</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Link Clicked</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 (max +20)</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Cap at 2 unique clicks</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 Replied</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+25</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Highest weight — direct engagement signal</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Unsubscribed</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-30</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Strong negative signal</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Hard Bounce</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-40</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Bad data signal</w:t>
            </w:r>
          </w:p>
        </w:tc>
      </w:tr>
      <w:tr>
        <w:tc>
          <w:tcPr>
            <w:tcW w:type="dxa" w:w="2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Spam Report</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-50</w:t>
            </w:r>
          </w:p>
        </w:tc>
        <w:tc>
          <w:tcPr>
            <w:tcW w:type="dxa" w:w="4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Severe negative; block from all future sends</w:t>
            </w:r>
          </w:p>
        </w:tc>
      </w:tr>
      <w:tr>
        <w:tc>
          <w:tcPr>
            <w:tcW w:type="dxa" w:w="2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Time Decay</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 per 30 days, max 50% decay at 90 days</w:t>
            </w:r>
          </w:p>
        </w:tc>
        <w:tc>
          <w:tcPr>
            <w:tcW w:type="dxa" w:w="4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Recent events weighted more; old events decay</w:t>
            </w:r>
          </w:p>
        </w:tc>
      </w:tr>
    </w:tbl>
    <w:p>
      <w:pPr>
        <w:spacing w:after="0" w:before="1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0"/>
        <w:gridCol w:w="7840"/>
      </w:tblGrid>
      <w:tr>
        <w:tc>
          <w:tcPr>
            <w:tcW w:type="dxa" w:w="1520"/>
            <w:tcBorders>
              <w:top w:val="none" w:color="FFFFFF" w:sz="0"/>
              <w:left w:val="none" w:color="FFFFFF" w:sz="0"/>
              <w:bottom w:val="none" w:color="FFFFFF" w:sz="0"/>
              <w:right w:val="none" w:color="FFFFFF" w:sz="0"/>
            </w:tcBorders>
            <w:shd w:fill="0A2342" w:val="clear"/>
            <w:tcMar>
              <w:top w:type="dxa" w:w="200"/>
              <w:left w:type="dxa" w:w="180"/>
              <w:bottom w:type="dxa" w:w="200"/>
              <w:right w:type="dxa" w:w="180"/>
            </w:tcMar>
          </w:tcPr>
          <w:p>
            <w:pPr>
              <w:jc w:val="center"/>
            </w:pPr>
            <w:r>
              <w:rPr>
                <w:rFonts w:ascii="Arial" w:cs="Arial" w:eastAsia="Arial" w:hAnsi="Arial"/>
                <w:b w:val="false"/>
                <w:bCs w:val="false"/>
                <w:i w:val="false"/>
                <w:iCs w:val="false"/>
                <w:color w:val="7FA8C8"/>
                <w:sz w:val="16"/>
                <w:szCs w:val="16"/>
              </w:rPr>
              <w:t xml:space="preserve">PHASE</w:t>
            </w:r>
          </w:p>
          <w:p>
            <w:pPr>
              <w:jc w:val="center"/>
            </w:pPr>
            <w:r>
              <w:rPr>
                <w:rFonts w:ascii="Arial" w:cs="Arial" w:eastAsia="Arial" w:hAnsi="Arial"/>
                <w:b/>
                <w:bCs/>
                <w:i w:val="false"/>
                <w:iCs w:val="false"/>
                <w:color w:val="FFFFFF"/>
                <w:sz w:val="52"/>
                <w:szCs w:val="52"/>
              </w:rPr>
              <w:t xml:space="preserve">8</w:t>
            </w:r>
          </w:p>
        </w:tc>
        <w:tc>
          <w:tcPr>
            <w:tcW w:type="dxa" w:w="7840"/>
            <w:tcBorders>
              <w:top w:val="none" w:color="FFFFFF" w:sz="0"/>
              <w:left w:val="none" w:color="FFFFFF" w:sz="0"/>
              <w:bottom w:val="none" w:color="FFFFFF" w:sz="0"/>
              <w:right w:val="none" w:color="FFFFFF" w:sz="0"/>
            </w:tcBorders>
            <w:shd w:fill="1B3A5C" w:val="clear"/>
            <w:tcMar>
              <w:top w:type="dxa" w:w="200"/>
              <w:left w:type="dxa" w:w="280"/>
              <w:bottom w:type="dxa" w:w="200"/>
              <w:right w:type="dxa" w:w="280"/>
            </w:tcMar>
          </w:tcPr>
          <w:p>
            <w:pPr>
              <w:spacing w:after="60" w:before="0"/>
            </w:pPr>
            <w:r>
              <w:rPr>
                <w:rFonts w:ascii="Arial" w:cs="Arial" w:eastAsia="Arial" w:hAnsi="Arial"/>
                <w:b/>
                <w:bCs/>
                <w:i w:val="false"/>
                <w:iCs w:val="false"/>
                <w:color w:val="FFFFFF"/>
                <w:sz w:val="28"/>
                <w:szCs w:val="28"/>
              </w:rPr>
              <w:t xml:space="preserve">Billing, Admin, Polish &amp; Launch</w:t>
            </w:r>
          </w:p>
          <w:p>
            <w:pPr>
              <w:spacing w:after="0" w:before="0"/>
            </w:pPr>
            <w:r>
              <w:rPr>
                <w:rFonts w:ascii="Arial" w:cs="Arial" w:eastAsia="Arial" w:hAnsi="Arial"/>
                <w:b w:val="false"/>
                <w:bCs w:val="false"/>
                <w:i w:val="false"/>
                <w:iCs w:val="false"/>
                <w:color w:val="F4D58D"/>
                <w:sz w:val="20"/>
                <w:szCs w:val="20"/>
              </w:rPr>
              <w:t xml:space="preserve">⏱  Weeks 16–18</w:t>
            </w:r>
          </w:p>
        </w:tc>
      </w:tr>
    </w:tbl>
    <w:p>
      <w:pPr>
        <w:spacing w:after="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9A84C" w:sz="2"/>
              <w:left w:val="single" w:color="C9A84C" w:sz="2"/>
              <w:bottom w:val="single" w:color="C9A84C" w:sz="2"/>
              <w:right w:val="single" w:color="C9A84C" w:sz="2"/>
            </w:tcBorders>
            <w:shd w:fill="FDF8EC" w:val="clear"/>
            <w:tcMar>
              <w:top w:type="dxa" w:w="160"/>
              <w:left w:type="dxa" w:w="220"/>
              <w:bottom w:type="dxa" w:w="160"/>
              <w:right w:type="dxa" w:w="220"/>
            </w:tcMar>
          </w:tcPr>
          <w:p>
            <w:pPr>
              <w:spacing w:after="60" w:before="0"/>
            </w:pPr>
            <w:r>
              <w:rPr>
                <w:rFonts w:ascii="Arial" w:cs="Arial" w:eastAsia="Arial" w:hAnsi="Arial"/>
                <w:b/>
                <w:bCs/>
                <w:i w:val="false"/>
                <w:iCs w:val="false"/>
                <w:color w:val="0A2342"/>
                <w:sz w:val="20"/>
                <w:szCs w:val="20"/>
              </w:rPr>
              <w:t xml:space="preserve">AGENT PROMPT — PHASE 8</w:t>
            </w:r>
          </w:p>
          <w:p>
            <w:pPr>
              <w:spacing w:after="0" w:before="0"/>
            </w:pPr>
            <w:r>
              <w:rPr>
                <w:rFonts w:ascii="Arial" w:cs="Arial" w:eastAsia="Arial" w:hAnsi="Arial"/>
                <w:b w:val="false"/>
                <w:bCs w:val="false"/>
                <w:i w:val="false"/>
                <w:iCs w:val="false"/>
                <w:color w:val="1D3557"/>
                <w:sz w:val="19"/>
                <w:szCs w:val="19"/>
              </w:rPr>
              <w:t xml:space="preserve">Final phase. Build: Stripe subscription billing with 4 marine-focused plans + ETA credit system. Admin panel for global marine DB curation (vessels, companies, contacts). User onboarding flow (5 steps). Dark mode (navy-black palette). Performance optimisation (RSC, virtual lists, Redis caching). Production deployment (Vercel + Railway + Supabase). CI/CD pipeline. Scheduled reports and campaign digest emails.</w:t>
            </w:r>
          </w:p>
        </w:tc>
      </w:tr>
    </w:tbl>
    <w:p>
      <w:pPr>
        <w:spacing w:after="0" w:before="140"/>
      </w:pPr>
      <w:r>
        <w:t xml:space="preserve"/>
      </w:r>
    </w:p>
    <w:p>
      <w:pPr>
        <w:pStyle w:val="Heading2"/>
        <w:spacing w:after="160" w:before="360"/>
      </w:pPr>
      <w:r>
        <w:rPr>
          <w:rFonts w:ascii="Arial" w:cs="Arial" w:eastAsia="Arial" w:hAnsi="Arial"/>
          <w:b/>
          <w:bCs/>
          <w:i w:val="false"/>
          <w:iCs w:val="false"/>
          <w:color w:val="0077B6"/>
          <w:sz w:val="30"/>
          <w:szCs w:val="30"/>
        </w:rPr>
        <w:t xml:space="preserve">Pricing Plans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600"/>
        <w:gridCol w:w="1400"/>
        <w:gridCol w:w="1600"/>
        <w:gridCol w:w="1000"/>
        <w:gridCol w:w="1000"/>
        <w:gridCol w:w="1360"/>
      </w:tblGrid>
      <w:tr>
        <w:tc>
          <w:tcPr>
            <w:tcW w:type="dxa" w:w="1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Plan</w:t>
            </w:r>
          </w:p>
        </w:tc>
        <w:tc>
          <w:tcPr>
            <w:tcW w:type="dxa" w:w="1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Price</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Vessels Tracked</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Emails/Month</w:t>
            </w:r>
          </w:p>
        </w:tc>
        <w:tc>
          <w:tcPr>
            <w:tcW w:type="dxa" w:w="16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ETA Campaigns</w:t>
            </w:r>
          </w:p>
        </w:tc>
        <w:tc>
          <w:tcPr>
            <w:tcW w:type="dxa" w:w="1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Inboxes</w:t>
            </w:r>
          </w:p>
        </w:tc>
        <w:tc>
          <w:tcPr>
            <w:tcW w:type="dxa" w:w="10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Team</w:t>
            </w:r>
          </w:p>
        </w:tc>
        <w:tc>
          <w:tcPr>
            <w:tcW w:type="dxa" w:w="1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DB Credits</w:t>
            </w:r>
          </w:p>
        </w:tc>
      </w:tr>
      <w:tr>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Starter</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$49/mo</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50 vessels</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5,000</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w:t>
            </w:r>
          </w:p>
        </w:tc>
        <w:tc>
          <w:tcPr>
            <w:tcW w:type="dxa" w:w="1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500 (view global DB)</w:t>
            </w:r>
          </w:p>
        </w:tc>
      </w:tr>
      <w:tr>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Pro</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$99/mo</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250 vessels</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25,000</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5</w:t>
            </w:r>
          </w:p>
        </w:tc>
        <w:tc>
          <w:tcPr>
            <w:tcW w:type="dxa" w:w="1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2,500</w:t>
            </w:r>
          </w:p>
        </w:tc>
      </w:tr>
      <w:tr>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Business</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$249/mo</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1,000 vessels</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100,000</w:t>
            </w:r>
          </w:p>
        </w:tc>
        <w:tc>
          <w:tcPr>
            <w:tcW w:type="dxa" w:w="16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20</w:t>
            </w:r>
          </w:p>
        </w:tc>
        <w:tc>
          <w:tcPr>
            <w:tcW w:type="dxa" w:w="10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20</w:t>
            </w:r>
          </w:p>
        </w:tc>
        <w:tc>
          <w:tcPr>
            <w:tcW w:type="dxa" w:w="1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10,000</w:t>
            </w:r>
          </w:p>
        </w:tc>
      </w:tr>
      <w:tr>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Enterprise</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Custom</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6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0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w:t>
            </w:r>
          </w:p>
        </w:tc>
        <w:tc>
          <w:tcPr>
            <w:tcW w:type="dxa" w:w="1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Unlimited + API</w:t>
            </w:r>
          </w:p>
        </w:tc>
      </w:tr>
    </w:tbl>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ETA Credits System</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ETA Credits are consumed when accessing the global MariMail vessel database (not user's own imported data)</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View global vessel profile = 1 credit; Save to workspace = 3 credits; Export to CSV = 2 credits per vessel</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Credits replenish monthly with plan; add-on packs: 1,000 = $19; 5,000 = $79; 20,000 = $249</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Credit deduction middleware on GET /api/vessels/:id (if global record); POST /api/vessels/:id/save; POST /api/vessels/export</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Admin Panel — /admin</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Global Vessel DB: full CRUD on all Vessel records where workspaceId=NULL; bulk import; verify; merge duplicates; link owner/ISM/commercial managers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Global Company DB: CRUD on ShipOwnerCompany, ISMManagerCompany, CommercialManagerCompany; verify; merge</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Global Contact DB: CRUD on Contact where workspaceId=NULL; bulk import; email verification; verify</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Global Port DB: add/edit Port master records; defaultServices per port; default PortCampaignRules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User management: all users, plans, workspaces, last active; impersonate; ban; manual credit grant</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System health: DB status, Redis ping, BullMQ queue depths, worker status, ETA scheduler status</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Onboarding — /onboarding (5 steps)</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Step 1: Workspace name + logo + company type + primary service (Hold Cleaning / Tank Cleaning / Hull Cleaning / Agency / Bunker / Chandler / Other)</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Step 2: Import vessels / ETAs — drag-drop CSV; download sample ETA import template; or skip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Step 3: Import contacts — drag-drop CSV with all blueprint fields; download sample; or skip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Step 4: Connect inbox — Gmail/Outlook/SMTP wizard embedded; or skip</w:t>
      </w:r>
    </w:p>
    <w:p>
      <w:pPr>
        <w:pStyle w:val="ListParagraph"/>
        <w:numPr>
          <w:ilvl w:val="0"/>
          <w:numId w:val="2"/>
        </w:numPr>
        <w:spacing w:after="55" w:before="55"/>
      </w:pPr>
      <w:r>
        <w:rPr>
          <w:rFonts w:ascii="Arial" w:cs="Arial" w:eastAsia="Arial" w:hAnsi="Arial"/>
          <w:b w:val="false"/>
          <w:bCs w:val="false"/>
          <w:i w:val="false"/>
          <w:iCs w:val="false"/>
          <w:color w:val="1D3557"/>
          <w:sz w:val="20"/>
          <w:szCs w:val="20"/>
        </w:rPr>
        <w:t xml:space="preserve">Step 5: Create first campaign — clone pre-built template based on service type selected in Step 1; or start from scratch</w:t>
      </w:r>
    </w:p>
    <w:p>
      <w:pPr>
        <w:spacing w:after="0" w:before="100"/>
      </w:pPr>
      <w:r>
        <w:t xml:space="preserve"/>
      </w:r>
    </w:p>
    <w:p>
      <w:pPr>
        <w:pStyle w:val="Heading2"/>
        <w:spacing w:after="160" w:before="360"/>
      </w:pPr>
      <w:r>
        <w:rPr>
          <w:rFonts w:ascii="Arial" w:cs="Arial" w:eastAsia="Arial" w:hAnsi="Arial"/>
          <w:b/>
          <w:bCs/>
          <w:i w:val="false"/>
          <w:iCs w:val="false"/>
          <w:color w:val="0077B6"/>
          <w:sz w:val="30"/>
          <w:szCs w:val="30"/>
        </w:rPr>
        <w:t xml:space="preserve">Phase 8 Acceptance Criteria</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Stripe Checkout completes → Workspace.plan updated to Pro → limits enforced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Admin creates global vessel record; all workspaces can view it in Marine DB (read-only)</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Onboarding completes in &lt; 3 minutes from registration to first ETA-triggered campaign active</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Dark mode toggle applies across all pages with navy-black palette; no flash on load</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Lighthouse Performance score on /dashboard &gt; 85 in production</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/api/health returns all systems ok</w:t>
      </w:r>
    </w:p>
    <w:p>
      <w:pPr>
        <w:pStyle w:val="ListParagraph"/>
        <w:numPr>
          <w:ilvl w:val="0"/>
          <w:numId w:val="3"/>
        </w:numPr>
        <w:spacing w:after="60" w:before="60"/>
      </w:pPr>
      <w:r>
        <w:rPr>
          <w:rFonts w:ascii="Arial" w:cs="Arial" w:eastAsia="Arial" w:hAnsi="Arial"/>
          <w:b w:val="false"/>
          <w:bCs w:val="false"/>
          <w:i w:val="false"/>
          <w:iCs w:val="false"/>
          <w:color w:val="1D3557"/>
          <w:sz w:val="20"/>
          <w:szCs w:val="20"/>
        </w:rPr>
        <w:t xml:space="preserve">CI pipeline blocks merge on lint/type error; deploys to staging on merge to main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2342" w:val="clear"/>
            <w:tcMar>
              <w:top w:type="dxa" w:w="260"/>
              <w:left w:type="dxa" w:w="380"/>
              <w:bottom w:type="dxa" w:w="260"/>
              <w:right w:type="dxa" w:w="380"/>
            </w:tcMar>
          </w:tcPr>
          <w:p>
            <w:pPr>
              <w:jc w:val="center"/>
            </w:pPr>
            <w:r>
              <w:rPr>
                <w:rFonts w:ascii="Arial" w:cs="Arial" w:eastAsia="Arial" w:hAnsi="Arial"/>
                <w:b/>
                <w:bCs/>
                <w:i w:val="false"/>
                <w:iCs w:val="false"/>
                <w:color w:val="FFFFFF"/>
                <w:sz w:val="42"/>
                <w:szCs w:val="42"/>
              </w:rPr>
              <w:t xml:space="preserve">Appendix</w:t>
            </w:r>
          </w:p>
          <w:p>
            <w:pPr>
              <w:spacing w:after="0" w:before="80"/>
              <w:jc w:val="center"/>
            </w:pPr>
            <w:r>
              <w:rPr>
                <w:rFonts w:ascii="Arial" w:cs="Arial" w:eastAsia="Arial" w:hAnsi="Arial"/>
                <w:b w:val="false"/>
                <w:bCs w:val="false"/>
                <w:i/>
                <w:iCs/>
                <w:color w:val="AEC6CF"/>
                <w:sz w:val="21"/>
                <w:szCs w:val="21"/>
              </w:rPr>
              <w:t xml:space="preserve">Prisma Schema Summary · Ports Reference · Tech Versions</w:t>
            </w:r>
          </w:p>
        </w:tc>
      </w:tr>
    </w:tbl>
    <w:p>
      <w:pPr>
        <w:spacing w:after="0" w:before="18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A. Prisma Model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Model</w:t>
            </w:r>
          </w:p>
        </w:tc>
        <w:tc>
          <w:tcPr>
            <w:tcW w:type="dxa" w:w="3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Relations</w:t>
            </w:r>
          </w:p>
        </w:tc>
        <w:tc>
          <w:tcPr>
            <w:tcW w:type="dxa" w:w="37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Indexes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ShipOwnerCompany, ISMManagerCompany, CommercialManagerCompany, VesselETA[], Campaign[]</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imoNumber(unique), mmsi(unique), vesselName, flag, vesselType, workspaceId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ShipOwnerCompany</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 (owned), Contact[]</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 country, workspaceId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ISMManagerCompany</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 (managed), Contact[]</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 country, workspaceId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CommercialManagerCompany</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 (operated), Contact[]</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companyName, country, workspaceId</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VesselETA</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 Port, ETATrigger[]</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vesselId+destinationPort+eta(composite), eta, destinationPort, workspaceId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VesselETA[], PortCampaignRule[]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portCode(unique), region, country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Company (polymorphic), ContactList[], EmailAccount?</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email(unique per workspace), workspaceId, salesforceId(unique), marineRole, department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CampaignSequence[], ETATrigger[], PortCampaignRule[], CargoChangeTrigger[]</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status, triggerType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CampaignSequence</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campaignId, stepOrder</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ETATrigger</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 VesselETA</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campaignId+vesselEtaId(composite), nextFireAt, status</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CampaignContact</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 Contact, Vessel?</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campaignId+contactId(composite), status, nextSendAt</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EmailEvent</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 Contact, CampaignSequence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campaignId, contactId, eventType, occurredAt — GIN index on eventType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EmailAccount</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Workspace</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email(unique per workspace), status</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PortCampaignRule</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 Port, Workspace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portCode, priority</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CargoChangeTrigger</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Campaign, Workspace</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campaignId</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ContactList</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ListContact[], Workspace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type, name</w:t>
            </w:r>
          </w:p>
        </w:tc>
      </w:tr>
      <w:tr>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SavedFilter</w:t>
            </w:r>
          </w:p>
        </w:tc>
        <w:tc>
          <w:tcPr>
            <w:tcW w:type="dxa" w:w="3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 Workspace</w:t>
            </w:r>
          </w:p>
        </w:tc>
        <w:tc>
          <w:tcPr>
            <w:tcW w:type="dxa" w:w="37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workspaceId, entityType, name</w:t>
            </w:r>
          </w:p>
        </w:tc>
      </w:tr>
      <w:tr>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GlobalSuppression</w:t>
            </w:r>
          </w:p>
        </w:tc>
        <w:tc>
          <w:tcPr>
            <w:tcW w:type="dxa" w:w="3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w:t>
            </w:r>
          </w:p>
        </w:tc>
        <w:tc>
          <w:tcPr>
            <w:tcW w:type="dxa" w:w="37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email(unique per workspace or global)</w:t>
            </w:r>
          </w:p>
        </w:tc>
      </w:tr>
    </w:tbl>
    <w:p>
      <w:pPr>
        <w:spacing w:after="0" w:before="16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B. Key Port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400"/>
        <w:gridCol w:w="4360"/>
      </w:tblGrid>
      <w:tr>
        <w:tc>
          <w:tcPr>
            <w:tcW w:type="dxa" w:w="12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Code</w:t>
            </w:r>
          </w:p>
        </w:tc>
        <w:tc>
          <w:tcPr>
            <w:tcW w:type="dxa" w:w="2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Port Name</w:t>
            </w:r>
          </w:p>
        </w:tc>
        <w:tc>
          <w:tcPr>
            <w:tcW w:type="dxa" w:w="140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Country</w:t>
            </w:r>
          </w:p>
        </w:tc>
        <w:tc>
          <w:tcPr>
            <w:tcW w:type="dxa" w:w="4360"/>
            <w:tcBorders>
              <w:top w:val="single" w:color="0A2342" w:sz="1"/>
              <w:left w:val="single" w:color="0A2342" w:sz="1"/>
              <w:bottom w:val="single" w:color="0A2342" w:sz="1"/>
              <w:right w:val="single" w:color="0A2342" w:sz="1"/>
            </w:tcBorders>
            <w:shd w:fill="0A2342" w:val="clear"/>
            <w:tcMar>
              <w:top w:type="dxa" w:w="100"/>
              <w:left w:type="dxa" w:w="120"/>
              <w:bottom w:type="dxa" w:w="100"/>
              <w:right w:type="dxa" w:w="120"/>
            </w:tcMar>
          </w:tcPr>
          <w:p>
            <w:r>
              <w:rPr>
                <w:rFonts w:ascii="Arial" w:cs="Arial" w:eastAsia="Arial" w:hAnsi="Arial"/>
                <w:b/>
                <w:bCs/>
                <w:i w:val="false"/>
                <w:iCs w:val="false"/>
                <w:color w:val="FFFFFF"/>
                <w:sz w:val="19"/>
                <w:szCs w:val="19"/>
              </w:rPr>
              <w:t xml:space="preserve">Key Services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AEFUJ</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Fujairah Anchorage</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UAE</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Hold cleaning, tank cleaning, rope access, bunkering</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AEDXB</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Dubai / Jebel Ali</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UAE</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dry dock, agency, chandling</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INKAN</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Kandla</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India</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OPA support, port agency, hold cleaning, steel cargo</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INBOM</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Mumbai / JNPT</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India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agency, crew change, port logistics, repairs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INCHE</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Chennai</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India</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agency, repairs, crew change, steel/granite cargo</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INVIZ</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Visakhapatnam</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India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Coal/iron ore loading, hold inspection, repairs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SGSIN</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Singapore</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Singapore</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Underwater hull cleaning, tank cleaning, bunkering, repairs</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MYPKG</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Klang</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Malaysia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agency, hull cleaning, repairs, transshipment</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THBKK</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Laem Chabang / Bangkok</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Thailand</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services, hull cleaning, port agency</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CNSHA</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Shanghai</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China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drydock, container services, bunkering</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CNTXG</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Tianjin</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China</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Steel cargo, port agency, ship repair</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KRBUS</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Busan</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South Korea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drydock, hull cleaning, container services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JPYOK</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Yokohama / Tokyo</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Japan</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bulk carrier services, container services</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NLRTM</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Rotterdam</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Netherlands</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Ship repair, drydock, cargo services, bunkering</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DEHAM</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Hamburg</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Germany</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services, ship repair, bulk cargo</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BEANR</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Antwerp</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Belgium</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Container services, chemical tanker services, cargo</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GIGIB</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Gibraltar</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Gibraltar</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Robot hold cleaning, bunkering, ship repair, agency</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EGSUZ</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Suez / Port Said</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Egypt</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Transit services, bunkering, crew change, provisions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BRSSZ</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Santos</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Brazil</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Tank cleaning, port agency, bulk cargo, coffee/sugar cargo</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USHOU</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Houston</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USA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Energy terminal services, LNG/LPG services, repairs</w:t>
            </w:r>
          </w:p>
        </w:tc>
      </w:tr>
      <w:tr>
        <w:tc>
          <w:tcPr>
            <w:tcW w:type="dxa" w:w="12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ZADUR</w:t>
            </w:r>
          </w:p>
        </w:tc>
        <w:tc>
          <w:tcPr>
            <w:tcW w:type="dxa" w:w="2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Durban</w:t>
            </w:r>
          </w:p>
        </w:tc>
        <w:tc>
          <w:tcPr>
            <w:tcW w:type="dxa" w:w="140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South Africa</w:t>
            </w:r>
          </w:p>
        </w:tc>
        <w:tc>
          <w:tcPr>
            <w:tcW w:type="dxa" w:w="4360"/>
            <w:tcBorders>
              <w:top w:val="single" w:color="C8D8E8" w:sz="1"/>
              <w:left w:val="single" w:color="C8D8E8" w:sz="1"/>
              <w:bottom w:val="single" w:color="C8D8E8" w:sz="1"/>
              <w:right w:val="single" w:color="C8D8E8" w:sz="1"/>
            </w:tcBorders>
            <w:shd w:fill="FFFFFF"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agency, bulk cargo, coal/ore handling, hull cleaning</w:t>
            </w:r>
          </w:p>
        </w:tc>
      </w:tr>
      <w:tr>
        <w:tc>
          <w:tcPr>
            <w:tcW w:type="dxa" w:w="12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AUPHI</w:t>
            </w:r>
          </w:p>
        </w:tc>
        <w:tc>
          <w:tcPr>
            <w:tcW w:type="dxa" w:w="2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Port Hedland</w:t>
            </w:r>
          </w:p>
        </w:tc>
        <w:tc>
          <w:tcPr>
            <w:tcW w:type="dxa" w:w="140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Australia</w:t>
            </w:r>
          </w:p>
        </w:tc>
        <w:tc>
          <w:tcPr>
            <w:tcW w:type="dxa" w:w="4360"/>
            <w:tcBorders>
              <w:top w:val="single" w:color="C8D8E8" w:sz="1"/>
              <w:left w:val="single" w:color="C8D8E8" w:sz="1"/>
              <w:bottom w:val="single" w:color="C8D8E8" w:sz="1"/>
              <w:right w:val="single" w:color="C8D8E8" w:sz="1"/>
            </w:tcBorders>
            <w:shd w:fill="F7F9FC" w:val="clear"/>
            <w:tcMar>
              <w:top w:type="dxa" w:w="78"/>
              <w:left w:type="dxa" w:w="120"/>
              <w:bottom w:type="dxa" w:w="78"/>
              <w:right w:type="dxa" w:w="120"/>
            </w:tcMar>
          </w:tcPr>
          <w:p>
            <w:r>
              <w:rPr>
                <w:rFonts w:ascii="Arial" w:cs="Arial" w:eastAsia="Arial" w:hAnsi="Arial"/>
                <w:b w:val="false"/>
                <w:bCs w:val="false"/>
                <w:i w:val="false"/>
                <w:iCs w:val="false"/>
                <w:color w:val="1D3557"/>
                <w:sz w:val="18"/>
                <w:szCs w:val="18"/>
              </w:rPr>
              <w:t xml:space="preserve">Bulk carrier services, iron ore, hull cleaning, agency</w:t>
            </w:r>
          </w:p>
        </w:tc>
      </w:tr>
    </w:tbl>
    <w:p>
      <w:pPr>
        <w:spacing w:after="0" w:before="160"/>
      </w:pPr>
      <w:r>
        <w:t xml:space="preserve"/>
      </w:r>
    </w:p>
    <w:p>
      <w:pPr>
        <w:pStyle w:val="Heading1"/>
        <w:pBdr>
          <w:bottom w:val="single" w:color="0077B6" w:sz="6" w:space="8"/>
        </w:pBdr>
        <w:spacing w:after="200" w:before="440"/>
      </w:pPr>
      <w:r>
        <w:rPr>
          <w:rFonts w:ascii="Arial" w:cs="Arial" w:eastAsia="Arial" w:hAnsi="Arial"/>
          <w:b/>
          <w:bCs/>
          <w:i w:val="false"/>
          <w:iCs w:val="false"/>
          <w:color w:val="0A2342"/>
          <w:sz w:val="38"/>
          <w:szCs w:val="38"/>
        </w:rPr>
        <w:t xml:space="preserve">C. Technology Stack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Next.js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14.x (App Router, Server Components, Server Actions)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React</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18.x (Concurrent features, useTransition, Suspense)</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TypeScript</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5.x (strict mode throughout)</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Tailwind CSS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3.x + tailwind-merge + clsx</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Node.js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20.x LTS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Express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4.x</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Prisma ORM</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5.x</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PostgreSQL</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15.x (tsvector full-text search + GIN indexes)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Redis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7.x (queues, cache, sessions, rate limiting, rotation state)</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BullMQ</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5.x (all async jobs including ETA scheduler)</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Nodemailer</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6.x (all email sending — Gmail OAuth2, Outlook OAuth2, SMTP)</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NextAuth.js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v5 / Auth.js (Google OAuth + Credentials)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Socket.io</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4.x (real-time notifications, import progress, ETA updates)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Tiptap</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(rich email editor with marine template support)</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Recharts</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(all analytics charts)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react-virtual</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3.x (virtual scrolling for large vessel/contact lists)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@dnd-kit</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6.x (drag-and-drop sequence step reordering)</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Stripe SDK</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14.x (subscriptions + credit add-ons)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Zod</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3.x (schema validation on all API inputs)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bcryptjs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(password hashing, rounds:12)</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csv-parse</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5.x (streaming CSV import)</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googleapis</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140.x (Gmail OAuth2 token refresh)</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@azure/msal-node</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(Outlook OAuth2)</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Sentry SDK</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8.x (Next.js + Node error tracking)</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Resend</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(transactional emails — verification, notifications)</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react-email</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2.x (email template components)</w:t>
            </w:r>
          </w:p>
        </w:tc>
      </w:tr>
      <w:tr>
        <w:tc>
          <w:tcPr>
            <w:tcW w:type="dxa" w:w="2500"/>
            <w:tcBorders>
              <w:top w:val="single" w:color="C8D8E8" w:sz="1"/>
              <w:left w:val="single" w:color="C8D8E8" w:sz="1"/>
              <w:bottom w:val="single" w:color="C8D8E8" w:sz="1"/>
              <w:right w:val="single" w:color="C8D8E8" w:sz="1"/>
            </w:tcBorders>
            <w:shd w:fill="EEF2F7"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canvas-confetti</w:t>
            </w:r>
          </w:p>
        </w:tc>
        <w:tc>
          <w:tcPr>
            <w:tcW w:type="dxa" w:w="686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1.x (onboarding completion)</w:t>
            </w:r>
          </w:p>
        </w:tc>
      </w:tr>
      <w:tr>
        <w:tc>
          <w:tcPr>
            <w:tcW w:type="dxa" w:w="2500"/>
            <w:tcBorders>
              <w:top w:val="single" w:color="C8D8E8" w:sz="1"/>
              <w:left w:val="single" w:color="C8D8E8" w:sz="1"/>
              <w:bottom w:val="single" w:color="C8D8E8" w:sz="1"/>
              <w:right w:val="single" w:color="C8D8E8" w:sz="1"/>
            </w:tcBorders>
            <w:shd w:fill="FFFFFF" w:val="clear"/>
            <w:tcMar>
              <w:top w:type="dxa" w:w="80"/>
              <w:left w:type="dxa" w:w="120"/>
              <w:bottom w:type="dxa" w:w="80"/>
              <w:right w:type="dxa" w:w="120"/>
            </w:tcMar>
          </w:tcPr>
          <w:p>
            <w:r>
              <w:rPr>
                <w:rFonts w:ascii="Arial" w:cs="Arial" w:eastAsia="Arial" w:hAnsi="Arial"/>
                <w:b/>
                <w:bCs/>
                <w:i w:val="false"/>
                <w:iCs w:val="false"/>
                <w:color w:val="1B3A5C"/>
                <w:sz w:val="19"/>
                <w:szCs w:val="19"/>
              </w:rPr>
              <w:t xml:space="preserve">html2canvas + jsPDF</w:t>
            </w:r>
          </w:p>
        </w:tc>
        <w:tc>
          <w:tcPr>
            <w:tcW w:type="dxa" w:w="6860"/>
            <w:tcBorders>
              <w:top w:val="single" w:color="C8D8E8" w:sz="1"/>
              <w:left w:val="single" w:color="C8D8E8" w:sz="1"/>
              <w:bottom w:val="single" w:color="C8D8E8" w:sz="1"/>
              <w:right w:val="single" w:color="C8D8E8" w:sz="1"/>
            </w:tcBorders>
            <w:shd w:fill="F7F9FC" w:val="clear"/>
            <w:tcMar>
              <w:top w:type="dxa" w:w="80"/>
              <w:left w:type="dxa" w:w="120"/>
              <w:bottom w:type="dxa" w:w="80"/>
              <w:right w:type="dxa" w:w="120"/>
            </w:tcMar>
          </w:tcPr>
          <w:p>
            <w:r>
              <w:rPr>
                <w:rFonts w:ascii="Arial" w:cs="Arial" w:eastAsia="Arial" w:hAnsi="Arial"/>
                <w:b w:val="false"/>
                <w:bCs w:val="false"/>
                <w:i w:val="false"/>
                <w:iCs w:val="false"/>
                <w:color w:val="1D3557"/>
                <w:sz w:val="19"/>
                <w:szCs w:val="19"/>
              </w:rPr>
              <w:t xml:space="preserve">Latest (PDF report export)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0A2342"/>
      <w:sz w:val="38"/>
      <w:szCs w:val="38"/>
    </w:rPr>
  </w:style>
  <w:style w:type="paragraph" w:styleId="Heading2">
    <w:name w:val="Heading 2"/>
    <w:basedOn w:val="Normal"/>
    <w:next w:val="Normal"/>
    <w:qFormat/>
    <w:pPr>
      <w:spacing w:after="160" w:before="360"/>
      <w:outlineLvl w:val="1"/>
    </w:pPr>
    <w:rPr>
      <w:rFonts w:ascii="Arial" w:cs="Arial" w:eastAsia="Arial" w:hAnsi="Arial"/>
      <w:b/>
      <w:bCs/>
      <w:color w:val="0077B6"/>
      <w:sz w:val="30"/>
      <w:szCs w:val="30"/>
    </w:rPr>
  </w:style>
  <w:style w:type="paragraph" w:styleId="Heading3">
    <w:name w:val="Heading 3"/>
    <w:basedOn w:val="Normal"/>
    <w:next w:val="Normal"/>
    <w:qFormat/>
    <w:pPr>
      <w:spacing w:after="120" w:before="26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2026-05-15T05:37:09.156Z</dcterms:created>
  <dcterms:modified xsi:type="dcterms:W3CDTF">2026-05-15T05:37:09.175Z</dcterms:modified>
</cp:coreProperties>
</file>

<file path=docProps/custom.xml><?xml version="1.0" encoding="utf-8"?>
<Properties xmlns="http://schemas.openxmlformats.org/officeDocument/2006/custom-properties" xmlns:vt="http://schemas.openxmlformats.org/officeDocument/2006/docPropsVTypes"/>
</file>