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CDF41" w14:textId="5CF8F62A" w:rsidR="004E7069" w:rsidRDefault="00422758" w:rsidP="00422758">
      <w:pPr>
        <w:jc w:val="center"/>
        <w:rPr>
          <w:rFonts w:ascii="Times New Roman" w:hAnsi="Times New Roman" w:cs="Times New Roman"/>
          <w:b/>
          <w:bCs/>
          <w:sz w:val="44"/>
          <w:szCs w:val="44"/>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rFonts w:ascii="Times New Roman" w:hAnsi="Times New Roman" w:cs="Times New Roman"/>
          <w:b/>
          <w:bCs/>
          <w:sz w:val="44"/>
          <w:szCs w:val="44"/>
          <w:lang w:val="en-US"/>
        </w:rPr>
        <w:t xml:space="preserve"> </w:t>
      </w:r>
      <w:r w:rsidRPr="00422758">
        <w:rPr>
          <w:rFonts w:ascii="Times New Roman" w:hAnsi="Times New Roman" w:cs="Times New Roman"/>
          <w:b/>
          <w:bCs/>
          <w:sz w:val="44"/>
          <w:szCs w:val="44"/>
          <w:lang w:val="en-US"/>
        </w:rPr>
        <w:t>Visualization methods for EDA</w:t>
      </w:r>
    </w:p>
    <w:p w14:paraId="395307CA" w14:textId="709848B2" w:rsidR="00422758" w:rsidRDefault="00422758" w:rsidP="00422758">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For this lab you need to upload a new file to your EDA Lab folder in Jupyter Notebook with the name HR-Employee-Attrition.csv as you can see below.</w:t>
      </w:r>
    </w:p>
    <w:p w14:paraId="04E092CE" w14:textId="4C7510B3" w:rsidR="00422758" w:rsidRDefault="00422758" w:rsidP="00422758">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420E7EF7" wp14:editId="49278399">
                <wp:simplePos x="0" y="0"/>
                <wp:positionH relativeFrom="column">
                  <wp:posOffset>152400</wp:posOffset>
                </wp:positionH>
                <wp:positionV relativeFrom="paragraph">
                  <wp:posOffset>1816735</wp:posOffset>
                </wp:positionV>
                <wp:extent cx="1041400" cy="146050"/>
                <wp:effectExtent l="0" t="0" r="25400" b="25400"/>
                <wp:wrapNone/>
                <wp:docPr id="1190521834" name="Rectangle 1"/>
                <wp:cNvGraphicFramePr/>
                <a:graphic xmlns:a="http://schemas.openxmlformats.org/drawingml/2006/main">
                  <a:graphicData uri="http://schemas.microsoft.com/office/word/2010/wordprocessingShape">
                    <wps:wsp>
                      <wps:cNvSpPr/>
                      <wps:spPr>
                        <a:xfrm>
                          <a:off x="0" y="0"/>
                          <a:ext cx="1041400" cy="1460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E0D6" id="Rectangle 1" o:spid="_x0000_s1026" style="position:absolute;margin-left:12pt;margin-top:143.05pt;width:82pt;height: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" filled="f" strokecolor="red" strokeweight="1pt"/>
            </w:pict>
          </mc:Fallback>
        </mc:AlternateContent>
      </w:r>
      <w:r w:rsidRPr="00422758">
        <w:rPr>
          <w:rFonts w:ascii="Times New Roman" w:hAnsi="Times New Roman" w:cs="Times New Roman"/>
          <w:sz w:val="24"/>
          <w:szCs w:val="24"/>
          <w:lang w:val="en-US"/>
        </w:rPr>
        <w:drawing>
          <wp:inline distT="0" distB="0" distL="0" distR="0" wp14:anchorId="61AC56AD" wp14:editId="67D0BE86">
            <wp:extent cx="5731510" cy="2345055"/>
            <wp:effectExtent l="0" t="0" r="2540" b="0"/>
            <wp:docPr id="18592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91533" name=""/>
                    <pic:cNvPicPr/>
                  </pic:nvPicPr>
                  <pic:blipFill>
                    <a:blip r:embed="rId5"/>
                    <a:stretch>
                      <a:fillRect/>
                    </a:stretch>
                  </pic:blipFill>
                  <pic:spPr>
                    <a:xfrm>
                      <a:off x="0" y="0"/>
                      <a:ext cx="5731510" cy="2345055"/>
                    </a:xfrm>
                    <a:prstGeom prst="rect">
                      <a:avLst/>
                    </a:prstGeom>
                  </pic:spPr>
                </pic:pic>
              </a:graphicData>
            </a:graphic>
          </wp:inline>
        </w:drawing>
      </w:r>
    </w:p>
    <w:p w14:paraId="673D0CD0" w14:textId="5A1B48B0" w:rsidR="00422758" w:rsidRDefault="00422758" w:rsidP="00422758">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that create a new Python 3 kernel in your Notebook. So, the first thing we need to do is import some important libraries as you can see below then load our CSV file in the notebook then read the data from it. </w:t>
      </w:r>
    </w:p>
    <w:p w14:paraId="426ADF8D" w14:textId="71A2788D" w:rsidR="00422758" w:rsidRDefault="00422758" w:rsidP="00422758">
      <w:pPr>
        <w:jc w:val="both"/>
        <w:rPr>
          <w:rFonts w:ascii="Times New Roman" w:hAnsi="Times New Roman" w:cs="Times New Roman"/>
          <w:sz w:val="24"/>
          <w:szCs w:val="24"/>
          <w:lang w:val="en-US"/>
        </w:rPr>
      </w:pPr>
      <w:r w:rsidRPr="00422758">
        <w:rPr>
          <w:rFonts w:ascii="Times New Roman" w:hAnsi="Times New Roman" w:cs="Times New Roman"/>
          <w:sz w:val="24"/>
          <w:szCs w:val="24"/>
          <w:lang w:val="en-US"/>
        </w:rPr>
        <w:drawing>
          <wp:inline distT="0" distB="0" distL="0" distR="0" wp14:anchorId="12BE6CCE" wp14:editId="7E4DF115">
            <wp:extent cx="5731510" cy="3224530"/>
            <wp:effectExtent l="0" t="0" r="2540" b="0"/>
            <wp:docPr id="1692836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36824" name="Picture 1" descr="A screenshot of a computer&#10;&#10;Description automatically generated"/>
                    <pic:cNvPicPr/>
                  </pic:nvPicPr>
                  <pic:blipFill>
                    <a:blip r:embed="rId6"/>
                    <a:stretch>
                      <a:fillRect/>
                    </a:stretch>
                  </pic:blipFill>
                  <pic:spPr>
                    <a:xfrm>
                      <a:off x="0" y="0"/>
                      <a:ext cx="5731510" cy="3224530"/>
                    </a:xfrm>
                    <a:prstGeom prst="rect">
                      <a:avLst/>
                    </a:prstGeom>
                  </pic:spPr>
                </pic:pic>
              </a:graphicData>
            </a:graphic>
          </wp:inline>
        </w:drawing>
      </w:r>
    </w:p>
    <w:p w14:paraId="37F95A25" w14:textId="2E8C9009" w:rsidR="00422758" w:rsidRDefault="00422758" w:rsidP="00422758">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we are going to describe the data type of this dataset as you can see below. </w:t>
      </w:r>
    </w:p>
    <w:p w14:paraId="12F06F2A" w14:textId="4F1FBF2E" w:rsidR="00422758" w:rsidRDefault="00422758" w:rsidP="00422758">
      <w:pPr>
        <w:jc w:val="both"/>
        <w:rPr>
          <w:rFonts w:ascii="Times New Roman" w:hAnsi="Times New Roman" w:cs="Times New Roman"/>
          <w:sz w:val="24"/>
          <w:szCs w:val="24"/>
          <w:lang w:val="en-US"/>
        </w:rPr>
      </w:pPr>
      <w:r w:rsidRPr="00422758">
        <w:rPr>
          <w:rFonts w:ascii="Times New Roman" w:hAnsi="Times New Roman" w:cs="Times New Roman"/>
          <w:sz w:val="24"/>
          <w:szCs w:val="24"/>
          <w:lang w:val="en-US"/>
        </w:rPr>
        <w:lastRenderedPageBreak/>
        <w:drawing>
          <wp:inline distT="0" distB="0" distL="0" distR="0" wp14:anchorId="0FF638EE" wp14:editId="04F65F7D">
            <wp:extent cx="5731510" cy="8154035"/>
            <wp:effectExtent l="0" t="0" r="2540" b="0"/>
            <wp:docPr id="1142796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6514" name="Picture 1" descr="A screenshot of a computer&#10;&#10;Description automatically generated"/>
                    <pic:cNvPicPr/>
                  </pic:nvPicPr>
                  <pic:blipFill>
                    <a:blip r:embed="rId7"/>
                    <a:stretch>
                      <a:fillRect/>
                    </a:stretch>
                  </pic:blipFill>
                  <pic:spPr>
                    <a:xfrm>
                      <a:off x="0" y="0"/>
                      <a:ext cx="5731510" cy="8154035"/>
                    </a:xfrm>
                    <a:prstGeom prst="rect">
                      <a:avLst/>
                    </a:prstGeom>
                  </pic:spPr>
                </pic:pic>
              </a:graphicData>
            </a:graphic>
          </wp:inline>
        </w:drawing>
      </w:r>
    </w:p>
    <w:p w14:paraId="477CD920" w14:textId="77777777" w:rsidR="00422758" w:rsidRPr="00422758" w:rsidRDefault="00422758" w:rsidP="00422758">
      <w:pPr>
        <w:jc w:val="both"/>
        <w:rPr>
          <w:rFonts w:ascii="Times New Roman" w:hAnsi="Times New Roman" w:cs="Times New Roman"/>
          <w:sz w:val="24"/>
          <w:szCs w:val="24"/>
          <w:lang w:val="en-US"/>
        </w:rPr>
      </w:pPr>
    </w:p>
    <w:p w14:paraId="47A434B1" w14:textId="00C355BE" w:rsidR="00422758" w:rsidRDefault="00422758" w:rsidP="00422758">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Here we have created a histogram chart for the Age column. </w:t>
      </w:r>
      <w:r w:rsidRPr="00422758">
        <w:rPr>
          <w:rFonts w:ascii="Times New Roman" w:hAnsi="Times New Roman" w:cs="Times New Roman"/>
          <w:sz w:val="24"/>
          <w:szCs w:val="24"/>
        </w:rPr>
        <w:t xml:space="preserve">From the dataset, we can see that </w:t>
      </w:r>
      <w:r w:rsidRPr="00422758">
        <w:rPr>
          <w:rFonts w:ascii="Times New Roman" w:hAnsi="Times New Roman" w:cs="Times New Roman"/>
          <w:sz w:val="24"/>
          <w:szCs w:val="24"/>
        </w:rPr>
        <w:t>most</w:t>
      </w:r>
      <w:r w:rsidRPr="00422758">
        <w:rPr>
          <w:rFonts w:ascii="Times New Roman" w:hAnsi="Times New Roman" w:cs="Times New Roman"/>
          <w:sz w:val="24"/>
          <w:szCs w:val="24"/>
        </w:rPr>
        <w:t xml:space="preserve"> employees fall within the age range of 30 to 50, with the highest concentration between 20 and 40 years old. This indicates that the organization has a significant number of employees in this age group.</w:t>
      </w:r>
    </w:p>
    <w:p w14:paraId="0A5A8C4C" w14:textId="2DABEA72" w:rsidR="00422758" w:rsidRDefault="00422758" w:rsidP="00422758">
      <w:pPr>
        <w:jc w:val="both"/>
        <w:rPr>
          <w:rFonts w:ascii="Times New Roman" w:hAnsi="Times New Roman" w:cs="Times New Roman"/>
          <w:sz w:val="24"/>
          <w:szCs w:val="24"/>
          <w:lang w:val="en-US"/>
        </w:rPr>
      </w:pPr>
      <w:r w:rsidRPr="00422758">
        <w:rPr>
          <w:rFonts w:ascii="Times New Roman" w:hAnsi="Times New Roman" w:cs="Times New Roman"/>
          <w:sz w:val="24"/>
          <w:szCs w:val="24"/>
          <w:lang w:val="en-US"/>
        </w:rPr>
        <w:drawing>
          <wp:inline distT="0" distB="0" distL="0" distR="0" wp14:anchorId="374DE7D0" wp14:editId="5E4F8F2C">
            <wp:extent cx="5731510" cy="4500245"/>
            <wp:effectExtent l="0" t="0" r="2540" b="0"/>
            <wp:docPr id="3745409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 name="Picture 1" descr="A graph of a number of numbers&#10;&#10;Description automatically generated with medium confidence"/>
                    <pic:cNvPicPr/>
                  </pic:nvPicPr>
                  <pic:blipFill>
                    <a:blip r:embed="rId8"/>
                    <a:stretch>
                      <a:fillRect/>
                    </a:stretch>
                  </pic:blipFill>
                  <pic:spPr>
                    <a:xfrm>
                      <a:off x="0" y="0"/>
                      <a:ext cx="5731510" cy="4500245"/>
                    </a:xfrm>
                    <a:prstGeom prst="rect">
                      <a:avLst/>
                    </a:prstGeom>
                  </pic:spPr>
                </pic:pic>
              </a:graphicData>
            </a:graphic>
          </wp:inline>
        </w:drawing>
      </w:r>
    </w:p>
    <w:p w14:paraId="4AE3D1F4" w14:textId="77777777" w:rsidR="00422758" w:rsidRPr="00422758" w:rsidRDefault="00422758" w:rsidP="00422758">
      <w:pPr>
        <w:pStyle w:val="ListParagraph"/>
        <w:numPr>
          <w:ilvl w:val="0"/>
          <w:numId w:val="1"/>
        </w:numPr>
        <w:jc w:val="both"/>
        <w:rPr>
          <w:rFonts w:ascii="Times New Roman" w:hAnsi="Times New Roman" w:cs="Times New Roman"/>
          <w:sz w:val="24"/>
          <w:szCs w:val="24"/>
        </w:rPr>
      </w:pPr>
      <w:r w:rsidRPr="00422758">
        <w:rPr>
          <w:rFonts w:ascii="Times New Roman" w:hAnsi="Times New Roman" w:cs="Times New Roman"/>
          <w:sz w:val="24"/>
          <w:szCs w:val="24"/>
        </w:rPr>
        <w:t>To understand the attrition percentage in a company, you can look at the proportion of employees who leave the organization over a specific period. This is typically expressed as a percentage of the total workforce.</w:t>
      </w:r>
    </w:p>
    <w:p w14:paraId="20FA6D96" w14:textId="77777777" w:rsidR="00422758" w:rsidRDefault="00422758" w:rsidP="00422758">
      <w:pPr>
        <w:pStyle w:val="ListParagraph"/>
        <w:numPr>
          <w:ilvl w:val="0"/>
          <w:numId w:val="1"/>
        </w:numPr>
        <w:jc w:val="both"/>
        <w:rPr>
          <w:rFonts w:ascii="Times New Roman" w:hAnsi="Times New Roman" w:cs="Times New Roman"/>
          <w:sz w:val="24"/>
          <w:szCs w:val="24"/>
        </w:rPr>
      </w:pPr>
      <w:r w:rsidRPr="00422758">
        <w:rPr>
          <w:rFonts w:ascii="Times New Roman" w:hAnsi="Times New Roman" w:cs="Times New Roman"/>
          <w:sz w:val="24"/>
          <w:szCs w:val="24"/>
        </w:rPr>
        <w:t>For analyzing attrition, which is a categorical variable (e.g., "Yes" or "No" for whether an employee has left), a common visualization method is a count plot. A count plot displays the frequency of each category, allowing you to easily see how many employees have left compared to those who have stayed. This can help you gain insights into employee turnover and identify any trends or patterns related to attrition within the organization.</w:t>
      </w:r>
    </w:p>
    <w:p w14:paraId="22F61151" w14:textId="77777777" w:rsidR="0026413D" w:rsidRPr="0026413D" w:rsidRDefault="0026413D" w:rsidP="0026413D">
      <w:pPr>
        <w:pStyle w:val="ListParagraph"/>
        <w:numPr>
          <w:ilvl w:val="0"/>
          <w:numId w:val="1"/>
        </w:numPr>
        <w:jc w:val="both"/>
        <w:rPr>
          <w:rFonts w:ascii="Times New Roman" w:hAnsi="Times New Roman" w:cs="Times New Roman"/>
          <w:sz w:val="24"/>
          <w:szCs w:val="24"/>
        </w:rPr>
      </w:pPr>
      <w:r w:rsidRPr="0026413D">
        <w:rPr>
          <w:rFonts w:ascii="Times New Roman" w:hAnsi="Times New Roman" w:cs="Times New Roman"/>
          <w:sz w:val="24"/>
          <w:szCs w:val="24"/>
        </w:rPr>
        <w:t>You can use a count plot or a bar plot for analyzing categorical data, as they effectively show the frequency of each category. For univariate analysis of numerical data, you can utilize a histogram or similar plots to visualize the distribution of values.</w:t>
      </w:r>
    </w:p>
    <w:p w14:paraId="55032445" w14:textId="77777777" w:rsidR="0026413D" w:rsidRPr="0026413D" w:rsidRDefault="0026413D" w:rsidP="0026413D">
      <w:pPr>
        <w:pStyle w:val="ListParagraph"/>
        <w:numPr>
          <w:ilvl w:val="0"/>
          <w:numId w:val="1"/>
        </w:numPr>
        <w:jc w:val="both"/>
        <w:rPr>
          <w:rFonts w:ascii="Times New Roman" w:hAnsi="Times New Roman" w:cs="Times New Roman"/>
          <w:sz w:val="24"/>
          <w:szCs w:val="24"/>
        </w:rPr>
      </w:pPr>
      <w:r w:rsidRPr="0026413D">
        <w:rPr>
          <w:rFonts w:ascii="Times New Roman" w:hAnsi="Times New Roman" w:cs="Times New Roman"/>
          <w:sz w:val="24"/>
          <w:szCs w:val="24"/>
        </w:rPr>
        <w:t>In summary:</w:t>
      </w:r>
    </w:p>
    <w:p w14:paraId="74934EB8" w14:textId="77777777" w:rsidR="0026413D" w:rsidRPr="0026413D" w:rsidRDefault="0026413D" w:rsidP="0026413D">
      <w:pPr>
        <w:pStyle w:val="ListParagraph"/>
        <w:numPr>
          <w:ilvl w:val="0"/>
          <w:numId w:val="1"/>
        </w:numPr>
        <w:jc w:val="both"/>
        <w:rPr>
          <w:rFonts w:ascii="Times New Roman" w:hAnsi="Times New Roman" w:cs="Times New Roman"/>
          <w:sz w:val="24"/>
          <w:szCs w:val="24"/>
        </w:rPr>
      </w:pPr>
      <w:r w:rsidRPr="0026413D">
        <w:rPr>
          <w:rFonts w:ascii="Times New Roman" w:hAnsi="Times New Roman" w:cs="Times New Roman"/>
          <w:b/>
          <w:bCs/>
          <w:sz w:val="24"/>
          <w:szCs w:val="24"/>
        </w:rPr>
        <w:t>Numerical Data</w:t>
      </w:r>
      <w:r w:rsidRPr="0026413D">
        <w:rPr>
          <w:rFonts w:ascii="Times New Roman" w:hAnsi="Times New Roman" w:cs="Times New Roman"/>
          <w:sz w:val="24"/>
          <w:szCs w:val="24"/>
        </w:rPr>
        <w:t>: Use histograms to understand the distribution.</w:t>
      </w:r>
    </w:p>
    <w:p w14:paraId="523FD903" w14:textId="77777777" w:rsidR="0026413D" w:rsidRPr="0026413D" w:rsidRDefault="0026413D" w:rsidP="0026413D">
      <w:pPr>
        <w:pStyle w:val="ListParagraph"/>
        <w:numPr>
          <w:ilvl w:val="0"/>
          <w:numId w:val="1"/>
        </w:numPr>
        <w:jc w:val="both"/>
        <w:rPr>
          <w:rFonts w:ascii="Times New Roman" w:hAnsi="Times New Roman" w:cs="Times New Roman"/>
          <w:sz w:val="24"/>
          <w:szCs w:val="24"/>
        </w:rPr>
      </w:pPr>
      <w:r w:rsidRPr="0026413D">
        <w:rPr>
          <w:rFonts w:ascii="Times New Roman" w:hAnsi="Times New Roman" w:cs="Times New Roman"/>
          <w:b/>
          <w:bCs/>
          <w:sz w:val="24"/>
          <w:szCs w:val="24"/>
        </w:rPr>
        <w:t>Categorical Data</w:t>
      </w:r>
      <w:r w:rsidRPr="0026413D">
        <w:rPr>
          <w:rFonts w:ascii="Times New Roman" w:hAnsi="Times New Roman" w:cs="Times New Roman"/>
          <w:sz w:val="24"/>
          <w:szCs w:val="24"/>
        </w:rPr>
        <w:t>: Use count plots or bar plots to analyze the frequency of categories.</w:t>
      </w:r>
    </w:p>
    <w:p w14:paraId="65A8F413" w14:textId="16CC611C" w:rsidR="0026413D" w:rsidRPr="0026413D" w:rsidRDefault="0026413D" w:rsidP="0026413D">
      <w:pPr>
        <w:pStyle w:val="ListParagraph"/>
        <w:numPr>
          <w:ilvl w:val="0"/>
          <w:numId w:val="1"/>
        </w:numPr>
        <w:jc w:val="both"/>
        <w:rPr>
          <w:rFonts w:ascii="Times New Roman" w:hAnsi="Times New Roman" w:cs="Times New Roman"/>
          <w:sz w:val="24"/>
          <w:szCs w:val="24"/>
        </w:rPr>
      </w:pPr>
      <w:r w:rsidRPr="0026413D">
        <w:rPr>
          <w:rFonts w:ascii="Times New Roman" w:hAnsi="Times New Roman" w:cs="Times New Roman"/>
          <w:sz w:val="24"/>
          <w:szCs w:val="24"/>
        </w:rPr>
        <w:t>This approach helps you visually interpret and compare the data effectively</w:t>
      </w:r>
      <w:r>
        <w:rPr>
          <w:rFonts w:ascii="Times New Roman" w:hAnsi="Times New Roman" w:cs="Times New Roman"/>
          <w:sz w:val="24"/>
          <w:szCs w:val="24"/>
        </w:rPr>
        <w:t>.</w:t>
      </w:r>
    </w:p>
    <w:p w14:paraId="636F25EC" w14:textId="091674EC" w:rsidR="00422758" w:rsidRDefault="0026413D" w:rsidP="0026413D">
      <w:pPr>
        <w:jc w:val="both"/>
        <w:rPr>
          <w:rFonts w:ascii="Times New Roman" w:hAnsi="Times New Roman" w:cs="Times New Roman"/>
          <w:sz w:val="24"/>
          <w:szCs w:val="24"/>
          <w:lang w:val="en-US"/>
        </w:rPr>
      </w:pPr>
      <w:r w:rsidRPr="0026413D">
        <w:rPr>
          <w:rFonts w:ascii="Times New Roman" w:hAnsi="Times New Roman" w:cs="Times New Roman"/>
          <w:sz w:val="24"/>
          <w:szCs w:val="24"/>
          <w:lang w:val="en-US"/>
        </w:rPr>
        <w:lastRenderedPageBreak/>
        <w:drawing>
          <wp:inline distT="0" distB="0" distL="0" distR="0" wp14:anchorId="3D90343D" wp14:editId="76737A5C">
            <wp:extent cx="5731510" cy="4438650"/>
            <wp:effectExtent l="0" t="0" r="2540" b="0"/>
            <wp:docPr id="194550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03039" name=""/>
                    <pic:cNvPicPr/>
                  </pic:nvPicPr>
                  <pic:blipFill>
                    <a:blip r:embed="rId9"/>
                    <a:stretch>
                      <a:fillRect/>
                    </a:stretch>
                  </pic:blipFill>
                  <pic:spPr>
                    <a:xfrm>
                      <a:off x="0" y="0"/>
                      <a:ext cx="5731510" cy="4438650"/>
                    </a:xfrm>
                    <a:prstGeom prst="rect">
                      <a:avLst/>
                    </a:prstGeom>
                  </pic:spPr>
                </pic:pic>
              </a:graphicData>
            </a:graphic>
          </wp:inline>
        </w:drawing>
      </w:r>
    </w:p>
    <w:p w14:paraId="010A42B8" w14:textId="707DD3AF" w:rsidR="0026413D" w:rsidRDefault="0026413D" w:rsidP="0026413D">
      <w:pPr>
        <w:pStyle w:val="ListParagraph"/>
        <w:numPr>
          <w:ilvl w:val="0"/>
          <w:numId w:val="1"/>
        </w:numPr>
        <w:jc w:val="both"/>
        <w:rPr>
          <w:rFonts w:ascii="Times New Roman" w:hAnsi="Times New Roman" w:cs="Times New Roman"/>
          <w:sz w:val="24"/>
          <w:szCs w:val="24"/>
          <w:lang w:val="en-US"/>
        </w:rPr>
      </w:pPr>
      <w:r w:rsidRPr="0026413D">
        <w:rPr>
          <w:rFonts w:ascii="Times New Roman" w:hAnsi="Times New Roman" w:cs="Times New Roman"/>
          <w:sz w:val="24"/>
          <w:szCs w:val="24"/>
        </w:rPr>
        <w:t xml:space="preserve">From the data, it is evident that approximately </w:t>
      </w:r>
      <w:r w:rsidRPr="0026413D">
        <w:rPr>
          <w:rFonts w:ascii="Times New Roman" w:hAnsi="Times New Roman" w:cs="Times New Roman"/>
          <w:b/>
          <w:bCs/>
          <w:sz w:val="24"/>
          <w:szCs w:val="24"/>
        </w:rPr>
        <w:t>84% of employees remained with the organization</w:t>
      </w:r>
      <w:r w:rsidRPr="0026413D">
        <w:rPr>
          <w:rFonts w:ascii="Times New Roman" w:hAnsi="Times New Roman" w:cs="Times New Roman"/>
          <w:sz w:val="24"/>
          <w:szCs w:val="24"/>
        </w:rPr>
        <w:t xml:space="preserve">, while </w:t>
      </w:r>
      <w:r w:rsidRPr="0026413D">
        <w:rPr>
          <w:rFonts w:ascii="Times New Roman" w:hAnsi="Times New Roman" w:cs="Times New Roman"/>
          <w:b/>
          <w:bCs/>
          <w:sz w:val="24"/>
          <w:szCs w:val="24"/>
        </w:rPr>
        <w:t>16% chose to leave</w:t>
      </w:r>
      <w:r w:rsidRPr="0026413D">
        <w:rPr>
          <w:rFonts w:ascii="Times New Roman" w:hAnsi="Times New Roman" w:cs="Times New Roman"/>
          <w:sz w:val="24"/>
          <w:szCs w:val="24"/>
        </w:rPr>
        <w:t xml:space="preserve">. This attrition percentage highlights the retention level within the company, indicating that </w:t>
      </w:r>
      <w:proofErr w:type="gramStart"/>
      <w:r w:rsidRPr="0026413D">
        <w:rPr>
          <w:rFonts w:ascii="Times New Roman" w:hAnsi="Times New Roman" w:cs="Times New Roman"/>
          <w:sz w:val="24"/>
          <w:szCs w:val="24"/>
        </w:rPr>
        <w:t>the majority of</w:t>
      </w:r>
      <w:proofErr w:type="gramEnd"/>
      <w:r w:rsidRPr="0026413D">
        <w:rPr>
          <w:rFonts w:ascii="Times New Roman" w:hAnsi="Times New Roman" w:cs="Times New Roman"/>
          <w:sz w:val="24"/>
          <w:szCs w:val="24"/>
        </w:rPr>
        <w:t xml:space="preserve"> employees decided to stay.</w:t>
      </w:r>
    </w:p>
    <w:p w14:paraId="6849EF0D" w14:textId="52BCCE46" w:rsidR="0026413D" w:rsidRDefault="0026413D" w:rsidP="0026413D">
      <w:pPr>
        <w:jc w:val="both"/>
        <w:rPr>
          <w:rFonts w:ascii="Times New Roman" w:hAnsi="Times New Roman" w:cs="Times New Roman"/>
          <w:sz w:val="24"/>
          <w:szCs w:val="24"/>
          <w:lang w:val="en-US"/>
        </w:rPr>
      </w:pPr>
      <w:r w:rsidRPr="0026413D">
        <w:rPr>
          <w:rFonts w:ascii="Times New Roman" w:hAnsi="Times New Roman" w:cs="Times New Roman"/>
          <w:sz w:val="24"/>
          <w:szCs w:val="24"/>
          <w:lang w:val="en-US"/>
        </w:rPr>
        <w:drawing>
          <wp:inline distT="0" distB="0" distL="0" distR="0" wp14:anchorId="3042337D" wp14:editId="75855DF9">
            <wp:extent cx="5344271" cy="1400370"/>
            <wp:effectExtent l="0" t="0" r="8890" b="9525"/>
            <wp:docPr id="7438696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646" name="Picture 1" descr="A screenshot of a computer code&#10;&#10;Description automatically generated"/>
                    <pic:cNvPicPr/>
                  </pic:nvPicPr>
                  <pic:blipFill>
                    <a:blip r:embed="rId10"/>
                    <a:stretch>
                      <a:fillRect/>
                    </a:stretch>
                  </pic:blipFill>
                  <pic:spPr>
                    <a:xfrm>
                      <a:off x="0" y="0"/>
                      <a:ext cx="5344271" cy="1400370"/>
                    </a:xfrm>
                    <a:prstGeom prst="rect">
                      <a:avLst/>
                    </a:prstGeom>
                  </pic:spPr>
                </pic:pic>
              </a:graphicData>
            </a:graphic>
          </wp:inline>
        </w:drawing>
      </w:r>
    </w:p>
    <w:p w14:paraId="5B633A23" w14:textId="2DE9FCC6" w:rsidR="0026413D" w:rsidRPr="0026413D" w:rsidRDefault="0026413D" w:rsidP="0026413D">
      <w:pPr>
        <w:pStyle w:val="ListParagraph"/>
        <w:numPr>
          <w:ilvl w:val="0"/>
          <w:numId w:val="1"/>
        </w:numPr>
        <w:jc w:val="both"/>
        <w:rPr>
          <w:rFonts w:ascii="Times New Roman" w:hAnsi="Times New Roman" w:cs="Times New Roman"/>
          <w:sz w:val="24"/>
          <w:szCs w:val="24"/>
          <w:lang w:val="en-US"/>
        </w:rPr>
      </w:pPr>
      <w:r w:rsidRPr="0026413D">
        <w:rPr>
          <w:rFonts w:ascii="Times New Roman" w:hAnsi="Times New Roman" w:cs="Times New Roman"/>
          <w:sz w:val="24"/>
          <w:szCs w:val="24"/>
        </w:rPr>
        <w:t>If you want to analyze employee attrition by department, you can create a count plot or bar plot that shows the number of employees who left each department. This will help you identify which departments have higher attrition rates. By comparing the counts of employees who quit in each department, you can gain insights into potential issues within specific areas of the organization and develop targeted strategies for retention.</w:t>
      </w:r>
    </w:p>
    <w:p w14:paraId="6DE583F6" w14:textId="68E3F73B" w:rsidR="0026413D" w:rsidRPr="0026413D" w:rsidRDefault="0026413D" w:rsidP="0026413D">
      <w:pPr>
        <w:pStyle w:val="NormalWeb"/>
        <w:numPr>
          <w:ilvl w:val="0"/>
          <w:numId w:val="1"/>
        </w:numPr>
        <w:jc w:val="both"/>
      </w:pPr>
      <w:r>
        <w:t xml:space="preserve">From your observations, it appears that in the Sales department, close to 100 employees have left the organization, indicating a noticeable level of attrition. In contrast, the Research and Development (R&amp;D) department has a larger employee base, but the attrition rate is relatively lower compared to Sales. This suggests that while Sales may be experiencing significant turnover, R&amp;D is retaining more of its staff despite having </w:t>
      </w:r>
      <w:r>
        <w:lastRenderedPageBreak/>
        <w:t>a higher overall population. This insight could prompt further investigation into the reasons behind the differences in attrition rates between these departments.</w:t>
      </w:r>
    </w:p>
    <w:p w14:paraId="422DCAD7" w14:textId="32D53C4C" w:rsidR="0026413D" w:rsidRDefault="0026413D" w:rsidP="0026413D">
      <w:pPr>
        <w:jc w:val="both"/>
        <w:rPr>
          <w:rFonts w:ascii="Times New Roman" w:hAnsi="Times New Roman" w:cs="Times New Roman"/>
          <w:sz w:val="24"/>
          <w:szCs w:val="24"/>
          <w:lang w:val="en-US"/>
        </w:rPr>
      </w:pPr>
      <w:r w:rsidRPr="0026413D">
        <w:rPr>
          <w:rFonts w:ascii="Times New Roman" w:hAnsi="Times New Roman" w:cs="Times New Roman"/>
          <w:sz w:val="24"/>
          <w:szCs w:val="24"/>
          <w:lang w:val="en-US"/>
        </w:rPr>
        <w:drawing>
          <wp:inline distT="0" distB="0" distL="0" distR="0" wp14:anchorId="3976F13F" wp14:editId="2FFA3C59">
            <wp:extent cx="5731510" cy="4264660"/>
            <wp:effectExtent l="0" t="0" r="2540" b="2540"/>
            <wp:docPr id="272873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73066" name="Picture 1" descr="A screenshot of a computer&#10;&#10;Description automatically generated"/>
                    <pic:cNvPicPr/>
                  </pic:nvPicPr>
                  <pic:blipFill>
                    <a:blip r:embed="rId11"/>
                    <a:stretch>
                      <a:fillRect/>
                    </a:stretch>
                  </pic:blipFill>
                  <pic:spPr>
                    <a:xfrm>
                      <a:off x="0" y="0"/>
                      <a:ext cx="5731510" cy="4264660"/>
                    </a:xfrm>
                    <a:prstGeom prst="rect">
                      <a:avLst/>
                    </a:prstGeom>
                  </pic:spPr>
                </pic:pic>
              </a:graphicData>
            </a:graphic>
          </wp:inline>
        </w:drawing>
      </w:r>
    </w:p>
    <w:p w14:paraId="4D4B31AF" w14:textId="5F940782" w:rsidR="0026413D" w:rsidRPr="0026413D" w:rsidRDefault="0026413D" w:rsidP="0026413D">
      <w:pPr>
        <w:pStyle w:val="ListParagraph"/>
        <w:numPr>
          <w:ilvl w:val="0"/>
          <w:numId w:val="1"/>
        </w:numPr>
        <w:jc w:val="both"/>
        <w:rPr>
          <w:rFonts w:ascii="Times New Roman" w:hAnsi="Times New Roman" w:cs="Times New Roman"/>
          <w:sz w:val="24"/>
          <w:szCs w:val="24"/>
          <w:lang w:val="en-US"/>
        </w:rPr>
      </w:pPr>
      <w:r w:rsidRPr="0026413D">
        <w:rPr>
          <w:rFonts w:ascii="Times New Roman" w:hAnsi="Times New Roman" w:cs="Times New Roman"/>
          <w:sz w:val="24"/>
          <w:szCs w:val="24"/>
        </w:rPr>
        <w:t>In this case, you conducted a bivariate analysis focusing on two categorical variables. To visualize the relationship between these variables, you used a count plot. This type of plot is effective for displaying the frequency of observations across different categories, allowing you to compare how the values of one categorical variable vary with those of another. This approach can provide valuable insights into patterns and trends within the data, such as how attrition rates differ across various departments.</w:t>
      </w:r>
    </w:p>
    <w:p w14:paraId="4A655F30" w14:textId="77777777" w:rsidR="0026413D" w:rsidRPr="0026413D" w:rsidRDefault="0026413D" w:rsidP="0026413D">
      <w:pPr>
        <w:pStyle w:val="ListParagraph"/>
        <w:numPr>
          <w:ilvl w:val="0"/>
          <w:numId w:val="1"/>
        </w:numPr>
        <w:jc w:val="both"/>
        <w:rPr>
          <w:rFonts w:ascii="Times New Roman" w:hAnsi="Times New Roman" w:cs="Times New Roman"/>
          <w:sz w:val="24"/>
          <w:szCs w:val="24"/>
          <w:lang w:val="en-US"/>
        </w:rPr>
      </w:pPr>
      <w:r w:rsidRPr="0026413D">
        <w:rPr>
          <w:rFonts w:ascii="Times New Roman" w:hAnsi="Times New Roman" w:cs="Times New Roman"/>
          <w:sz w:val="24"/>
          <w:szCs w:val="24"/>
        </w:rPr>
        <w:t xml:space="preserve">To compare a numerical column, like salary, with a categorical column, such as employee attrition, you can conduct a bivariate analysis using a bar plot. </w:t>
      </w:r>
    </w:p>
    <w:p w14:paraId="0BA817E2" w14:textId="77777777" w:rsidR="0026413D" w:rsidRPr="0026413D" w:rsidRDefault="0026413D" w:rsidP="0026413D">
      <w:pPr>
        <w:pStyle w:val="ListParagraph"/>
        <w:numPr>
          <w:ilvl w:val="0"/>
          <w:numId w:val="1"/>
        </w:numPr>
        <w:jc w:val="both"/>
        <w:rPr>
          <w:rFonts w:ascii="Times New Roman" w:hAnsi="Times New Roman" w:cs="Times New Roman"/>
          <w:sz w:val="24"/>
          <w:szCs w:val="24"/>
          <w:lang w:val="en-US"/>
        </w:rPr>
      </w:pPr>
      <w:r w:rsidRPr="0026413D">
        <w:rPr>
          <w:rFonts w:ascii="Times New Roman" w:hAnsi="Times New Roman" w:cs="Times New Roman"/>
          <w:sz w:val="24"/>
          <w:szCs w:val="24"/>
        </w:rPr>
        <w:t xml:space="preserve">This visualization helps you understand whether salary levels have any impact on employee turnover. By displaying the average salary for employees who left the organization versus those who stayed, you can identify trends or patterns, such as whether higher or lower salaries are associated with higher attrition rates. </w:t>
      </w:r>
    </w:p>
    <w:p w14:paraId="1829AC6A" w14:textId="2E018716" w:rsidR="0026413D" w:rsidRPr="003D7CEC" w:rsidRDefault="0026413D" w:rsidP="0026413D">
      <w:pPr>
        <w:pStyle w:val="ListParagraph"/>
        <w:numPr>
          <w:ilvl w:val="0"/>
          <w:numId w:val="1"/>
        </w:numPr>
        <w:jc w:val="both"/>
        <w:rPr>
          <w:rFonts w:ascii="Times New Roman" w:hAnsi="Times New Roman" w:cs="Times New Roman"/>
          <w:sz w:val="24"/>
          <w:szCs w:val="24"/>
          <w:lang w:val="en-US"/>
        </w:rPr>
      </w:pPr>
      <w:r w:rsidRPr="0026413D">
        <w:rPr>
          <w:rFonts w:ascii="Times New Roman" w:hAnsi="Times New Roman" w:cs="Times New Roman"/>
          <w:sz w:val="24"/>
          <w:szCs w:val="24"/>
        </w:rPr>
        <w:t>This approach allows you to gain insights into how salary influences employee decisions to leave the company.</w:t>
      </w:r>
    </w:p>
    <w:p w14:paraId="55C45D82" w14:textId="79737FF7" w:rsidR="003D7CEC" w:rsidRPr="0026413D" w:rsidRDefault="003D7CEC" w:rsidP="0026413D">
      <w:pPr>
        <w:pStyle w:val="ListParagraph"/>
        <w:numPr>
          <w:ilvl w:val="0"/>
          <w:numId w:val="1"/>
        </w:numPr>
        <w:jc w:val="both"/>
        <w:rPr>
          <w:rFonts w:ascii="Times New Roman" w:hAnsi="Times New Roman" w:cs="Times New Roman"/>
          <w:sz w:val="24"/>
          <w:szCs w:val="24"/>
          <w:lang w:val="en-US"/>
        </w:rPr>
      </w:pPr>
      <w:proofErr w:type="gramStart"/>
      <w:r w:rsidRPr="003D7CEC">
        <w:rPr>
          <w:rFonts w:ascii="Times New Roman" w:hAnsi="Times New Roman" w:cs="Times New Roman"/>
          <w:sz w:val="24"/>
          <w:szCs w:val="24"/>
        </w:rPr>
        <w:t>So</w:t>
      </w:r>
      <w:proofErr w:type="gramEnd"/>
      <w:r w:rsidRPr="003D7CEC">
        <w:rPr>
          <w:rFonts w:ascii="Times New Roman" w:hAnsi="Times New Roman" w:cs="Times New Roman"/>
          <w:sz w:val="24"/>
          <w:szCs w:val="24"/>
        </w:rPr>
        <w:t xml:space="preserve"> the monthly income ha</w:t>
      </w:r>
      <w:r>
        <w:rPr>
          <w:rFonts w:ascii="Times New Roman" w:hAnsi="Times New Roman" w:cs="Times New Roman"/>
          <w:sz w:val="24"/>
          <w:szCs w:val="24"/>
        </w:rPr>
        <w:t>s</w:t>
      </w:r>
      <w:r w:rsidRPr="003D7CEC">
        <w:rPr>
          <w:rFonts w:ascii="Times New Roman" w:hAnsi="Times New Roman" w:cs="Times New Roman"/>
          <w:sz w:val="24"/>
          <w:szCs w:val="24"/>
        </w:rPr>
        <w:t xml:space="preserve"> a direct impact on the person, whether he is leaving the job or not.</w:t>
      </w:r>
    </w:p>
    <w:p w14:paraId="75EE7DE0" w14:textId="61682965" w:rsidR="0026413D" w:rsidRDefault="0026413D" w:rsidP="0026413D">
      <w:pPr>
        <w:jc w:val="both"/>
        <w:rPr>
          <w:rFonts w:ascii="Times New Roman" w:hAnsi="Times New Roman" w:cs="Times New Roman"/>
          <w:sz w:val="24"/>
          <w:szCs w:val="24"/>
          <w:lang w:val="en-US"/>
        </w:rPr>
      </w:pPr>
      <w:r w:rsidRPr="0026413D">
        <w:rPr>
          <w:rFonts w:ascii="Times New Roman" w:hAnsi="Times New Roman" w:cs="Times New Roman"/>
          <w:sz w:val="24"/>
          <w:szCs w:val="24"/>
          <w:lang w:val="en-US"/>
        </w:rPr>
        <w:lastRenderedPageBreak/>
        <w:drawing>
          <wp:inline distT="0" distB="0" distL="0" distR="0" wp14:anchorId="74090438" wp14:editId="64BFED68">
            <wp:extent cx="5731510" cy="4322445"/>
            <wp:effectExtent l="0" t="0" r="2540" b="1905"/>
            <wp:docPr id="1675051980"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51980" name="Picture 1" descr="A graph with blue and orange squares&#10;&#10;Description automatically generated"/>
                    <pic:cNvPicPr/>
                  </pic:nvPicPr>
                  <pic:blipFill>
                    <a:blip r:embed="rId12"/>
                    <a:stretch>
                      <a:fillRect/>
                    </a:stretch>
                  </pic:blipFill>
                  <pic:spPr>
                    <a:xfrm>
                      <a:off x="0" y="0"/>
                      <a:ext cx="5731510" cy="4322445"/>
                    </a:xfrm>
                    <a:prstGeom prst="rect">
                      <a:avLst/>
                    </a:prstGeom>
                  </pic:spPr>
                </pic:pic>
              </a:graphicData>
            </a:graphic>
          </wp:inline>
        </w:drawing>
      </w:r>
    </w:p>
    <w:p w14:paraId="1F6705C3" w14:textId="77777777" w:rsidR="003D7CEC" w:rsidRPr="003D7CEC" w:rsidRDefault="003D7CEC" w:rsidP="003D7CEC">
      <w:pPr>
        <w:pStyle w:val="ListParagraph"/>
        <w:numPr>
          <w:ilvl w:val="0"/>
          <w:numId w:val="1"/>
        </w:numPr>
        <w:jc w:val="both"/>
        <w:rPr>
          <w:rFonts w:ascii="Times New Roman" w:hAnsi="Times New Roman" w:cs="Times New Roman"/>
          <w:sz w:val="24"/>
          <w:szCs w:val="24"/>
          <w:lang w:val="en-US"/>
        </w:rPr>
      </w:pPr>
      <w:r w:rsidRPr="003D7CEC">
        <w:rPr>
          <w:rFonts w:ascii="Times New Roman" w:hAnsi="Times New Roman" w:cs="Times New Roman"/>
          <w:sz w:val="24"/>
          <w:szCs w:val="24"/>
        </w:rPr>
        <w:t xml:space="preserve">To analyze the relationship between two numerical variables, such as experience and monthly income, you can use a scatter plot. This type of visualization allows you to see how one continuous variable affects another. In this case, you can plot the years of experience on the x-axis and the monthly income on the y-axis. </w:t>
      </w:r>
    </w:p>
    <w:p w14:paraId="07F066B6" w14:textId="6FD37CC8" w:rsidR="003D7CEC" w:rsidRPr="003D7CEC" w:rsidRDefault="003D7CEC" w:rsidP="003D7CEC">
      <w:pPr>
        <w:pStyle w:val="ListParagraph"/>
        <w:numPr>
          <w:ilvl w:val="0"/>
          <w:numId w:val="1"/>
        </w:numPr>
        <w:jc w:val="both"/>
        <w:rPr>
          <w:rFonts w:ascii="Times New Roman" w:hAnsi="Times New Roman" w:cs="Times New Roman"/>
          <w:sz w:val="24"/>
          <w:szCs w:val="24"/>
          <w:lang w:val="en-US"/>
        </w:rPr>
      </w:pPr>
      <w:r w:rsidRPr="003D7CEC">
        <w:rPr>
          <w:rFonts w:ascii="Times New Roman" w:hAnsi="Times New Roman" w:cs="Times New Roman"/>
          <w:sz w:val="24"/>
          <w:szCs w:val="24"/>
        </w:rPr>
        <w:t>By examining the scatter plot, you can identify patterns, trends, or correlations between experience and income, such as whether employees with more experience tend to earn higher monthly salaries. This analysis provides valuable insights into how experience levels relate to income distribution within the organization.</w:t>
      </w:r>
    </w:p>
    <w:p w14:paraId="299B5B5B" w14:textId="00AAFA90" w:rsidR="003D7CEC" w:rsidRPr="003D7CEC" w:rsidRDefault="003D7CEC" w:rsidP="003D7CEC">
      <w:pPr>
        <w:pStyle w:val="ListParagraph"/>
        <w:numPr>
          <w:ilvl w:val="0"/>
          <w:numId w:val="1"/>
        </w:numPr>
        <w:jc w:val="both"/>
        <w:rPr>
          <w:rFonts w:ascii="Times New Roman" w:hAnsi="Times New Roman" w:cs="Times New Roman"/>
          <w:sz w:val="24"/>
          <w:szCs w:val="24"/>
          <w:lang w:val="en-US"/>
        </w:rPr>
      </w:pPr>
      <w:r w:rsidRPr="003D7CEC">
        <w:rPr>
          <w:rFonts w:ascii="Times New Roman" w:hAnsi="Times New Roman" w:cs="Times New Roman"/>
          <w:sz w:val="24"/>
          <w:szCs w:val="24"/>
        </w:rPr>
        <w:t>It seems you're observing a positive relationship between the years of experience at the company and an increase in salary. This suggests that as employees gain more experience, their monthly income tends to rise.</w:t>
      </w:r>
    </w:p>
    <w:p w14:paraId="4BB1DFF1" w14:textId="4DE4CEF6" w:rsidR="003D7CEC" w:rsidRPr="003D7CEC" w:rsidRDefault="003D7CEC" w:rsidP="003D7CEC">
      <w:pPr>
        <w:pStyle w:val="ListParagraph"/>
        <w:numPr>
          <w:ilvl w:val="0"/>
          <w:numId w:val="1"/>
        </w:numPr>
        <w:jc w:val="both"/>
        <w:rPr>
          <w:rFonts w:ascii="Times New Roman" w:hAnsi="Times New Roman" w:cs="Times New Roman"/>
          <w:sz w:val="24"/>
          <w:szCs w:val="24"/>
          <w:lang w:val="en-US"/>
        </w:rPr>
      </w:pPr>
      <w:r w:rsidRPr="003D7CEC">
        <w:rPr>
          <w:rFonts w:ascii="Times New Roman" w:hAnsi="Times New Roman" w:cs="Times New Roman"/>
          <w:sz w:val="24"/>
          <w:szCs w:val="24"/>
        </w:rPr>
        <w:t>You can conclude that most employees earn between 2,500 and 10,000, indicating this income range is the most common salary band within the organization.</w:t>
      </w:r>
    </w:p>
    <w:p w14:paraId="4B6CCF9A" w14:textId="182439A3" w:rsidR="003D7CEC" w:rsidRDefault="003D7CEC" w:rsidP="003D7CEC">
      <w:pPr>
        <w:jc w:val="both"/>
        <w:rPr>
          <w:rFonts w:ascii="Times New Roman" w:hAnsi="Times New Roman" w:cs="Times New Roman"/>
          <w:sz w:val="24"/>
          <w:szCs w:val="24"/>
          <w:lang w:val="en-US"/>
        </w:rPr>
      </w:pPr>
      <w:r w:rsidRPr="003D7CEC">
        <w:rPr>
          <w:rFonts w:ascii="Times New Roman" w:hAnsi="Times New Roman" w:cs="Times New Roman"/>
          <w:sz w:val="24"/>
          <w:szCs w:val="24"/>
          <w:lang w:val="en-US"/>
        </w:rPr>
        <w:lastRenderedPageBreak/>
        <w:drawing>
          <wp:inline distT="0" distB="0" distL="0" distR="0" wp14:anchorId="40C3E20E" wp14:editId="7CCDE56D">
            <wp:extent cx="5731510" cy="4214495"/>
            <wp:effectExtent l="0" t="0" r="2540" b="0"/>
            <wp:docPr id="51786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64257" name=""/>
                    <pic:cNvPicPr/>
                  </pic:nvPicPr>
                  <pic:blipFill>
                    <a:blip r:embed="rId13"/>
                    <a:stretch>
                      <a:fillRect/>
                    </a:stretch>
                  </pic:blipFill>
                  <pic:spPr>
                    <a:xfrm>
                      <a:off x="0" y="0"/>
                      <a:ext cx="5731510" cy="4214495"/>
                    </a:xfrm>
                    <a:prstGeom prst="rect">
                      <a:avLst/>
                    </a:prstGeom>
                  </pic:spPr>
                </pic:pic>
              </a:graphicData>
            </a:graphic>
          </wp:inline>
        </w:drawing>
      </w:r>
    </w:p>
    <w:p w14:paraId="6BFF74AA" w14:textId="77777777" w:rsidR="003D7CEC" w:rsidRPr="003D7CEC" w:rsidRDefault="003D7CEC" w:rsidP="003D7CEC">
      <w:pPr>
        <w:pStyle w:val="ListParagraph"/>
        <w:numPr>
          <w:ilvl w:val="0"/>
          <w:numId w:val="1"/>
        </w:numPr>
        <w:jc w:val="both"/>
        <w:rPr>
          <w:rFonts w:ascii="Times New Roman" w:hAnsi="Times New Roman" w:cs="Times New Roman"/>
          <w:sz w:val="24"/>
          <w:szCs w:val="24"/>
        </w:rPr>
      </w:pPr>
      <w:r w:rsidRPr="003D7CEC">
        <w:rPr>
          <w:rFonts w:ascii="Times New Roman" w:hAnsi="Times New Roman" w:cs="Times New Roman"/>
          <w:sz w:val="24"/>
          <w:szCs w:val="24"/>
        </w:rPr>
        <w:t>A swarm plot is a powerful visualization tool available in the Seaborn library that helps to display the distribution of data points in a categorical context while also showing individual data points. Unlike a scatter plot, which can overlap points, the swarm plot arranges points to avoid overlap, allowing you to see the density and distribution of values within each category clearly.</w:t>
      </w:r>
    </w:p>
    <w:p w14:paraId="422B9305" w14:textId="77777777" w:rsidR="003D7CEC" w:rsidRPr="003D7CEC" w:rsidRDefault="003D7CEC" w:rsidP="003D7CEC">
      <w:pPr>
        <w:pStyle w:val="ListParagraph"/>
        <w:numPr>
          <w:ilvl w:val="0"/>
          <w:numId w:val="1"/>
        </w:numPr>
        <w:jc w:val="both"/>
        <w:rPr>
          <w:rFonts w:ascii="Times New Roman" w:hAnsi="Times New Roman" w:cs="Times New Roman"/>
          <w:sz w:val="24"/>
          <w:szCs w:val="24"/>
        </w:rPr>
      </w:pPr>
      <w:r w:rsidRPr="003D7CEC">
        <w:rPr>
          <w:rFonts w:ascii="Times New Roman" w:hAnsi="Times New Roman" w:cs="Times New Roman"/>
          <w:sz w:val="24"/>
          <w:szCs w:val="24"/>
        </w:rPr>
        <w:t>This is particularly useful when analyzing the relationship between a numerical variable (like salary) and a categorical variable (like department), as it provides a detailed view of how values are spread across different categories.</w:t>
      </w:r>
    </w:p>
    <w:p w14:paraId="05838284" w14:textId="062076E3" w:rsidR="003D7CEC" w:rsidRDefault="003D7CEC" w:rsidP="003D7CEC">
      <w:pPr>
        <w:jc w:val="both"/>
        <w:rPr>
          <w:rFonts w:ascii="Times New Roman" w:hAnsi="Times New Roman" w:cs="Times New Roman"/>
          <w:sz w:val="24"/>
          <w:szCs w:val="24"/>
          <w:lang w:val="en-US"/>
        </w:rPr>
      </w:pPr>
      <w:r w:rsidRPr="003D7CEC">
        <w:rPr>
          <w:rFonts w:ascii="Times New Roman" w:hAnsi="Times New Roman" w:cs="Times New Roman"/>
          <w:sz w:val="24"/>
          <w:szCs w:val="24"/>
          <w:lang w:val="en-US"/>
        </w:rPr>
        <w:drawing>
          <wp:inline distT="0" distB="0" distL="0" distR="0" wp14:anchorId="267DA18E" wp14:editId="2A75439E">
            <wp:extent cx="5731510" cy="984885"/>
            <wp:effectExtent l="0" t="0" r="2540" b="5715"/>
            <wp:docPr id="10390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4299" name=""/>
                    <pic:cNvPicPr/>
                  </pic:nvPicPr>
                  <pic:blipFill>
                    <a:blip r:embed="rId14"/>
                    <a:stretch>
                      <a:fillRect/>
                    </a:stretch>
                  </pic:blipFill>
                  <pic:spPr>
                    <a:xfrm>
                      <a:off x="0" y="0"/>
                      <a:ext cx="5731510" cy="984885"/>
                    </a:xfrm>
                    <a:prstGeom prst="rect">
                      <a:avLst/>
                    </a:prstGeom>
                  </pic:spPr>
                </pic:pic>
              </a:graphicData>
            </a:graphic>
          </wp:inline>
        </w:drawing>
      </w:r>
    </w:p>
    <w:p w14:paraId="3811B515" w14:textId="743DC004" w:rsidR="003D7CEC" w:rsidRDefault="003D7CEC" w:rsidP="003D7CEC">
      <w:pPr>
        <w:jc w:val="both"/>
        <w:rPr>
          <w:rFonts w:ascii="Times New Roman" w:hAnsi="Times New Roman" w:cs="Times New Roman"/>
          <w:sz w:val="24"/>
          <w:szCs w:val="24"/>
          <w:lang w:val="en-US"/>
        </w:rPr>
      </w:pPr>
      <w:r w:rsidRPr="003D7CEC">
        <w:rPr>
          <w:rFonts w:ascii="Times New Roman" w:hAnsi="Times New Roman" w:cs="Times New Roman"/>
          <w:sz w:val="24"/>
          <w:szCs w:val="24"/>
          <w:lang w:val="en-US"/>
        </w:rPr>
        <w:lastRenderedPageBreak/>
        <w:drawing>
          <wp:inline distT="0" distB="0" distL="0" distR="0" wp14:anchorId="7FFC408D" wp14:editId="7BA160ED">
            <wp:extent cx="5731510" cy="3342640"/>
            <wp:effectExtent l="0" t="0" r="2540" b="0"/>
            <wp:docPr id="2053534276" name="Picture 1" descr="A chart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34276" name="Picture 1" descr="A chart with many dots&#10;&#10;Description automatically generated with medium confidence"/>
                    <pic:cNvPicPr/>
                  </pic:nvPicPr>
                  <pic:blipFill>
                    <a:blip r:embed="rId15"/>
                    <a:stretch>
                      <a:fillRect/>
                    </a:stretch>
                  </pic:blipFill>
                  <pic:spPr>
                    <a:xfrm>
                      <a:off x="0" y="0"/>
                      <a:ext cx="5731510" cy="3342640"/>
                    </a:xfrm>
                    <a:prstGeom prst="rect">
                      <a:avLst/>
                    </a:prstGeom>
                  </pic:spPr>
                </pic:pic>
              </a:graphicData>
            </a:graphic>
          </wp:inline>
        </w:drawing>
      </w:r>
    </w:p>
    <w:p w14:paraId="0017D3F1" w14:textId="6DC6B5B2" w:rsidR="003D7CEC" w:rsidRPr="003D7CEC" w:rsidRDefault="003D7CEC" w:rsidP="003D7CEC">
      <w:pPr>
        <w:pStyle w:val="ListParagraph"/>
        <w:numPr>
          <w:ilvl w:val="0"/>
          <w:numId w:val="1"/>
        </w:numPr>
        <w:jc w:val="both"/>
        <w:rPr>
          <w:rFonts w:ascii="Times New Roman" w:hAnsi="Times New Roman" w:cs="Times New Roman"/>
          <w:sz w:val="24"/>
          <w:szCs w:val="24"/>
          <w:lang w:val="en-US"/>
        </w:rPr>
      </w:pPr>
      <w:r w:rsidRPr="003D7CEC">
        <w:rPr>
          <w:rFonts w:ascii="Times New Roman" w:hAnsi="Times New Roman" w:cs="Times New Roman"/>
          <w:sz w:val="24"/>
          <w:szCs w:val="24"/>
        </w:rPr>
        <w:t>A box plot, also known as a whisker plot, is a great tool for visualizing the distribution of a dataset. It provides insights into the central tendency, variability, and potential outliers of the data.</w:t>
      </w:r>
    </w:p>
    <w:p w14:paraId="6A59A0F2" w14:textId="77777777" w:rsidR="003D7CEC" w:rsidRPr="003D7CEC" w:rsidRDefault="003D7CEC" w:rsidP="003D7CE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D7CEC">
        <w:rPr>
          <w:rFonts w:ascii="Times New Roman" w:eastAsia="Times New Roman" w:hAnsi="Times New Roman" w:cs="Times New Roman"/>
          <w:kern w:val="0"/>
          <w:sz w:val="24"/>
          <w:szCs w:val="24"/>
          <w:lang w:eastAsia="en-IN"/>
          <w14:ligatures w14:val="none"/>
        </w:rPr>
        <w:t>Box plots can be utilized for both univariate and multivariate analysis:</w:t>
      </w:r>
    </w:p>
    <w:p w14:paraId="0B804AF2" w14:textId="77777777" w:rsidR="003D7CEC" w:rsidRPr="003D7CEC" w:rsidRDefault="003D7CEC" w:rsidP="003D7CE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D7CEC">
        <w:rPr>
          <w:rFonts w:ascii="Times New Roman" w:eastAsia="Times New Roman" w:hAnsi="Times New Roman" w:cs="Times New Roman"/>
          <w:b/>
          <w:bCs/>
          <w:kern w:val="0"/>
          <w:sz w:val="24"/>
          <w:szCs w:val="24"/>
          <w:lang w:eastAsia="en-IN"/>
          <w14:ligatures w14:val="none"/>
        </w:rPr>
        <w:t>Univariate Analysis</w:t>
      </w:r>
      <w:r w:rsidRPr="003D7CEC">
        <w:rPr>
          <w:rFonts w:ascii="Times New Roman" w:eastAsia="Times New Roman" w:hAnsi="Times New Roman" w:cs="Times New Roman"/>
          <w:kern w:val="0"/>
          <w:sz w:val="24"/>
          <w:szCs w:val="24"/>
          <w:lang w:eastAsia="en-IN"/>
          <w14:ligatures w14:val="none"/>
        </w:rPr>
        <w:t>:</w:t>
      </w:r>
    </w:p>
    <w:p w14:paraId="53C7D006" w14:textId="77777777" w:rsidR="003D7CEC" w:rsidRPr="003D7CEC" w:rsidRDefault="003D7CEC" w:rsidP="003D7CEC">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D7CEC">
        <w:rPr>
          <w:rFonts w:ascii="Times New Roman" w:eastAsia="Times New Roman" w:hAnsi="Times New Roman" w:cs="Times New Roman"/>
          <w:kern w:val="0"/>
          <w:sz w:val="24"/>
          <w:szCs w:val="24"/>
          <w:lang w:eastAsia="en-IN"/>
          <w14:ligatures w14:val="none"/>
        </w:rPr>
        <w:t>In this context, a box plot can visualize the distribution of a single numerical variable. It helps to display the median, quartiles, and any outliers present within that variable, allowing for a clear understanding of its overall distribution.</w:t>
      </w:r>
    </w:p>
    <w:p w14:paraId="3384532B" w14:textId="77777777" w:rsidR="003D7CEC" w:rsidRPr="003D7CEC" w:rsidRDefault="003D7CEC" w:rsidP="003D7CE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D7CEC">
        <w:rPr>
          <w:rFonts w:ascii="Times New Roman" w:eastAsia="Times New Roman" w:hAnsi="Times New Roman" w:cs="Times New Roman"/>
          <w:b/>
          <w:bCs/>
          <w:kern w:val="0"/>
          <w:sz w:val="24"/>
          <w:szCs w:val="24"/>
          <w:lang w:eastAsia="en-IN"/>
          <w14:ligatures w14:val="none"/>
        </w:rPr>
        <w:t>Multivariate Analysis</w:t>
      </w:r>
      <w:r w:rsidRPr="003D7CEC">
        <w:rPr>
          <w:rFonts w:ascii="Times New Roman" w:eastAsia="Times New Roman" w:hAnsi="Times New Roman" w:cs="Times New Roman"/>
          <w:kern w:val="0"/>
          <w:sz w:val="24"/>
          <w:szCs w:val="24"/>
          <w:lang w:eastAsia="en-IN"/>
          <w14:ligatures w14:val="none"/>
        </w:rPr>
        <w:t>:</w:t>
      </w:r>
    </w:p>
    <w:p w14:paraId="6DD64002" w14:textId="62BA9943" w:rsidR="003D7CEC" w:rsidRPr="003D7CEC" w:rsidRDefault="003D7CEC" w:rsidP="003D7CEC">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D7CEC">
        <w:rPr>
          <w:rFonts w:ascii="Times New Roman" w:eastAsia="Times New Roman" w:hAnsi="Times New Roman" w:cs="Times New Roman"/>
          <w:kern w:val="0"/>
          <w:sz w:val="24"/>
          <w:szCs w:val="24"/>
          <w:lang w:eastAsia="en-IN"/>
          <w14:ligatures w14:val="none"/>
        </w:rPr>
        <w:t>When combined with categorical data, box plots become even more informative. They allow for the comparison of a numerical variable across different categories, revealing patterns or trends associated with each group. This helps in understanding how the numerical values differ based on categorical classifications.</w:t>
      </w:r>
    </w:p>
    <w:p w14:paraId="37FE594F" w14:textId="2F8EC017" w:rsidR="003D7CEC" w:rsidRDefault="003D7CEC" w:rsidP="003D7CEC">
      <w:pPr>
        <w:jc w:val="both"/>
        <w:rPr>
          <w:rFonts w:ascii="Times New Roman" w:hAnsi="Times New Roman" w:cs="Times New Roman"/>
          <w:sz w:val="24"/>
          <w:szCs w:val="24"/>
          <w:lang w:val="en-US"/>
        </w:rPr>
      </w:pPr>
      <w:r w:rsidRPr="003D7CEC">
        <w:rPr>
          <w:rFonts w:ascii="Times New Roman" w:hAnsi="Times New Roman" w:cs="Times New Roman"/>
          <w:sz w:val="24"/>
          <w:szCs w:val="24"/>
          <w:lang w:val="en-US"/>
        </w:rPr>
        <w:lastRenderedPageBreak/>
        <w:drawing>
          <wp:inline distT="0" distB="0" distL="0" distR="0" wp14:anchorId="126BFB90" wp14:editId="344436D7">
            <wp:extent cx="5731510" cy="4058920"/>
            <wp:effectExtent l="0" t="0" r="2540" b="0"/>
            <wp:docPr id="163619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992" name="Picture 1" descr="A screenshot of a graph&#10;&#10;Description automatically generated"/>
                    <pic:cNvPicPr/>
                  </pic:nvPicPr>
                  <pic:blipFill>
                    <a:blip r:embed="rId16"/>
                    <a:stretch>
                      <a:fillRect/>
                    </a:stretch>
                  </pic:blipFill>
                  <pic:spPr>
                    <a:xfrm>
                      <a:off x="0" y="0"/>
                      <a:ext cx="5731510" cy="4058920"/>
                    </a:xfrm>
                    <a:prstGeom prst="rect">
                      <a:avLst/>
                    </a:prstGeom>
                  </pic:spPr>
                </pic:pic>
              </a:graphicData>
            </a:graphic>
          </wp:inline>
        </w:drawing>
      </w:r>
    </w:p>
    <w:p w14:paraId="1CE755B5" w14:textId="5C92013D" w:rsidR="00DD1F97" w:rsidRDefault="00DD1F97" w:rsidP="00DD1F97">
      <w:pPr>
        <w:pStyle w:val="NormalWeb"/>
        <w:numPr>
          <w:ilvl w:val="0"/>
          <w:numId w:val="1"/>
        </w:numPr>
      </w:pPr>
      <w:r>
        <w:t xml:space="preserve">Another type of plot commonly used in data analysis is the </w:t>
      </w:r>
      <w:r>
        <w:rPr>
          <w:rStyle w:val="Strong"/>
          <w:rFonts w:eastAsiaTheme="majorEastAsia"/>
        </w:rPr>
        <w:t>joint plot</w:t>
      </w:r>
      <w:r>
        <w:t>. Here’s how it functions:</w:t>
      </w:r>
    </w:p>
    <w:p w14:paraId="71CFB281" w14:textId="77777777" w:rsidR="00DD1F97" w:rsidRDefault="00DD1F97" w:rsidP="00DD1F97">
      <w:pPr>
        <w:pStyle w:val="NormalWeb"/>
        <w:numPr>
          <w:ilvl w:val="0"/>
          <w:numId w:val="6"/>
        </w:numPr>
      </w:pPr>
      <w:r>
        <w:rPr>
          <w:rStyle w:val="Strong"/>
          <w:rFonts w:eastAsiaTheme="majorEastAsia"/>
        </w:rPr>
        <w:t>Scatter Plot for Two Continuous Values</w:t>
      </w:r>
      <w:r>
        <w:t>: A joint plot allows you to visualize the relationship between two continuous variables. It creates a scatter plot that helps identify trends, correlations, and patterns between these variables.</w:t>
      </w:r>
    </w:p>
    <w:p w14:paraId="4332A156" w14:textId="4DBCCC23" w:rsidR="003D7CEC" w:rsidRPr="00DD1F97" w:rsidRDefault="00DD1F97" w:rsidP="00DD1F97">
      <w:pPr>
        <w:pStyle w:val="NormalWeb"/>
        <w:numPr>
          <w:ilvl w:val="0"/>
          <w:numId w:val="6"/>
        </w:numPr>
      </w:pPr>
      <w:r>
        <w:rPr>
          <w:rStyle w:val="Strong"/>
          <w:rFonts w:eastAsiaTheme="majorEastAsia"/>
        </w:rPr>
        <w:t>Univariate Analysis</w:t>
      </w:r>
      <w:r>
        <w:t>: In addition to providing insights into the relationship between two variables, a joint plot also includes histograms or density plots on the axes. This feature allows for univariate analysis on each of the continuous variables, giving you a better understanding of their individual distributions.</w:t>
      </w:r>
    </w:p>
    <w:p w14:paraId="592DCE16" w14:textId="623EE5CF" w:rsidR="003D7CEC" w:rsidRPr="003D7CEC" w:rsidRDefault="003D7CEC" w:rsidP="003D7CEC">
      <w:pPr>
        <w:jc w:val="both"/>
        <w:rPr>
          <w:rFonts w:ascii="Times New Roman" w:hAnsi="Times New Roman" w:cs="Times New Roman"/>
          <w:sz w:val="24"/>
          <w:szCs w:val="24"/>
          <w:lang w:val="en-US"/>
        </w:rPr>
      </w:pPr>
      <w:r w:rsidRPr="003D7CEC">
        <w:rPr>
          <w:rFonts w:ascii="Times New Roman" w:hAnsi="Times New Roman" w:cs="Times New Roman"/>
          <w:sz w:val="24"/>
          <w:szCs w:val="24"/>
          <w:lang w:val="en-US"/>
        </w:rPr>
        <w:lastRenderedPageBreak/>
        <w:drawing>
          <wp:inline distT="0" distB="0" distL="0" distR="0" wp14:anchorId="22032924" wp14:editId="4896B3EB">
            <wp:extent cx="5731510" cy="5704205"/>
            <wp:effectExtent l="0" t="0" r="2540" b="0"/>
            <wp:docPr id="114495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5021" name=""/>
                    <pic:cNvPicPr/>
                  </pic:nvPicPr>
                  <pic:blipFill>
                    <a:blip r:embed="rId17"/>
                    <a:stretch>
                      <a:fillRect/>
                    </a:stretch>
                  </pic:blipFill>
                  <pic:spPr>
                    <a:xfrm>
                      <a:off x="0" y="0"/>
                      <a:ext cx="5731510" cy="5704205"/>
                    </a:xfrm>
                    <a:prstGeom prst="rect">
                      <a:avLst/>
                    </a:prstGeom>
                  </pic:spPr>
                </pic:pic>
              </a:graphicData>
            </a:graphic>
          </wp:inline>
        </w:drawing>
      </w:r>
    </w:p>
    <w:sectPr w:rsidR="003D7CEC" w:rsidRPr="003D7C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17770"/>
    <w:multiLevelType w:val="hybridMultilevel"/>
    <w:tmpl w:val="CAFE0B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AA2955"/>
    <w:multiLevelType w:val="multilevel"/>
    <w:tmpl w:val="CB70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D1A91"/>
    <w:multiLevelType w:val="multilevel"/>
    <w:tmpl w:val="B3D4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8758A"/>
    <w:multiLevelType w:val="multilevel"/>
    <w:tmpl w:val="F710E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C1368F"/>
    <w:multiLevelType w:val="hybridMultilevel"/>
    <w:tmpl w:val="BE52E912"/>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FE671FD"/>
    <w:multiLevelType w:val="hybridMultilevel"/>
    <w:tmpl w:val="459CFAA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3263833">
    <w:abstractNumId w:val="5"/>
  </w:num>
  <w:num w:numId="2" w16cid:durableId="972559166">
    <w:abstractNumId w:val="2"/>
  </w:num>
  <w:num w:numId="3" w16cid:durableId="826360614">
    <w:abstractNumId w:val="3"/>
  </w:num>
  <w:num w:numId="4" w16cid:durableId="910233153">
    <w:abstractNumId w:val="0"/>
  </w:num>
  <w:num w:numId="5" w16cid:durableId="2081098552">
    <w:abstractNumId w:val="1"/>
  </w:num>
  <w:num w:numId="6" w16cid:durableId="9572266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758"/>
    <w:rsid w:val="0026413D"/>
    <w:rsid w:val="003458CC"/>
    <w:rsid w:val="003D7CEC"/>
    <w:rsid w:val="00422758"/>
    <w:rsid w:val="004E7069"/>
    <w:rsid w:val="00633EAF"/>
    <w:rsid w:val="00B13D61"/>
    <w:rsid w:val="00DD1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771308"/>
  <w15:chartTrackingRefBased/>
  <w15:docId w15:val="{F25ABB3D-771F-4D9D-B9CF-30CEEA99C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7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27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27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27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27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27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27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27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27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7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27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27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27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27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27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27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27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2758"/>
    <w:rPr>
      <w:rFonts w:eastAsiaTheme="majorEastAsia" w:cstheme="majorBidi"/>
      <w:color w:val="272727" w:themeColor="text1" w:themeTint="D8"/>
    </w:rPr>
  </w:style>
  <w:style w:type="paragraph" w:styleId="Title">
    <w:name w:val="Title"/>
    <w:basedOn w:val="Normal"/>
    <w:next w:val="Normal"/>
    <w:link w:val="TitleChar"/>
    <w:uiPriority w:val="10"/>
    <w:qFormat/>
    <w:rsid w:val="004227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27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27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27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2758"/>
    <w:pPr>
      <w:spacing w:before="160"/>
      <w:jc w:val="center"/>
    </w:pPr>
    <w:rPr>
      <w:i/>
      <w:iCs/>
      <w:color w:val="404040" w:themeColor="text1" w:themeTint="BF"/>
    </w:rPr>
  </w:style>
  <w:style w:type="character" w:customStyle="1" w:styleId="QuoteChar">
    <w:name w:val="Quote Char"/>
    <w:basedOn w:val="DefaultParagraphFont"/>
    <w:link w:val="Quote"/>
    <w:uiPriority w:val="29"/>
    <w:rsid w:val="00422758"/>
    <w:rPr>
      <w:i/>
      <w:iCs/>
      <w:color w:val="404040" w:themeColor="text1" w:themeTint="BF"/>
    </w:rPr>
  </w:style>
  <w:style w:type="paragraph" w:styleId="ListParagraph">
    <w:name w:val="List Paragraph"/>
    <w:basedOn w:val="Normal"/>
    <w:uiPriority w:val="34"/>
    <w:qFormat/>
    <w:rsid w:val="00422758"/>
    <w:pPr>
      <w:ind w:left="720"/>
      <w:contextualSpacing/>
    </w:pPr>
  </w:style>
  <w:style w:type="character" w:styleId="IntenseEmphasis">
    <w:name w:val="Intense Emphasis"/>
    <w:basedOn w:val="DefaultParagraphFont"/>
    <w:uiPriority w:val="21"/>
    <w:qFormat/>
    <w:rsid w:val="00422758"/>
    <w:rPr>
      <w:i/>
      <w:iCs/>
      <w:color w:val="0F4761" w:themeColor="accent1" w:themeShade="BF"/>
    </w:rPr>
  </w:style>
  <w:style w:type="paragraph" w:styleId="IntenseQuote">
    <w:name w:val="Intense Quote"/>
    <w:basedOn w:val="Normal"/>
    <w:next w:val="Normal"/>
    <w:link w:val="IntenseQuoteChar"/>
    <w:uiPriority w:val="30"/>
    <w:qFormat/>
    <w:rsid w:val="004227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2758"/>
    <w:rPr>
      <w:i/>
      <w:iCs/>
      <w:color w:val="0F4761" w:themeColor="accent1" w:themeShade="BF"/>
    </w:rPr>
  </w:style>
  <w:style w:type="character" w:styleId="IntenseReference">
    <w:name w:val="Intense Reference"/>
    <w:basedOn w:val="DefaultParagraphFont"/>
    <w:uiPriority w:val="32"/>
    <w:qFormat/>
    <w:rsid w:val="00422758"/>
    <w:rPr>
      <w:b/>
      <w:bCs/>
      <w:smallCaps/>
      <w:color w:val="0F4761" w:themeColor="accent1" w:themeShade="BF"/>
      <w:spacing w:val="5"/>
    </w:rPr>
  </w:style>
  <w:style w:type="paragraph" w:styleId="NormalWeb">
    <w:name w:val="Normal (Web)"/>
    <w:basedOn w:val="Normal"/>
    <w:uiPriority w:val="99"/>
    <w:unhideWhenUsed/>
    <w:rsid w:val="0026413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D7C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816299">
      <w:bodyDiv w:val="1"/>
      <w:marLeft w:val="0"/>
      <w:marRight w:val="0"/>
      <w:marTop w:val="0"/>
      <w:marBottom w:val="0"/>
      <w:divBdr>
        <w:top w:val="none" w:sz="0" w:space="0" w:color="auto"/>
        <w:left w:val="none" w:sz="0" w:space="0" w:color="auto"/>
        <w:bottom w:val="none" w:sz="0" w:space="0" w:color="auto"/>
        <w:right w:val="none" w:sz="0" w:space="0" w:color="auto"/>
      </w:divBdr>
    </w:div>
    <w:div w:id="438834942">
      <w:bodyDiv w:val="1"/>
      <w:marLeft w:val="0"/>
      <w:marRight w:val="0"/>
      <w:marTop w:val="0"/>
      <w:marBottom w:val="0"/>
      <w:divBdr>
        <w:top w:val="none" w:sz="0" w:space="0" w:color="auto"/>
        <w:left w:val="none" w:sz="0" w:space="0" w:color="auto"/>
        <w:bottom w:val="none" w:sz="0" w:space="0" w:color="auto"/>
        <w:right w:val="none" w:sz="0" w:space="0" w:color="auto"/>
      </w:divBdr>
    </w:div>
    <w:div w:id="957300145">
      <w:bodyDiv w:val="1"/>
      <w:marLeft w:val="0"/>
      <w:marRight w:val="0"/>
      <w:marTop w:val="0"/>
      <w:marBottom w:val="0"/>
      <w:divBdr>
        <w:top w:val="none" w:sz="0" w:space="0" w:color="auto"/>
        <w:left w:val="none" w:sz="0" w:space="0" w:color="auto"/>
        <w:bottom w:val="none" w:sz="0" w:space="0" w:color="auto"/>
        <w:right w:val="none" w:sz="0" w:space="0" w:color="auto"/>
      </w:divBdr>
      <w:divsChild>
        <w:div w:id="13071012">
          <w:marLeft w:val="0"/>
          <w:marRight w:val="0"/>
          <w:marTop w:val="0"/>
          <w:marBottom w:val="0"/>
          <w:divBdr>
            <w:top w:val="none" w:sz="0" w:space="0" w:color="auto"/>
            <w:left w:val="none" w:sz="0" w:space="0" w:color="auto"/>
            <w:bottom w:val="none" w:sz="0" w:space="0" w:color="auto"/>
            <w:right w:val="none" w:sz="0" w:space="0" w:color="auto"/>
          </w:divBdr>
          <w:divsChild>
            <w:div w:id="1327510118">
              <w:marLeft w:val="0"/>
              <w:marRight w:val="0"/>
              <w:marTop w:val="0"/>
              <w:marBottom w:val="0"/>
              <w:divBdr>
                <w:top w:val="none" w:sz="0" w:space="0" w:color="auto"/>
                <w:left w:val="none" w:sz="0" w:space="0" w:color="auto"/>
                <w:bottom w:val="none" w:sz="0" w:space="0" w:color="auto"/>
                <w:right w:val="none" w:sz="0" w:space="0" w:color="auto"/>
              </w:divBdr>
              <w:divsChild>
                <w:div w:id="410083393">
                  <w:marLeft w:val="0"/>
                  <w:marRight w:val="0"/>
                  <w:marTop w:val="0"/>
                  <w:marBottom w:val="0"/>
                  <w:divBdr>
                    <w:top w:val="none" w:sz="0" w:space="0" w:color="auto"/>
                    <w:left w:val="none" w:sz="0" w:space="0" w:color="auto"/>
                    <w:bottom w:val="none" w:sz="0" w:space="0" w:color="auto"/>
                    <w:right w:val="none" w:sz="0" w:space="0" w:color="auto"/>
                  </w:divBdr>
                  <w:divsChild>
                    <w:div w:id="17863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896663">
      <w:bodyDiv w:val="1"/>
      <w:marLeft w:val="0"/>
      <w:marRight w:val="0"/>
      <w:marTop w:val="0"/>
      <w:marBottom w:val="0"/>
      <w:divBdr>
        <w:top w:val="none" w:sz="0" w:space="0" w:color="auto"/>
        <w:left w:val="none" w:sz="0" w:space="0" w:color="auto"/>
        <w:bottom w:val="none" w:sz="0" w:space="0" w:color="auto"/>
        <w:right w:val="none" w:sz="0" w:space="0" w:color="auto"/>
      </w:divBdr>
    </w:div>
    <w:div w:id="1236622965">
      <w:bodyDiv w:val="1"/>
      <w:marLeft w:val="0"/>
      <w:marRight w:val="0"/>
      <w:marTop w:val="0"/>
      <w:marBottom w:val="0"/>
      <w:divBdr>
        <w:top w:val="none" w:sz="0" w:space="0" w:color="auto"/>
        <w:left w:val="none" w:sz="0" w:space="0" w:color="auto"/>
        <w:bottom w:val="none" w:sz="0" w:space="0" w:color="auto"/>
        <w:right w:val="none" w:sz="0" w:space="0" w:color="auto"/>
      </w:divBdr>
    </w:div>
    <w:div w:id="1574927541">
      <w:bodyDiv w:val="1"/>
      <w:marLeft w:val="0"/>
      <w:marRight w:val="0"/>
      <w:marTop w:val="0"/>
      <w:marBottom w:val="0"/>
      <w:divBdr>
        <w:top w:val="none" w:sz="0" w:space="0" w:color="auto"/>
        <w:left w:val="none" w:sz="0" w:space="0" w:color="auto"/>
        <w:bottom w:val="none" w:sz="0" w:space="0" w:color="auto"/>
        <w:right w:val="none" w:sz="0" w:space="0" w:color="auto"/>
      </w:divBdr>
    </w:div>
    <w:div w:id="1610620291">
      <w:bodyDiv w:val="1"/>
      <w:marLeft w:val="0"/>
      <w:marRight w:val="0"/>
      <w:marTop w:val="0"/>
      <w:marBottom w:val="0"/>
      <w:divBdr>
        <w:top w:val="none" w:sz="0" w:space="0" w:color="auto"/>
        <w:left w:val="none" w:sz="0" w:space="0" w:color="auto"/>
        <w:bottom w:val="none" w:sz="0" w:space="0" w:color="auto"/>
        <w:right w:val="none" w:sz="0" w:space="0" w:color="auto"/>
      </w:divBdr>
    </w:div>
    <w:div w:id="1644314687">
      <w:bodyDiv w:val="1"/>
      <w:marLeft w:val="0"/>
      <w:marRight w:val="0"/>
      <w:marTop w:val="0"/>
      <w:marBottom w:val="0"/>
      <w:divBdr>
        <w:top w:val="none" w:sz="0" w:space="0" w:color="auto"/>
        <w:left w:val="none" w:sz="0" w:space="0" w:color="auto"/>
        <w:bottom w:val="none" w:sz="0" w:space="0" w:color="auto"/>
        <w:right w:val="none" w:sz="0" w:space="0" w:color="auto"/>
      </w:divBdr>
    </w:div>
    <w:div w:id="202921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1224</Words>
  <Characters>6452</Characters>
  <Application>Microsoft Office Word</Application>
  <DocSecurity>0</DocSecurity>
  <Lines>118</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1</cp:revision>
  <dcterms:created xsi:type="dcterms:W3CDTF">2024-10-09T09:39:00Z</dcterms:created>
  <dcterms:modified xsi:type="dcterms:W3CDTF">2024-10-09T10:10:00Z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607d8253-797d-458a-924b-1a5181c536e6</vt:lpwstr>
  </property>
  <property fmtid="{D5CDD505-2E9C-101B-9397-08002B2CF9AE}" pid="3" name="MSIP_Label_defa4170-0d19-0005-0004-bc88714345d2_Enabled">
    <vt:lpwstr>true</vt:lpwstr>
  </property>
  <property fmtid="{D5CDD505-2E9C-101B-9397-08002B2CF9AE}" pid="4" name="MSIP_Label_defa4170-0d19-0005-0004-bc88714345d2_SetDate">
    <vt:lpwstr>2024-10-09T10:10:50Z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4e059220-d423-4481-b825-42c6ce57cf4c</vt:lpwstr>
  </property>
  <property fmtid="{D5CDD505-2E9C-101B-9397-08002B2CF9AE}" pid="8" name="MSIP_Label_defa4170-0d19-0005-0004-bc88714345d2_ActionId">
    <vt:lpwstr>6fc2a21f-597d-4124-a40f-685076e51438</vt:lpwstr>
  </property>
  <property fmtid="{D5CDD505-2E9C-101B-9397-08002B2CF9AE}" pid="9" name="MSIP_Label_defa4170-0d19-0005-0004-bc88714345d2_ContentBits">
    <vt:lpwstr>0</vt:lpwstr>
  </property>
</Properties>
</file>