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to surface the drivers behind ensemble-model predictions, supporting model governance, risk assessment, and documentation for research stakeholders.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“MATE-911: Multimodal AI-powered Training Environment for Next-Generation 911 Dispatcher Preparedness.”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