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 ENFLOW - BIN IDENTIFICATION CARD</w:t>
      </w:r>
    </w:p>
    <w:tbl>
      <w:tblPr>
        <w:tblStyle w:val="Table1"/>
        <w:tblpPr w:leftFromText="180" w:rightFromText="180" w:topFromText="180" w:bottomFromText="180" w:vertAnchor="text" w:horzAnchor="text" w:tblpX="45" w:tblpY="0"/>
        <w:tblW w:w="59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70"/>
        <w:gridCol w:w="4170"/>
        <w:tblGridChange w:id="0">
          <w:tblGrid>
            <w:gridCol w:w="1770"/>
            <w:gridCol w:w="41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rPr/>
            </w:pPr>
            <w:r w:rsidDel="00000000" w:rsidR="00000000" w:rsidRPr="00000000">
              <w:rPr>
                <w:rtl w:val="0"/>
              </w:rPr>
              <w:t xml:space="preserve">Dispatch No </w:t>
            </w:r>
          </w:p>
        </w:tc>
        <w:tc>
          <w:tcPr/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rtl w:val="0"/>
              </w:rPr>
              <w:t xml:space="preserve">   DIS-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Brand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Quantity  (Nos )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Unit  (Inch/Mtr)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2.919921875" w:hRule="atLeast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☐ Tubing (13 mm)  ☐ Braided (13.5 mm)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Qc Checked</w:t>
            </w:r>
          </w:p>
        </w:tc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☐  </w:t>
            </w:r>
            <w:r w:rsidDel="00000000" w:rsidR="00000000" w:rsidRPr="00000000">
              <w:rPr>
                <w:rtl w:val="0"/>
              </w:rPr>
              <w:t xml:space="preserve">OK</w:t>
            </w:r>
            <w:r w:rsidDel="00000000" w:rsidR="00000000" w:rsidRPr="00000000">
              <w:rPr>
                <w:rtl w:val="0"/>
              </w:rPr>
              <w:t xml:space="preserve">     </w:t>
            </w:r>
          </w:p>
        </w:tc>
      </w:tr>
    </w:tbl>
    <w:p w:rsidR="00000000" w:rsidDel="00000000" w:rsidP="00000000" w:rsidRDefault="00000000" w:rsidRPr="00000000" w14:paraId="0000000E">
      <w:pPr>
        <w:widowControl w:val="0"/>
        <w:spacing w:after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0"/>
        <w:spacing w:after="0" w:line="276" w:lineRule="auto"/>
        <w:rPr>
          <w:rFonts w:ascii="Calibri" w:cs="Calibri" w:eastAsia="Calibri" w:hAnsi="Calibri"/>
          <w:b w:val="1"/>
          <w:bCs w:val="1"/>
          <w:color w:val="36609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spacing w:after="0" w:line="276" w:lineRule="auto"/>
        <w:ind w:left="720" w:firstLine="0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2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50"/>
        <w:tblGridChange w:id="0">
          <w:tblGrid>
            <w:gridCol w:w="1250"/>
          </w:tblGrid>
        </w:tblGridChange>
      </w:tblGrid>
      <w:tr>
        <w:trPr>
          <w:cantSplit w:val="0"/>
          <w:trHeight w:val="1853.141113281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after="0" w:line="276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widowControl w:val="0"/>
        <w:spacing w:after="0" w:line="276" w:lineRule="auto"/>
        <w:ind w:left="720" w:firstLine="0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5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05"/>
        <w:tblGridChange w:id="0">
          <w:tblGrid>
            <w:gridCol w:w="15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after="0" w:line="276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widowControl w:val="0"/>
        <w:spacing w:after="0" w:line="276" w:lineRule="auto"/>
        <w:ind w:left="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CXF1epLWuMEdmCZgsQ2PAHxqHg==">CgMxLjA4AHIhMW5EYXBJeEt1dzFvOFNQLTd4S1o4eGxFNldUY1Nka3lR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