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E58412" w14:textId="77777777" w:rsidR="004F5899" w:rsidRPr="00D501B3" w:rsidRDefault="004F5899" w:rsidP="00AF54B0">
      <w:pPr>
        <w:spacing w:line="480" w:lineRule="auto"/>
        <w:jc w:val="center"/>
        <w:rPr>
          <w:rFonts w:ascii="Times New Roman" w:hAnsi="Times New Roman" w:cs="Times New Roman"/>
          <w:color w:val="000000" w:themeColor="text1"/>
          <w:sz w:val="24"/>
          <w:szCs w:val="24"/>
        </w:rPr>
      </w:pPr>
    </w:p>
    <w:p w14:paraId="1E01BEE6" w14:textId="5AE86131" w:rsidR="00AF54B0" w:rsidRPr="00D501B3" w:rsidRDefault="003C56A6" w:rsidP="00AF54B0">
      <w:pPr>
        <w:spacing w:line="480" w:lineRule="auto"/>
        <w:jc w:val="center"/>
        <w:rPr>
          <w:rFonts w:ascii="Times New Roman" w:hAnsi="Times New Roman" w:cs="Times New Roman"/>
          <w:color w:val="000000" w:themeColor="text1"/>
          <w:sz w:val="24"/>
          <w:szCs w:val="24"/>
        </w:rPr>
      </w:pPr>
      <w:r w:rsidRPr="00D501B3">
        <w:rPr>
          <w:rFonts w:ascii="Times New Roman" w:hAnsi="Times New Roman" w:cs="Times New Roman"/>
          <w:noProof/>
          <w:color w:val="000000" w:themeColor="text1"/>
          <w:sz w:val="24"/>
          <w:szCs w:val="24"/>
        </w:rPr>
        <mc:AlternateContent>
          <mc:Choice Requires="wps">
            <w:drawing>
              <wp:anchor distT="0" distB="0" distL="114300" distR="114300" simplePos="0" relativeHeight="251659264" behindDoc="0" locked="1" layoutInCell="1" allowOverlap="1" wp14:anchorId="4B4D95E7" wp14:editId="5D0BE96B">
                <wp:simplePos x="0" y="0"/>
                <wp:positionH relativeFrom="column">
                  <wp:posOffset>4754245</wp:posOffset>
                </wp:positionH>
                <wp:positionV relativeFrom="margin">
                  <wp:posOffset>-513080</wp:posOffset>
                </wp:positionV>
                <wp:extent cx="1360170" cy="309245"/>
                <wp:effectExtent l="0" t="0" r="11430" b="14605"/>
                <wp:wrapNone/>
                <wp:docPr id="89375857" name="Oval 1"/>
                <wp:cNvGraphicFramePr/>
                <a:graphic xmlns:a="http://schemas.openxmlformats.org/drawingml/2006/main">
                  <a:graphicData uri="http://schemas.microsoft.com/office/word/2010/wordprocessingShape">
                    <wps:wsp>
                      <wps:cNvSpPr/>
                      <wps:spPr>
                        <a:xfrm>
                          <a:off x="0" y="0"/>
                          <a:ext cx="1360170" cy="309245"/>
                        </a:xfrm>
                        <a:prstGeom prst="ellipse">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FD481D" id="Oval 1" o:spid="_x0000_s1026" style="position:absolute;margin-left:374.35pt;margin-top:-40.4pt;width:107.1pt;height:2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" fillcolor="white [3212]" strokecolor="white [3212]" strokeweight="1pt">
                <v:stroke joinstyle="miter"/>
                <w10:wrap anchory="margin"/>
                <w10:anchorlock/>
              </v:oval>
            </w:pict>
          </mc:Fallback>
        </mc:AlternateContent>
      </w:r>
    </w:p>
    <w:p w14:paraId="7BD1DCFC" w14:textId="138691AF" w:rsidR="004F5899" w:rsidRPr="00D501B3" w:rsidRDefault="004F5899" w:rsidP="004F5899">
      <w:pPr>
        <w:pStyle w:val="Heading1"/>
        <w:shd w:val="clear" w:color="auto" w:fill="FFFFFF"/>
        <w:spacing w:before="0" w:beforeAutospacing="0" w:after="0" w:afterAutospacing="0" w:line="480" w:lineRule="auto"/>
        <w:jc w:val="center"/>
        <w:rPr>
          <w:b w:val="0"/>
          <w:bCs w:val="0"/>
          <w:color w:val="000000" w:themeColor="text1"/>
          <w:sz w:val="24"/>
          <w:szCs w:val="24"/>
          <w:shd w:val="clear" w:color="auto" w:fill="FFFFFF"/>
        </w:rPr>
      </w:pPr>
      <w:r w:rsidRPr="00D501B3">
        <w:rPr>
          <w:b w:val="0"/>
          <w:bCs w:val="0"/>
          <w:color w:val="000000" w:themeColor="text1"/>
          <w:sz w:val="24"/>
          <w:szCs w:val="24"/>
          <w:shd w:val="clear" w:color="auto" w:fill="FFFFFF"/>
        </w:rPr>
        <w:t>Case Studies Review:</w:t>
      </w:r>
    </w:p>
    <w:p w14:paraId="750897ED" w14:textId="77777777" w:rsidR="004F5899" w:rsidRPr="00D501B3" w:rsidRDefault="004F5899" w:rsidP="004F5899">
      <w:pPr>
        <w:pStyle w:val="Heading1"/>
        <w:shd w:val="clear" w:color="auto" w:fill="FFFFFF"/>
        <w:spacing w:before="0" w:beforeAutospacing="0" w:after="0" w:afterAutospacing="0" w:line="480" w:lineRule="auto"/>
        <w:jc w:val="center"/>
        <w:rPr>
          <w:b w:val="0"/>
          <w:bCs w:val="0"/>
          <w:color w:val="000000" w:themeColor="text1"/>
          <w:sz w:val="24"/>
          <w:szCs w:val="24"/>
          <w:shd w:val="clear" w:color="auto" w:fill="FFFFFF"/>
        </w:rPr>
      </w:pPr>
      <w:r w:rsidRPr="00D501B3">
        <w:rPr>
          <w:b w:val="0"/>
          <w:bCs w:val="0"/>
          <w:color w:val="000000" w:themeColor="text1"/>
          <w:sz w:val="24"/>
          <w:szCs w:val="24"/>
          <w:shd w:val="clear" w:color="auto" w:fill="FFFFFF"/>
        </w:rPr>
        <w:t>Doing Data Science: A Framework and Case Study</w:t>
      </w:r>
    </w:p>
    <w:p w14:paraId="36ADCC5F" w14:textId="1BBA9214" w:rsidR="004F5899" w:rsidRPr="00D501B3" w:rsidRDefault="004F5899" w:rsidP="004F5899">
      <w:pPr>
        <w:pStyle w:val="Heading1"/>
        <w:shd w:val="clear" w:color="auto" w:fill="FFFFFF"/>
        <w:spacing w:before="0" w:beforeAutospacing="0" w:after="0" w:afterAutospacing="0" w:line="480" w:lineRule="auto"/>
        <w:jc w:val="center"/>
        <w:rPr>
          <w:b w:val="0"/>
          <w:bCs w:val="0"/>
          <w:color w:val="000000" w:themeColor="text1"/>
          <w:sz w:val="24"/>
          <w:szCs w:val="24"/>
          <w:shd w:val="clear" w:color="auto" w:fill="FFFFFF"/>
        </w:rPr>
      </w:pPr>
      <w:r w:rsidRPr="00D501B3">
        <w:rPr>
          <w:b w:val="0"/>
          <w:bCs w:val="0"/>
          <w:color w:val="000000" w:themeColor="text1"/>
          <w:sz w:val="24"/>
          <w:szCs w:val="24"/>
          <w:shd w:val="clear" w:color="auto" w:fill="FFFFFF"/>
        </w:rPr>
        <w:t>and</w:t>
      </w:r>
    </w:p>
    <w:p w14:paraId="307C7A96" w14:textId="27915DE1" w:rsidR="009C18FC" w:rsidRPr="00D501B3" w:rsidRDefault="004F5899" w:rsidP="009C18FC">
      <w:pPr>
        <w:pStyle w:val="Heading1"/>
        <w:shd w:val="clear" w:color="auto" w:fill="FFFFFF"/>
        <w:spacing w:before="0" w:beforeAutospacing="0" w:after="0" w:afterAutospacing="0" w:line="480" w:lineRule="auto"/>
        <w:jc w:val="center"/>
        <w:rPr>
          <w:b w:val="0"/>
          <w:bCs w:val="0"/>
          <w:color w:val="000000" w:themeColor="text1"/>
          <w:sz w:val="24"/>
          <w:szCs w:val="24"/>
          <w:shd w:val="clear" w:color="auto" w:fill="FFFFFF"/>
        </w:rPr>
      </w:pPr>
      <w:r w:rsidRPr="00D501B3">
        <w:rPr>
          <w:b w:val="0"/>
          <w:bCs w:val="0"/>
          <w:color w:val="000000" w:themeColor="text1"/>
          <w:sz w:val="24"/>
          <w:szCs w:val="24"/>
          <w:shd w:val="clear" w:color="auto" w:fill="FFFFFF"/>
        </w:rPr>
        <w:t>Russia’s War on Ukraine: Timeline of Cyber-Attacks</w:t>
      </w:r>
    </w:p>
    <w:p w14:paraId="32779FE3" w14:textId="77777777" w:rsidR="009C18FC" w:rsidRPr="00D501B3" w:rsidRDefault="009C18FC" w:rsidP="009C18FC">
      <w:pPr>
        <w:spacing w:line="480" w:lineRule="auto"/>
        <w:jc w:val="center"/>
        <w:rPr>
          <w:rFonts w:ascii="Times New Roman" w:hAnsi="Times New Roman" w:cs="Times New Roman"/>
          <w:color w:val="000000" w:themeColor="text1"/>
          <w:sz w:val="24"/>
          <w:szCs w:val="24"/>
        </w:rPr>
      </w:pPr>
    </w:p>
    <w:p w14:paraId="323DA7AD" w14:textId="77777777" w:rsidR="009C18FC" w:rsidRPr="00D501B3" w:rsidRDefault="009C18FC" w:rsidP="009C18FC">
      <w:pPr>
        <w:spacing w:line="480" w:lineRule="auto"/>
        <w:jc w:val="center"/>
        <w:rPr>
          <w:rFonts w:ascii="Times New Roman" w:hAnsi="Times New Roman" w:cs="Times New Roman"/>
          <w:color w:val="000000" w:themeColor="text1"/>
          <w:sz w:val="24"/>
          <w:szCs w:val="24"/>
        </w:rPr>
      </w:pPr>
    </w:p>
    <w:p w14:paraId="02565405" w14:textId="77777777" w:rsidR="009C18FC" w:rsidRPr="00D501B3" w:rsidRDefault="009C18FC" w:rsidP="009C18FC">
      <w:pPr>
        <w:spacing w:line="480" w:lineRule="auto"/>
        <w:jc w:val="center"/>
        <w:rPr>
          <w:rFonts w:ascii="Times New Roman" w:hAnsi="Times New Roman" w:cs="Times New Roman"/>
          <w:color w:val="000000" w:themeColor="text1"/>
          <w:sz w:val="24"/>
          <w:szCs w:val="24"/>
        </w:rPr>
      </w:pPr>
    </w:p>
    <w:p w14:paraId="44E1F1D3" w14:textId="77777777" w:rsidR="009C18FC" w:rsidRPr="00D501B3" w:rsidRDefault="009C18FC" w:rsidP="009C18FC">
      <w:pPr>
        <w:spacing w:line="480" w:lineRule="auto"/>
        <w:jc w:val="center"/>
        <w:rPr>
          <w:rFonts w:ascii="Times New Roman" w:hAnsi="Times New Roman" w:cs="Times New Roman"/>
          <w:color w:val="000000" w:themeColor="text1"/>
          <w:sz w:val="24"/>
          <w:szCs w:val="24"/>
        </w:rPr>
      </w:pPr>
    </w:p>
    <w:p w14:paraId="2B06F35D" w14:textId="77777777" w:rsidR="009C18FC" w:rsidRPr="00D501B3" w:rsidRDefault="009C18FC" w:rsidP="009C18FC">
      <w:pPr>
        <w:spacing w:line="480" w:lineRule="auto"/>
        <w:jc w:val="center"/>
        <w:rPr>
          <w:rFonts w:ascii="Times New Roman" w:hAnsi="Times New Roman" w:cs="Times New Roman"/>
          <w:color w:val="000000" w:themeColor="text1"/>
          <w:sz w:val="24"/>
          <w:szCs w:val="24"/>
        </w:rPr>
      </w:pPr>
    </w:p>
    <w:p w14:paraId="44B2FABF" w14:textId="09B298AC" w:rsidR="009C18FC" w:rsidRPr="00D501B3" w:rsidRDefault="009C18FC" w:rsidP="009C18FC">
      <w:pPr>
        <w:spacing w:line="480" w:lineRule="auto"/>
        <w:jc w:val="center"/>
        <w:rPr>
          <w:rFonts w:ascii="Times New Roman" w:hAnsi="Times New Roman" w:cs="Times New Roman"/>
          <w:color w:val="000000" w:themeColor="text1"/>
          <w:sz w:val="24"/>
          <w:szCs w:val="24"/>
        </w:rPr>
      </w:pPr>
      <w:r w:rsidRPr="00D501B3">
        <w:rPr>
          <w:rFonts w:ascii="Times New Roman" w:hAnsi="Times New Roman" w:cs="Times New Roman"/>
          <w:color w:val="000000" w:themeColor="text1"/>
          <w:sz w:val="24"/>
          <w:szCs w:val="24"/>
        </w:rPr>
        <w:t>Ritesh Kumar</w:t>
      </w:r>
    </w:p>
    <w:p w14:paraId="214A4190" w14:textId="77777777" w:rsidR="009C18FC" w:rsidRPr="00D501B3" w:rsidRDefault="009C18FC" w:rsidP="009C18FC">
      <w:pPr>
        <w:spacing w:line="480" w:lineRule="auto"/>
        <w:jc w:val="center"/>
        <w:rPr>
          <w:rFonts w:ascii="Times New Roman" w:hAnsi="Times New Roman" w:cs="Times New Roman"/>
          <w:color w:val="000000" w:themeColor="text1"/>
          <w:sz w:val="24"/>
          <w:szCs w:val="24"/>
        </w:rPr>
      </w:pPr>
    </w:p>
    <w:p w14:paraId="38C1F26D" w14:textId="77777777" w:rsidR="009C18FC" w:rsidRPr="00D501B3" w:rsidRDefault="009C18FC" w:rsidP="009C18FC">
      <w:pPr>
        <w:spacing w:line="480" w:lineRule="auto"/>
        <w:jc w:val="center"/>
        <w:rPr>
          <w:rFonts w:ascii="Times New Roman" w:hAnsi="Times New Roman" w:cs="Times New Roman"/>
          <w:color w:val="000000" w:themeColor="text1"/>
          <w:sz w:val="24"/>
          <w:szCs w:val="24"/>
        </w:rPr>
      </w:pPr>
    </w:p>
    <w:p w14:paraId="16BF9994" w14:textId="77777777" w:rsidR="009C18FC" w:rsidRPr="00D501B3" w:rsidRDefault="009C18FC" w:rsidP="009C18FC">
      <w:pPr>
        <w:spacing w:line="480" w:lineRule="auto"/>
        <w:jc w:val="center"/>
        <w:rPr>
          <w:rFonts w:ascii="Times New Roman" w:hAnsi="Times New Roman" w:cs="Times New Roman"/>
          <w:color w:val="000000" w:themeColor="text1"/>
          <w:sz w:val="24"/>
          <w:szCs w:val="24"/>
        </w:rPr>
      </w:pPr>
    </w:p>
    <w:p w14:paraId="4F738873" w14:textId="68C64FF4" w:rsidR="009C18FC" w:rsidRPr="00D501B3" w:rsidRDefault="009C18FC" w:rsidP="009C18FC">
      <w:pPr>
        <w:spacing w:line="480" w:lineRule="auto"/>
        <w:jc w:val="center"/>
        <w:rPr>
          <w:rFonts w:ascii="Times New Roman" w:hAnsi="Times New Roman" w:cs="Times New Roman"/>
          <w:color w:val="000000" w:themeColor="text1"/>
          <w:sz w:val="24"/>
          <w:szCs w:val="24"/>
        </w:rPr>
      </w:pPr>
      <w:r w:rsidRPr="00D501B3">
        <w:rPr>
          <w:rFonts w:ascii="Times New Roman" w:hAnsi="Times New Roman" w:cs="Times New Roman"/>
          <w:color w:val="000000" w:themeColor="text1"/>
          <w:sz w:val="24"/>
          <w:szCs w:val="24"/>
        </w:rPr>
        <w:t>2024SP_MS_DSP_4</w:t>
      </w:r>
      <w:r w:rsidR="00831AF7" w:rsidRPr="00D501B3">
        <w:rPr>
          <w:rFonts w:ascii="Times New Roman" w:hAnsi="Times New Roman" w:cs="Times New Roman"/>
          <w:color w:val="000000" w:themeColor="text1"/>
          <w:sz w:val="24"/>
          <w:szCs w:val="24"/>
        </w:rPr>
        <w:t>85</w:t>
      </w:r>
      <w:r w:rsidRPr="00D501B3">
        <w:rPr>
          <w:rFonts w:ascii="Times New Roman" w:hAnsi="Times New Roman" w:cs="Times New Roman"/>
          <w:color w:val="000000" w:themeColor="text1"/>
          <w:sz w:val="24"/>
          <w:szCs w:val="24"/>
        </w:rPr>
        <w:t xml:space="preserve">-DL_SEC61:  </w:t>
      </w:r>
      <w:r w:rsidR="00831AF7" w:rsidRPr="00D501B3">
        <w:rPr>
          <w:rFonts w:ascii="Times New Roman" w:hAnsi="Times New Roman" w:cs="Times New Roman"/>
          <w:color w:val="000000" w:themeColor="text1"/>
          <w:sz w:val="24"/>
          <w:szCs w:val="24"/>
        </w:rPr>
        <w:t>Data Governance, Ethics, and Law</w:t>
      </w:r>
    </w:p>
    <w:p w14:paraId="1E467AC5" w14:textId="77777777" w:rsidR="009C18FC" w:rsidRPr="00D501B3" w:rsidRDefault="009C18FC" w:rsidP="009C18FC">
      <w:pPr>
        <w:spacing w:line="480" w:lineRule="auto"/>
        <w:jc w:val="center"/>
        <w:rPr>
          <w:rFonts w:ascii="Times New Roman" w:hAnsi="Times New Roman" w:cs="Times New Roman"/>
          <w:color w:val="000000" w:themeColor="text1"/>
          <w:sz w:val="24"/>
          <w:szCs w:val="24"/>
        </w:rPr>
      </w:pPr>
    </w:p>
    <w:p w14:paraId="10E0ACFD" w14:textId="25537EA8" w:rsidR="009C18FC" w:rsidRPr="00D501B3" w:rsidRDefault="009C18FC" w:rsidP="009C18FC">
      <w:pPr>
        <w:spacing w:line="480" w:lineRule="auto"/>
        <w:jc w:val="center"/>
        <w:rPr>
          <w:rFonts w:ascii="Times New Roman" w:hAnsi="Times New Roman" w:cs="Times New Roman"/>
          <w:color w:val="000000" w:themeColor="text1"/>
          <w:sz w:val="24"/>
          <w:szCs w:val="24"/>
        </w:rPr>
      </w:pPr>
      <w:r w:rsidRPr="00D501B3">
        <w:rPr>
          <w:rFonts w:ascii="Times New Roman" w:hAnsi="Times New Roman" w:cs="Times New Roman"/>
          <w:color w:val="000000" w:themeColor="text1"/>
          <w:sz w:val="24"/>
          <w:szCs w:val="24"/>
        </w:rPr>
        <w:t xml:space="preserve">Module </w:t>
      </w:r>
      <w:r w:rsidR="008B08CF">
        <w:rPr>
          <w:rFonts w:ascii="Times New Roman" w:hAnsi="Times New Roman" w:cs="Times New Roman"/>
          <w:color w:val="000000" w:themeColor="text1"/>
          <w:sz w:val="24"/>
          <w:szCs w:val="24"/>
        </w:rPr>
        <w:t>8</w:t>
      </w:r>
    </w:p>
    <w:p w14:paraId="79E0DC65" w14:textId="4ACBD438" w:rsidR="00831AF7" w:rsidRPr="00D501B3" w:rsidRDefault="00642773" w:rsidP="00831AF7">
      <w:pPr>
        <w:pStyle w:val="Heading1"/>
        <w:shd w:val="clear" w:color="auto" w:fill="FFFFFF"/>
        <w:spacing w:before="0" w:beforeAutospacing="0" w:after="0" w:afterAutospacing="0" w:line="480" w:lineRule="auto"/>
        <w:jc w:val="center"/>
        <w:rPr>
          <w:b w:val="0"/>
          <w:bCs w:val="0"/>
          <w:color w:val="000000" w:themeColor="text1"/>
          <w:sz w:val="24"/>
          <w:szCs w:val="24"/>
          <w:shd w:val="clear" w:color="auto" w:fill="FFFFFF"/>
        </w:rPr>
      </w:pPr>
      <w:r w:rsidRPr="00D501B3">
        <w:rPr>
          <w:b w:val="0"/>
          <w:bCs w:val="0"/>
          <w:color w:val="000000" w:themeColor="text1"/>
          <w:sz w:val="24"/>
          <w:szCs w:val="24"/>
          <w:shd w:val="clear" w:color="auto" w:fill="FFFFFF"/>
        </w:rPr>
        <w:t>Second Case Studies Submission</w:t>
      </w:r>
    </w:p>
    <w:p w14:paraId="739737FA" w14:textId="552A0057" w:rsidR="009C18FC" w:rsidRPr="00D501B3" w:rsidRDefault="00CB5F3F" w:rsidP="009C18FC">
      <w:pPr>
        <w:pStyle w:val="Heading1"/>
        <w:shd w:val="clear" w:color="auto" w:fill="FFFFFF"/>
        <w:spacing w:before="0" w:beforeAutospacing="0" w:after="0" w:afterAutospacing="0" w:line="480" w:lineRule="auto"/>
        <w:jc w:val="center"/>
        <w:rPr>
          <w:rFonts w:eastAsiaTheme="minorHAnsi"/>
          <w:b w:val="0"/>
          <w:bCs w:val="0"/>
          <w:color w:val="000000" w:themeColor="text1"/>
          <w:kern w:val="2"/>
          <w:sz w:val="24"/>
          <w:szCs w:val="24"/>
          <w:lang w:eastAsia="en-US"/>
          <w14:ligatures w14:val="standardContextual"/>
        </w:rPr>
      </w:pPr>
      <w:r w:rsidRPr="00D501B3">
        <w:rPr>
          <w:rFonts w:eastAsiaTheme="minorHAnsi"/>
          <w:b w:val="0"/>
          <w:bCs w:val="0"/>
          <w:color w:val="000000" w:themeColor="text1"/>
          <w:kern w:val="2"/>
          <w:sz w:val="24"/>
          <w:szCs w:val="24"/>
          <w:lang w:eastAsia="en-US"/>
          <w14:ligatures w14:val="standardContextual"/>
        </w:rPr>
        <w:t xml:space="preserve">Candice Bradley </w:t>
      </w:r>
      <w:r w:rsidR="00C95A15" w:rsidRPr="00D501B3">
        <w:rPr>
          <w:rFonts w:eastAsiaTheme="minorHAnsi"/>
          <w:b w:val="0"/>
          <w:bCs w:val="0"/>
          <w:color w:val="000000" w:themeColor="text1"/>
          <w:kern w:val="2"/>
          <w:sz w:val="24"/>
          <w:szCs w:val="24"/>
          <w:lang w:eastAsia="en-US"/>
          <w14:ligatures w14:val="standardContextual"/>
        </w:rPr>
        <w:t xml:space="preserve">and </w:t>
      </w:r>
      <w:r w:rsidRPr="00D501B3">
        <w:rPr>
          <w:rFonts w:eastAsiaTheme="minorHAnsi"/>
          <w:b w:val="0"/>
          <w:bCs w:val="0"/>
          <w:color w:val="000000" w:themeColor="text1"/>
          <w:kern w:val="2"/>
          <w:sz w:val="24"/>
          <w:szCs w:val="24"/>
          <w:lang w:eastAsia="en-US"/>
          <w14:ligatures w14:val="standardContextual"/>
        </w:rPr>
        <w:t>Pushkar Shah</w:t>
      </w:r>
    </w:p>
    <w:p w14:paraId="0B4B76AC" w14:textId="49690EEF" w:rsidR="009C18FC" w:rsidRPr="00D501B3" w:rsidRDefault="00642773" w:rsidP="009C18FC">
      <w:pPr>
        <w:pStyle w:val="Heading1"/>
        <w:shd w:val="clear" w:color="auto" w:fill="FFFFFF"/>
        <w:spacing w:before="0" w:beforeAutospacing="0" w:after="0" w:afterAutospacing="0" w:line="480" w:lineRule="auto"/>
        <w:jc w:val="center"/>
        <w:rPr>
          <w:rFonts w:eastAsiaTheme="minorHAnsi"/>
          <w:b w:val="0"/>
          <w:bCs w:val="0"/>
          <w:color w:val="000000" w:themeColor="text1"/>
          <w:kern w:val="2"/>
          <w:sz w:val="24"/>
          <w:szCs w:val="24"/>
          <w:lang w:eastAsia="en-US"/>
          <w14:ligatures w14:val="standardContextual"/>
        </w:rPr>
      </w:pPr>
      <w:r w:rsidRPr="00D501B3">
        <w:rPr>
          <w:rFonts w:eastAsiaTheme="minorHAnsi"/>
          <w:b w:val="0"/>
          <w:bCs w:val="0"/>
          <w:color w:val="000000" w:themeColor="text1"/>
          <w:kern w:val="2"/>
          <w:sz w:val="24"/>
          <w:szCs w:val="24"/>
          <w:lang w:eastAsia="en-US"/>
          <w14:ligatures w14:val="standardContextual"/>
        </w:rPr>
        <w:t xml:space="preserve">August </w:t>
      </w:r>
      <w:r w:rsidR="00A81222">
        <w:rPr>
          <w:rFonts w:eastAsiaTheme="minorHAnsi"/>
          <w:b w:val="0"/>
          <w:bCs w:val="0"/>
          <w:color w:val="000000" w:themeColor="text1"/>
          <w:kern w:val="2"/>
          <w:sz w:val="24"/>
          <w:szCs w:val="24"/>
          <w:lang w:eastAsia="en-US"/>
          <w14:ligatures w14:val="standardContextual"/>
        </w:rPr>
        <w:t>11</w:t>
      </w:r>
      <w:r w:rsidR="009C18FC" w:rsidRPr="00D501B3">
        <w:rPr>
          <w:rFonts w:eastAsiaTheme="minorHAnsi"/>
          <w:b w:val="0"/>
          <w:bCs w:val="0"/>
          <w:color w:val="000000" w:themeColor="text1"/>
          <w:kern w:val="2"/>
          <w:sz w:val="24"/>
          <w:szCs w:val="24"/>
          <w:lang w:eastAsia="en-US"/>
          <w14:ligatures w14:val="standardContextual"/>
        </w:rPr>
        <w:t>, 2024</w:t>
      </w:r>
    </w:p>
    <w:p w14:paraId="62C4041C" w14:textId="62259773" w:rsidR="006747B0" w:rsidRPr="00D501B3" w:rsidRDefault="00AF54B0" w:rsidP="00FF1268">
      <w:pPr>
        <w:jc w:val="center"/>
        <w:rPr>
          <w:rFonts w:ascii="Times New Roman" w:hAnsi="Times New Roman" w:cs="Times New Roman"/>
          <w:sz w:val="24"/>
          <w:szCs w:val="24"/>
        </w:rPr>
      </w:pPr>
      <w:r w:rsidRPr="00D501B3">
        <w:rPr>
          <w:rFonts w:ascii="Times New Roman" w:hAnsi="Times New Roman" w:cs="Times New Roman"/>
          <w:sz w:val="24"/>
          <w:szCs w:val="24"/>
        </w:rPr>
        <w:br w:type="page"/>
      </w:r>
      <w:r w:rsidR="006747B0" w:rsidRPr="00D501B3">
        <w:rPr>
          <w:rFonts w:ascii="Times New Roman" w:hAnsi="Times New Roman" w:cs="Times New Roman"/>
          <w:sz w:val="24"/>
          <w:szCs w:val="24"/>
        </w:rPr>
        <w:lastRenderedPageBreak/>
        <w:t>Table of Contents</w:t>
      </w:r>
    </w:p>
    <w:p w14:paraId="74EB9888" w14:textId="01BEF969" w:rsidR="004F5899" w:rsidRPr="00D501B3" w:rsidRDefault="005D0512">
      <w:pPr>
        <w:pStyle w:val="TOC1"/>
        <w:tabs>
          <w:tab w:val="right" w:leader="dot" w:pos="9016"/>
        </w:tabs>
        <w:rPr>
          <w:rFonts w:ascii="Times New Roman" w:eastAsiaTheme="minorEastAsia" w:hAnsi="Times New Roman" w:cs="Times New Roman"/>
          <w:b w:val="0"/>
          <w:bCs w:val="0"/>
          <w:noProof/>
          <w:sz w:val="24"/>
          <w:szCs w:val="24"/>
          <w:lang w:eastAsia="en-IN"/>
        </w:rPr>
      </w:pPr>
      <w:r w:rsidRPr="00D501B3">
        <w:rPr>
          <w:rFonts w:ascii="Times New Roman" w:hAnsi="Times New Roman" w:cs="Times New Roman"/>
          <w:b w:val="0"/>
          <w:bCs w:val="0"/>
          <w:caps/>
          <w:sz w:val="24"/>
          <w:szCs w:val="24"/>
        </w:rPr>
        <w:fldChar w:fldCharType="begin"/>
      </w:r>
      <w:r w:rsidRPr="00D501B3">
        <w:rPr>
          <w:rFonts w:ascii="Times New Roman" w:hAnsi="Times New Roman" w:cs="Times New Roman"/>
          <w:b w:val="0"/>
          <w:bCs w:val="0"/>
          <w:caps/>
          <w:sz w:val="24"/>
          <w:szCs w:val="24"/>
        </w:rPr>
        <w:instrText xml:space="preserve"> TOC \o "2-3" \f \h \z \t "Head1,1,Head2,2" </w:instrText>
      </w:r>
      <w:r w:rsidRPr="00D501B3">
        <w:rPr>
          <w:rFonts w:ascii="Times New Roman" w:hAnsi="Times New Roman" w:cs="Times New Roman"/>
          <w:b w:val="0"/>
          <w:bCs w:val="0"/>
          <w:caps/>
          <w:sz w:val="24"/>
          <w:szCs w:val="24"/>
        </w:rPr>
        <w:fldChar w:fldCharType="separate"/>
      </w:r>
      <w:hyperlink w:anchor="_Toc174279980" w:history="1">
        <w:r w:rsidR="004F5899" w:rsidRPr="00D501B3">
          <w:rPr>
            <w:rStyle w:val="Hyperlink"/>
            <w:rFonts w:ascii="Times New Roman" w:hAnsi="Times New Roman" w:cs="Times New Roman"/>
            <w:b w:val="0"/>
            <w:bCs w:val="0"/>
            <w:noProof/>
            <w:sz w:val="24"/>
            <w:szCs w:val="24"/>
          </w:rPr>
          <w:t>Doing Data Science: A Framework and Case Study</w:t>
        </w:r>
        <w:r w:rsidR="004F5899" w:rsidRPr="00D501B3">
          <w:rPr>
            <w:rFonts w:ascii="Times New Roman" w:hAnsi="Times New Roman" w:cs="Times New Roman"/>
            <w:b w:val="0"/>
            <w:bCs w:val="0"/>
            <w:noProof/>
            <w:webHidden/>
            <w:sz w:val="24"/>
            <w:szCs w:val="24"/>
          </w:rPr>
          <w:tab/>
        </w:r>
        <w:r w:rsidR="004F5899" w:rsidRPr="00D501B3">
          <w:rPr>
            <w:rFonts w:ascii="Times New Roman" w:hAnsi="Times New Roman" w:cs="Times New Roman"/>
            <w:b w:val="0"/>
            <w:bCs w:val="0"/>
            <w:noProof/>
            <w:webHidden/>
            <w:sz w:val="24"/>
            <w:szCs w:val="24"/>
          </w:rPr>
          <w:fldChar w:fldCharType="begin"/>
        </w:r>
        <w:r w:rsidR="004F5899" w:rsidRPr="00D501B3">
          <w:rPr>
            <w:rFonts w:ascii="Times New Roman" w:hAnsi="Times New Roman" w:cs="Times New Roman"/>
            <w:b w:val="0"/>
            <w:bCs w:val="0"/>
            <w:noProof/>
            <w:webHidden/>
            <w:sz w:val="24"/>
            <w:szCs w:val="24"/>
          </w:rPr>
          <w:instrText xml:space="preserve"> PAGEREF _Toc174279980 \h </w:instrText>
        </w:r>
        <w:r w:rsidR="004F5899" w:rsidRPr="00D501B3">
          <w:rPr>
            <w:rFonts w:ascii="Times New Roman" w:hAnsi="Times New Roman" w:cs="Times New Roman"/>
            <w:b w:val="0"/>
            <w:bCs w:val="0"/>
            <w:noProof/>
            <w:webHidden/>
            <w:sz w:val="24"/>
            <w:szCs w:val="24"/>
          </w:rPr>
        </w:r>
        <w:r w:rsidR="004F5899" w:rsidRPr="00D501B3">
          <w:rPr>
            <w:rFonts w:ascii="Times New Roman" w:hAnsi="Times New Roman" w:cs="Times New Roman"/>
            <w:b w:val="0"/>
            <w:bCs w:val="0"/>
            <w:noProof/>
            <w:webHidden/>
            <w:sz w:val="24"/>
            <w:szCs w:val="24"/>
          </w:rPr>
          <w:fldChar w:fldCharType="separate"/>
        </w:r>
        <w:r w:rsidR="00464B5B">
          <w:rPr>
            <w:rFonts w:ascii="Times New Roman" w:hAnsi="Times New Roman" w:cs="Times New Roman"/>
            <w:b w:val="0"/>
            <w:bCs w:val="0"/>
            <w:noProof/>
            <w:webHidden/>
            <w:sz w:val="24"/>
            <w:szCs w:val="24"/>
          </w:rPr>
          <w:t>2</w:t>
        </w:r>
        <w:r w:rsidR="004F5899" w:rsidRPr="00D501B3">
          <w:rPr>
            <w:rFonts w:ascii="Times New Roman" w:hAnsi="Times New Roman" w:cs="Times New Roman"/>
            <w:b w:val="0"/>
            <w:bCs w:val="0"/>
            <w:noProof/>
            <w:webHidden/>
            <w:sz w:val="24"/>
            <w:szCs w:val="24"/>
          </w:rPr>
          <w:fldChar w:fldCharType="end"/>
        </w:r>
      </w:hyperlink>
    </w:p>
    <w:p w14:paraId="0D479484" w14:textId="3ADF84BC" w:rsidR="004F5899" w:rsidRPr="00D501B3" w:rsidRDefault="00000000">
      <w:pPr>
        <w:pStyle w:val="TOC2"/>
        <w:tabs>
          <w:tab w:val="right" w:leader="dot" w:pos="9016"/>
        </w:tabs>
        <w:rPr>
          <w:rFonts w:ascii="Times New Roman" w:eastAsiaTheme="minorEastAsia" w:hAnsi="Times New Roman" w:cs="Times New Roman"/>
          <w:i w:val="0"/>
          <w:iCs w:val="0"/>
          <w:noProof/>
          <w:sz w:val="24"/>
          <w:szCs w:val="24"/>
          <w:lang w:eastAsia="en-IN"/>
        </w:rPr>
      </w:pPr>
      <w:hyperlink w:anchor="_Toc174279981" w:history="1">
        <w:r w:rsidR="004F5899" w:rsidRPr="00D501B3">
          <w:rPr>
            <w:rStyle w:val="Hyperlink"/>
            <w:rFonts w:ascii="Times New Roman" w:hAnsi="Times New Roman" w:cs="Times New Roman"/>
            <w:i w:val="0"/>
            <w:iCs w:val="0"/>
            <w:noProof/>
            <w:sz w:val="24"/>
            <w:szCs w:val="24"/>
          </w:rPr>
          <w:t>The Data</w:t>
        </w:r>
        <w:r w:rsidR="004F5899" w:rsidRPr="00D501B3">
          <w:rPr>
            <w:rFonts w:ascii="Times New Roman" w:hAnsi="Times New Roman" w:cs="Times New Roman"/>
            <w:i w:val="0"/>
            <w:iCs w:val="0"/>
            <w:noProof/>
            <w:webHidden/>
            <w:sz w:val="24"/>
            <w:szCs w:val="24"/>
          </w:rPr>
          <w:tab/>
        </w:r>
        <w:r w:rsidR="004F5899" w:rsidRPr="00D501B3">
          <w:rPr>
            <w:rFonts w:ascii="Times New Roman" w:hAnsi="Times New Roman" w:cs="Times New Roman"/>
            <w:i w:val="0"/>
            <w:iCs w:val="0"/>
            <w:noProof/>
            <w:webHidden/>
            <w:sz w:val="24"/>
            <w:szCs w:val="24"/>
          </w:rPr>
          <w:fldChar w:fldCharType="begin"/>
        </w:r>
        <w:r w:rsidR="004F5899" w:rsidRPr="00D501B3">
          <w:rPr>
            <w:rFonts w:ascii="Times New Roman" w:hAnsi="Times New Roman" w:cs="Times New Roman"/>
            <w:i w:val="0"/>
            <w:iCs w:val="0"/>
            <w:noProof/>
            <w:webHidden/>
            <w:sz w:val="24"/>
            <w:szCs w:val="24"/>
          </w:rPr>
          <w:instrText xml:space="preserve"> PAGEREF _Toc174279981 \h </w:instrText>
        </w:r>
        <w:r w:rsidR="004F5899" w:rsidRPr="00D501B3">
          <w:rPr>
            <w:rFonts w:ascii="Times New Roman" w:hAnsi="Times New Roman" w:cs="Times New Roman"/>
            <w:i w:val="0"/>
            <w:iCs w:val="0"/>
            <w:noProof/>
            <w:webHidden/>
            <w:sz w:val="24"/>
            <w:szCs w:val="24"/>
          </w:rPr>
        </w:r>
        <w:r w:rsidR="004F5899" w:rsidRPr="00D501B3">
          <w:rPr>
            <w:rFonts w:ascii="Times New Roman" w:hAnsi="Times New Roman" w:cs="Times New Roman"/>
            <w:i w:val="0"/>
            <w:iCs w:val="0"/>
            <w:noProof/>
            <w:webHidden/>
            <w:sz w:val="24"/>
            <w:szCs w:val="24"/>
          </w:rPr>
          <w:fldChar w:fldCharType="separate"/>
        </w:r>
        <w:r w:rsidR="00464B5B">
          <w:rPr>
            <w:rFonts w:ascii="Times New Roman" w:hAnsi="Times New Roman" w:cs="Times New Roman"/>
            <w:i w:val="0"/>
            <w:iCs w:val="0"/>
            <w:noProof/>
            <w:webHidden/>
            <w:sz w:val="24"/>
            <w:szCs w:val="24"/>
          </w:rPr>
          <w:t>2</w:t>
        </w:r>
        <w:r w:rsidR="004F5899" w:rsidRPr="00D501B3">
          <w:rPr>
            <w:rFonts w:ascii="Times New Roman" w:hAnsi="Times New Roman" w:cs="Times New Roman"/>
            <w:i w:val="0"/>
            <w:iCs w:val="0"/>
            <w:noProof/>
            <w:webHidden/>
            <w:sz w:val="24"/>
            <w:szCs w:val="24"/>
          </w:rPr>
          <w:fldChar w:fldCharType="end"/>
        </w:r>
      </w:hyperlink>
    </w:p>
    <w:p w14:paraId="0E195037" w14:textId="4726A109" w:rsidR="004F5899" w:rsidRPr="00D501B3" w:rsidRDefault="00000000">
      <w:pPr>
        <w:pStyle w:val="TOC2"/>
        <w:tabs>
          <w:tab w:val="right" w:leader="dot" w:pos="9016"/>
        </w:tabs>
        <w:rPr>
          <w:rFonts w:ascii="Times New Roman" w:eastAsiaTheme="minorEastAsia" w:hAnsi="Times New Roman" w:cs="Times New Roman"/>
          <w:i w:val="0"/>
          <w:iCs w:val="0"/>
          <w:noProof/>
          <w:sz w:val="24"/>
          <w:szCs w:val="24"/>
          <w:lang w:eastAsia="en-IN"/>
        </w:rPr>
      </w:pPr>
      <w:hyperlink w:anchor="_Toc174279982" w:history="1">
        <w:r w:rsidR="004F5899" w:rsidRPr="00D501B3">
          <w:rPr>
            <w:rStyle w:val="Hyperlink"/>
            <w:rFonts w:ascii="Times New Roman" w:hAnsi="Times New Roman" w:cs="Times New Roman"/>
            <w:i w:val="0"/>
            <w:iCs w:val="0"/>
            <w:noProof/>
            <w:sz w:val="24"/>
            <w:szCs w:val="24"/>
          </w:rPr>
          <w:t>Relevance to Data Governance</w:t>
        </w:r>
        <w:r w:rsidR="004F5899" w:rsidRPr="00D501B3">
          <w:rPr>
            <w:rFonts w:ascii="Times New Roman" w:hAnsi="Times New Roman" w:cs="Times New Roman"/>
            <w:i w:val="0"/>
            <w:iCs w:val="0"/>
            <w:noProof/>
            <w:webHidden/>
            <w:sz w:val="24"/>
            <w:szCs w:val="24"/>
          </w:rPr>
          <w:tab/>
        </w:r>
        <w:r w:rsidR="004F5899" w:rsidRPr="00D501B3">
          <w:rPr>
            <w:rFonts w:ascii="Times New Roman" w:hAnsi="Times New Roman" w:cs="Times New Roman"/>
            <w:i w:val="0"/>
            <w:iCs w:val="0"/>
            <w:noProof/>
            <w:webHidden/>
            <w:sz w:val="24"/>
            <w:szCs w:val="24"/>
          </w:rPr>
          <w:fldChar w:fldCharType="begin"/>
        </w:r>
        <w:r w:rsidR="004F5899" w:rsidRPr="00D501B3">
          <w:rPr>
            <w:rFonts w:ascii="Times New Roman" w:hAnsi="Times New Roman" w:cs="Times New Roman"/>
            <w:i w:val="0"/>
            <w:iCs w:val="0"/>
            <w:noProof/>
            <w:webHidden/>
            <w:sz w:val="24"/>
            <w:szCs w:val="24"/>
          </w:rPr>
          <w:instrText xml:space="preserve"> PAGEREF _Toc174279982 \h </w:instrText>
        </w:r>
        <w:r w:rsidR="004F5899" w:rsidRPr="00D501B3">
          <w:rPr>
            <w:rFonts w:ascii="Times New Roman" w:hAnsi="Times New Roman" w:cs="Times New Roman"/>
            <w:i w:val="0"/>
            <w:iCs w:val="0"/>
            <w:noProof/>
            <w:webHidden/>
            <w:sz w:val="24"/>
            <w:szCs w:val="24"/>
          </w:rPr>
        </w:r>
        <w:r w:rsidR="004F5899" w:rsidRPr="00D501B3">
          <w:rPr>
            <w:rFonts w:ascii="Times New Roman" w:hAnsi="Times New Roman" w:cs="Times New Roman"/>
            <w:i w:val="0"/>
            <w:iCs w:val="0"/>
            <w:noProof/>
            <w:webHidden/>
            <w:sz w:val="24"/>
            <w:szCs w:val="24"/>
          </w:rPr>
          <w:fldChar w:fldCharType="separate"/>
        </w:r>
        <w:r w:rsidR="00464B5B">
          <w:rPr>
            <w:rFonts w:ascii="Times New Roman" w:hAnsi="Times New Roman" w:cs="Times New Roman"/>
            <w:i w:val="0"/>
            <w:iCs w:val="0"/>
            <w:noProof/>
            <w:webHidden/>
            <w:sz w:val="24"/>
            <w:szCs w:val="24"/>
          </w:rPr>
          <w:t>2</w:t>
        </w:r>
        <w:r w:rsidR="004F5899" w:rsidRPr="00D501B3">
          <w:rPr>
            <w:rFonts w:ascii="Times New Roman" w:hAnsi="Times New Roman" w:cs="Times New Roman"/>
            <w:i w:val="0"/>
            <w:iCs w:val="0"/>
            <w:noProof/>
            <w:webHidden/>
            <w:sz w:val="24"/>
            <w:szCs w:val="24"/>
          </w:rPr>
          <w:fldChar w:fldCharType="end"/>
        </w:r>
      </w:hyperlink>
    </w:p>
    <w:p w14:paraId="7C2713A9" w14:textId="0E8F363B" w:rsidR="004F5899" w:rsidRPr="00D501B3" w:rsidRDefault="00000000">
      <w:pPr>
        <w:pStyle w:val="TOC2"/>
        <w:tabs>
          <w:tab w:val="right" w:leader="dot" w:pos="9016"/>
        </w:tabs>
        <w:rPr>
          <w:rFonts w:ascii="Times New Roman" w:eastAsiaTheme="minorEastAsia" w:hAnsi="Times New Roman" w:cs="Times New Roman"/>
          <w:i w:val="0"/>
          <w:iCs w:val="0"/>
          <w:noProof/>
          <w:sz w:val="24"/>
          <w:szCs w:val="24"/>
          <w:lang w:eastAsia="en-IN"/>
        </w:rPr>
      </w:pPr>
      <w:hyperlink w:anchor="_Toc174279983" w:history="1">
        <w:r w:rsidR="004F5899" w:rsidRPr="00D501B3">
          <w:rPr>
            <w:rStyle w:val="Hyperlink"/>
            <w:rFonts w:ascii="Times New Roman" w:hAnsi="Times New Roman" w:cs="Times New Roman"/>
            <w:i w:val="0"/>
            <w:iCs w:val="0"/>
            <w:noProof/>
            <w:sz w:val="24"/>
            <w:szCs w:val="24"/>
          </w:rPr>
          <w:t>Relevant Legislation</w:t>
        </w:r>
        <w:r w:rsidR="004F5899" w:rsidRPr="00D501B3">
          <w:rPr>
            <w:rFonts w:ascii="Times New Roman" w:hAnsi="Times New Roman" w:cs="Times New Roman"/>
            <w:i w:val="0"/>
            <w:iCs w:val="0"/>
            <w:noProof/>
            <w:webHidden/>
            <w:sz w:val="24"/>
            <w:szCs w:val="24"/>
          </w:rPr>
          <w:tab/>
        </w:r>
        <w:r w:rsidR="004F5899" w:rsidRPr="00D501B3">
          <w:rPr>
            <w:rFonts w:ascii="Times New Roman" w:hAnsi="Times New Roman" w:cs="Times New Roman"/>
            <w:i w:val="0"/>
            <w:iCs w:val="0"/>
            <w:noProof/>
            <w:webHidden/>
            <w:sz w:val="24"/>
            <w:szCs w:val="24"/>
          </w:rPr>
          <w:fldChar w:fldCharType="begin"/>
        </w:r>
        <w:r w:rsidR="004F5899" w:rsidRPr="00D501B3">
          <w:rPr>
            <w:rFonts w:ascii="Times New Roman" w:hAnsi="Times New Roman" w:cs="Times New Roman"/>
            <w:i w:val="0"/>
            <w:iCs w:val="0"/>
            <w:noProof/>
            <w:webHidden/>
            <w:sz w:val="24"/>
            <w:szCs w:val="24"/>
          </w:rPr>
          <w:instrText xml:space="preserve"> PAGEREF _Toc174279983 \h </w:instrText>
        </w:r>
        <w:r w:rsidR="004F5899" w:rsidRPr="00D501B3">
          <w:rPr>
            <w:rFonts w:ascii="Times New Roman" w:hAnsi="Times New Roman" w:cs="Times New Roman"/>
            <w:i w:val="0"/>
            <w:iCs w:val="0"/>
            <w:noProof/>
            <w:webHidden/>
            <w:sz w:val="24"/>
            <w:szCs w:val="24"/>
          </w:rPr>
        </w:r>
        <w:r w:rsidR="004F5899" w:rsidRPr="00D501B3">
          <w:rPr>
            <w:rFonts w:ascii="Times New Roman" w:hAnsi="Times New Roman" w:cs="Times New Roman"/>
            <w:i w:val="0"/>
            <w:iCs w:val="0"/>
            <w:noProof/>
            <w:webHidden/>
            <w:sz w:val="24"/>
            <w:szCs w:val="24"/>
          </w:rPr>
          <w:fldChar w:fldCharType="separate"/>
        </w:r>
        <w:r w:rsidR="00464B5B">
          <w:rPr>
            <w:rFonts w:ascii="Times New Roman" w:hAnsi="Times New Roman" w:cs="Times New Roman"/>
            <w:i w:val="0"/>
            <w:iCs w:val="0"/>
            <w:noProof/>
            <w:webHidden/>
            <w:sz w:val="24"/>
            <w:szCs w:val="24"/>
          </w:rPr>
          <w:t>2</w:t>
        </w:r>
        <w:r w:rsidR="004F5899" w:rsidRPr="00D501B3">
          <w:rPr>
            <w:rFonts w:ascii="Times New Roman" w:hAnsi="Times New Roman" w:cs="Times New Roman"/>
            <w:i w:val="0"/>
            <w:iCs w:val="0"/>
            <w:noProof/>
            <w:webHidden/>
            <w:sz w:val="24"/>
            <w:szCs w:val="24"/>
          </w:rPr>
          <w:fldChar w:fldCharType="end"/>
        </w:r>
      </w:hyperlink>
    </w:p>
    <w:p w14:paraId="022A37C1" w14:textId="1A0A4A95" w:rsidR="004F5899" w:rsidRPr="00D501B3" w:rsidRDefault="00000000">
      <w:pPr>
        <w:pStyle w:val="TOC2"/>
        <w:tabs>
          <w:tab w:val="right" w:leader="dot" w:pos="9016"/>
        </w:tabs>
        <w:rPr>
          <w:rFonts w:ascii="Times New Roman" w:eastAsiaTheme="minorEastAsia" w:hAnsi="Times New Roman" w:cs="Times New Roman"/>
          <w:i w:val="0"/>
          <w:iCs w:val="0"/>
          <w:noProof/>
          <w:sz w:val="24"/>
          <w:szCs w:val="24"/>
          <w:lang w:eastAsia="en-IN"/>
        </w:rPr>
      </w:pPr>
      <w:hyperlink w:anchor="_Toc174279984" w:history="1">
        <w:r w:rsidR="004F5899" w:rsidRPr="00D501B3">
          <w:rPr>
            <w:rStyle w:val="Hyperlink"/>
            <w:rFonts w:ascii="Times New Roman" w:hAnsi="Times New Roman" w:cs="Times New Roman"/>
            <w:i w:val="0"/>
            <w:iCs w:val="0"/>
            <w:noProof/>
            <w:sz w:val="24"/>
            <w:szCs w:val="24"/>
          </w:rPr>
          <w:t>Data Governance Solution</w:t>
        </w:r>
        <w:r w:rsidR="004F5899" w:rsidRPr="00D501B3">
          <w:rPr>
            <w:rFonts w:ascii="Times New Roman" w:hAnsi="Times New Roman" w:cs="Times New Roman"/>
            <w:i w:val="0"/>
            <w:iCs w:val="0"/>
            <w:noProof/>
            <w:webHidden/>
            <w:sz w:val="24"/>
            <w:szCs w:val="24"/>
          </w:rPr>
          <w:tab/>
        </w:r>
        <w:r w:rsidR="004F5899" w:rsidRPr="00D501B3">
          <w:rPr>
            <w:rFonts w:ascii="Times New Roman" w:hAnsi="Times New Roman" w:cs="Times New Roman"/>
            <w:i w:val="0"/>
            <w:iCs w:val="0"/>
            <w:noProof/>
            <w:webHidden/>
            <w:sz w:val="24"/>
            <w:szCs w:val="24"/>
          </w:rPr>
          <w:fldChar w:fldCharType="begin"/>
        </w:r>
        <w:r w:rsidR="004F5899" w:rsidRPr="00D501B3">
          <w:rPr>
            <w:rFonts w:ascii="Times New Roman" w:hAnsi="Times New Roman" w:cs="Times New Roman"/>
            <w:i w:val="0"/>
            <w:iCs w:val="0"/>
            <w:noProof/>
            <w:webHidden/>
            <w:sz w:val="24"/>
            <w:szCs w:val="24"/>
          </w:rPr>
          <w:instrText xml:space="preserve"> PAGEREF _Toc174279984 \h </w:instrText>
        </w:r>
        <w:r w:rsidR="004F5899" w:rsidRPr="00D501B3">
          <w:rPr>
            <w:rFonts w:ascii="Times New Roman" w:hAnsi="Times New Roman" w:cs="Times New Roman"/>
            <w:i w:val="0"/>
            <w:iCs w:val="0"/>
            <w:noProof/>
            <w:webHidden/>
            <w:sz w:val="24"/>
            <w:szCs w:val="24"/>
          </w:rPr>
        </w:r>
        <w:r w:rsidR="004F5899" w:rsidRPr="00D501B3">
          <w:rPr>
            <w:rFonts w:ascii="Times New Roman" w:hAnsi="Times New Roman" w:cs="Times New Roman"/>
            <w:i w:val="0"/>
            <w:iCs w:val="0"/>
            <w:noProof/>
            <w:webHidden/>
            <w:sz w:val="24"/>
            <w:szCs w:val="24"/>
          </w:rPr>
          <w:fldChar w:fldCharType="separate"/>
        </w:r>
        <w:r w:rsidR="00464B5B">
          <w:rPr>
            <w:rFonts w:ascii="Times New Roman" w:hAnsi="Times New Roman" w:cs="Times New Roman"/>
            <w:i w:val="0"/>
            <w:iCs w:val="0"/>
            <w:noProof/>
            <w:webHidden/>
            <w:sz w:val="24"/>
            <w:szCs w:val="24"/>
          </w:rPr>
          <w:t>3</w:t>
        </w:r>
        <w:r w:rsidR="004F5899" w:rsidRPr="00D501B3">
          <w:rPr>
            <w:rFonts w:ascii="Times New Roman" w:hAnsi="Times New Roman" w:cs="Times New Roman"/>
            <w:i w:val="0"/>
            <w:iCs w:val="0"/>
            <w:noProof/>
            <w:webHidden/>
            <w:sz w:val="24"/>
            <w:szCs w:val="24"/>
          </w:rPr>
          <w:fldChar w:fldCharType="end"/>
        </w:r>
      </w:hyperlink>
    </w:p>
    <w:p w14:paraId="28A9963F" w14:textId="6E216880" w:rsidR="004F5899" w:rsidRPr="00D501B3" w:rsidRDefault="00000000">
      <w:pPr>
        <w:pStyle w:val="TOC1"/>
        <w:tabs>
          <w:tab w:val="right" w:leader="dot" w:pos="9016"/>
        </w:tabs>
        <w:rPr>
          <w:rFonts w:ascii="Times New Roman" w:eastAsiaTheme="minorEastAsia" w:hAnsi="Times New Roman" w:cs="Times New Roman"/>
          <w:b w:val="0"/>
          <w:bCs w:val="0"/>
          <w:noProof/>
          <w:sz w:val="24"/>
          <w:szCs w:val="24"/>
          <w:lang w:eastAsia="en-IN"/>
        </w:rPr>
      </w:pPr>
      <w:hyperlink w:anchor="_Toc174279985" w:history="1">
        <w:r w:rsidR="004F5899" w:rsidRPr="00D501B3">
          <w:rPr>
            <w:rStyle w:val="Hyperlink"/>
            <w:rFonts w:ascii="Times New Roman" w:eastAsia="Calibri" w:hAnsi="Times New Roman" w:cs="Times New Roman"/>
            <w:b w:val="0"/>
            <w:bCs w:val="0"/>
            <w:noProof/>
            <w:sz w:val="24"/>
            <w:szCs w:val="24"/>
            <w:lang w:val="en-US"/>
          </w:rPr>
          <w:t>Russia’s War on Ukraine: Timeline of Cyber-Attacks</w:t>
        </w:r>
        <w:r w:rsidR="004F5899" w:rsidRPr="00D501B3">
          <w:rPr>
            <w:rFonts w:ascii="Times New Roman" w:hAnsi="Times New Roman" w:cs="Times New Roman"/>
            <w:b w:val="0"/>
            <w:bCs w:val="0"/>
            <w:noProof/>
            <w:webHidden/>
            <w:sz w:val="24"/>
            <w:szCs w:val="24"/>
          </w:rPr>
          <w:tab/>
        </w:r>
        <w:r w:rsidR="004F5899" w:rsidRPr="00D501B3">
          <w:rPr>
            <w:rFonts w:ascii="Times New Roman" w:hAnsi="Times New Roman" w:cs="Times New Roman"/>
            <w:b w:val="0"/>
            <w:bCs w:val="0"/>
            <w:noProof/>
            <w:webHidden/>
            <w:sz w:val="24"/>
            <w:szCs w:val="24"/>
          </w:rPr>
          <w:fldChar w:fldCharType="begin"/>
        </w:r>
        <w:r w:rsidR="004F5899" w:rsidRPr="00D501B3">
          <w:rPr>
            <w:rFonts w:ascii="Times New Roman" w:hAnsi="Times New Roman" w:cs="Times New Roman"/>
            <w:b w:val="0"/>
            <w:bCs w:val="0"/>
            <w:noProof/>
            <w:webHidden/>
            <w:sz w:val="24"/>
            <w:szCs w:val="24"/>
          </w:rPr>
          <w:instrText xml:space="preserve"> PAGEREF _Toc174279985 \h </w:instrText>
        </w:r>
        <w:r w:rsidR="004F5899" w:rsidRPr="00D501B3">
          <w:rPr>
            <w:rFonts w:ascii="Times New Roman" w:hAnsi="Times New Roman" w:cs="Times New Roman"/>
            <w:b w:val="0"/>
            <w:bCs w:val="0"/>
            <w:noProof/>
            <w:webHidden/>
            <w:sz w:val="24"/>
            <w:szCs w:val="24"/>
          </w:rPr>
        </w:r>
        <w:r w:rsidR="004F5899" w:rsidRPr="00D501B3">
          <w:rPr>
            <w:rFonts w:ascii="Times New Roman" w:hAnsi="Times New Roman" w:cs="Times New Roman"/>
            <w:b w:val="0"/>
            <w:bCs w:val="0"/>
            <w:noProof/>
            <w:webHidden/>
            <w:sz w:val="24"/>
            <w:szCs w:val="24"/>
          </w:rPr>
          <w:fldChar w:fldCharType="separate"/>
        </w:r>
        <w:r w:rsidR="00464B5B">
          <w:rPr>
            <w:rFonts w:ascii="Times New Roman" w:hAnsi="Times New Roman" w:cs="Times New Roman"/>
            <w:b w:val="0"/>
            <w:bCs w:val="0"/>
            <w:noProof/>
            <w:webHidden/>
            <w:sz w:val="24"/>
            <w:szCs w:val="24"/>
          </w:rPr>
          <w:t>4</w:t>
        </w:r>
        <w:r w:rsidR="004F5899" w:rsidRPr="00D501B3">
          <w:rPr>
            <w:rFonts w:ascii="Times New Roman" w:hAnsi="Times New Roman" w:cs="Times New Roman"/>
            <w:b w:val="0"/>
            <w:bCs w:val="0"/>
            <w:noProof/>
            <w:webHidden/>
            <w:sz w:val="24"/>
            <w:szCs w:val="24"/>
          </w:rPr>
          <w:fldChar w:fldCharType="end"/>
        </w:r>
      </w:hyperlink>
    </w:p>
    <w:p w14:paraId="0CF5AC09" w14:textId="7308F33E" w:rsidR="004F5899" w:rsidRPr="00D501B3" w:rsidRDefault="00000000">
      <w:pPr>
        <w:pStyle w:val="TOC2"/>
        <w:tabs>
          <w:tab w:val="right" w:leader="dot" w:pos="9016"/>
        </w:tabs>
        <w:rPr>
          <w:rFonts w:ascii="Times New Roman" w:eastAsiaTheme="minorEastAsia" w:hAnsi="Times New Roman" w:cs="Times New Roman"/>
          <w:i w:val="0"/>
          <w:iCs w:val="0"/>
          <w:noProof/>
          <w:sz w:val="24"/>
          <w:szCs w:val="24"/>
          <w:lang w:eastAsia="en-IN"/>
        </w:rPr>
      </w:pPr>
      <w:hyperlink w:anchor="_Toc174279986" w:history="1">
        <w:r w:rsidR="004F5899" w:rsidRPr="00D501B3">
          <w:rPr>
            <w:rStyle w:val="Hyperlink"/>
            <w:rFonts w:ascii="Times New Roman" w:hAnsi="Times New Roman" w:cs="Times New Roman"/>
            <w:i w:val="0"/>
            <w:iCs w:val="0"/>
            <w:noProof/>
            <w:sz w:val="24"/>
            <w:szCs w:val="24"/>
          </w:rPr>
          <w:t>The Data</w:t>
        </w:r>
        <w:r w:rsidR="004F5899" w:rsidRPr="00D501B3">
          <w:rPr>
            <w:rFonts w:ascii="Times New Roman" w:hAnsi="Times New Roman" w:cs="Times New Roman"/>
            <w:i w:val="0"/>
            <w:iCs w:val="0"/>
            <w:noProof/>
            <w:webHidden/>
            <w:sz w:val="24"/>
            <w:szCs w:val="24"/>
          </w:rPr>
          <w:tab/>
        </w:r>
        <w:r w:rsidR="004F5899" w:rsidRPr="00D501B3">
          <w:rPr>
            <w:rFonts w:ascii="Times New Roman" w:hAnsi="Times New Roman" w:cs="Times New Roman"/>
            <w:i w:val="0"/>
            <w:iCs w:val="0"/>
            <w:noProof/>
            <w:webHidden/>
            <w:sz w:val="24"/>
            <w:szCs w:val="24"/>
          </w:rPr>
          <w:fldChar w:fldCharType="begin"/>
        </w:r>
        <w:r w:rsidR="004F5899" w:rsidRPr="00D501B3">
          <w:rPr>
            <w:rFonts w:ascii="Times New Roman" w:hAnsi="Times New Roman" w:cs="Times New Roman"/>
            <w:i w:val="0"/>
            <w:iCs w:val="0"/>
            <w:noProof/>
            <w:webHidden/>
            <w:sz w:val="24"/>
            <w:szCs w:val="24"/>
          </w:rPr>
          <w:instrText xml:space="preserve"> PAGEREF _Toc174279986 \h </w:instrText>
        </w:r>
        <w:r w:rsidR="004F5899" w:rsidRPr="00D501B3">
          <w:rPr>
            <w:rFonts w:ascii="Times New Roman" w:hAnsi="Times New Roman" w:cs="Times New Roman"/>
            <w:i w:val="0"/>
            <w:iCs w:val="0"/>
            <w:noProof/>
            <w:webHidden/>
            <w:sz w:val="24"/>
            <w:szCs w:val="24"/>
          </w:rPr>
        </w:r>
        <w:r w:rsidR="004F5899" w:rsidRPr="00D501B3">
          <w:rPr>
            <w:rFonts w:ascii="Times New Roman" w:hAnsi="Times New Roman" w:cs="Times New Roman"/>
            <w:i w:val="0"/>
            <w:iCs w:val="0"/>
            <w:noProof/>
            <w:webHidden/>
            <w:sz w:val="24"/>
            <w:szCs w:val="24"/>
          </w:rPr>
          <w:fldChar w:fldCharType="separate"/>
        </w:r>
        <w:r w:rsidR="00464B5B">
          <w:rPr>
            <w:rFonts w:ascii="Times New Roman" w:hAnsi="Times New Roman" w:cs="Times New Roman"/>
            <w:i w:val="0"/>
            <w:iCs w:val="0"/>
            <w:noProof/>
            <w:webHidden/>
            <w:sz w:val="24"/>
            <w:szCs w:val="24"/>
          </w:rPr>
          <w:t>4</w:t>
        </w:r>
        <w:r w:rsidR="004F5899" w:rsidRPr="00D501B3">
          <w:rPr>
            <w:rFonts w:ascii="Times New Roman" w:hAnsi="Times New Roman" w:cs="Times New Roman"/>
            <w:i w:val="0"/>
            <w:iCs w:val="0"/>
            <w:noProof/>
            <w:webHidden/>
            <w:sz w:val="24"/>
            <w:szCs w:val="24"/>
          </w:rPr>
          <w:fldChar w:fldCharType="end"/>
        </w:r>
      </w:hyperlink>
    </w:p>
    <w:p w14:paraId="47D581C7" w14:textId="776FAF25" w:rsidR="004F5899" w:rsidRPr="00D501B3" w:rsidRDefault="00000000">
      <w:pPr>
        <w:pStyle w:val="TOC2"/>
        <w:tabs>
          <w:tab w:val="right" w:leader="dot" w:pos="9016"/>
        </w:tabs>
        <w:rPr>
          <w:rFonts w:ascii="Times New Roman" w:eastAsiaTheme="minorEastAsia" w:hAnsi="Times New Roman" w:cs="Times New Roman"/>
          <w:i w:val="0"/>
          <w:iCs w:val="0"/>
          <w:noProof/>
          <w:sz w:val="24"/>
          <w:szCs w:val="24"/>
          <w:lang w:eastAsia="en-IN"/>
        </w:rPr>
      </w:pPr>
      <w:hyperlink w:anchor="_Toc174279987" w:history="1">
        <w:r w:rsidR="004F5899" w:rsidRPr="00D501B3">
          <w:rPr>
            <w:rStyle w:val="Hyperlink"/>
            <w:rFonts w:ascii="Times New Roman" w:hAnsi="Times New Roman" w:cs="Times New Roman"/>
            <w:i w:val="0"/>
            <w:iCs w:val="0"/>
            <w:noProof/>
            <w:sz w:val="24"/>
            <w:szCs w:val="24"/>
          </w:rPr>
          <w:t>Relevance to Data Governance</w:t>
        </w:r>
        <w:r w:rsidR="004F5899" w:rsidRPr="00D501B3">
          <w:rPr>
            <w:rFonts w:ascii="Times New Roman" w:hAnsi="Times New Roman" w:cs="Times New Roman"/>
            <w:i w:val="0"/>
            <w:iCs w:val="0"/>
            <w:noProof/>
            <w:webHidden/>
            <w:sz w:val="24"/>
            <w:szCs w:val="24"/>
          </w:rPr>
          <w:tab/>
        </w:r>
        <w:r w:rsidR="004F5899" w:rsidRPr="00D501B3">
          <w:rPr>
            <w:rFonts w:ascii="Times New Roman" w:hAnsi="Times New Roman" w:cs="Times New Roman"/>
            <w:i w:val="0"/>
            <w:iCs w:val="0"/>
            <w:noProof/>
            <w:webHidden/>
            <w:sz w:val="24"/>
            <w:szCs w:val="24"/>
          </w:rPr>
          <w:fldChar w:fldCharType="begin"/>
        </w:r>
        <w:r w:rsidR="004F5899" w:rsidRPr="00D501B3">
          <w:rPr>
            <w:rFonts w:ascii="Times New Roman" w:hAnsi="Times New Roman" w:cs="Times New Roman"/>
            <w:i w:val="0"/>
            <w:iCs w:val="0"/>
            <w:noProof/>
            <w:webHidden/>
            <w:sz w:val="24"/>
            <w:szCs w:val="24"/>
          </w:rPr>
          <w:instrText xml:space="preserve"> PAGEREF _Toc174279987 \h </w:instrText>
        </w:r>
        <w:r w:rsidR="004F5899" w:rsidRPr="00D501B3">
          <w:rPr>
            <w:rFonts w:ascii="Times New Roman" w:hAnsi="Times New Roman" w:cs="Times New Roman"/>
            <w:i w:val="0"/>
            <w:iCs w:val="0"/>
            <w:noProof/>
            <w:webHidden/>
            <w:sz w:val="24"/>
            <w:szCs w:val="24"/>
          </w:rPr>
        </w:r>
        <w:r w:rsidR="004F5899" w:rsidRPr="00D501B3">
          <w:rPr>
            <w:rFonts w:ascii="Times New Roman" w:hAnsi="Times New Roman" w:cs="Times New Roman"/>
            <w:i w:val="0"/>
            <w:iCs w:val="0"/>
            <w:noProof/>
            <w:webHidden/>
            <w:sz w:val="24"/>
            <w:szCs w:val="24"/>
          </w:rPr>
          <w:fldChar w:fldCharType="separate"/>
        </w:r>
        <w:r w:rsidR="00464B5B">
          <w:rPr>
            <w:rFonts w:ascii="Times New Roman" w:hAnsi="Times New Roman" w:cs="Times New Roman"/>
            <w:i w:val="0"/>
            <w:iCs w:val="0"/>
            <w:noProof/>
            <w:webHidden/>
            <w:sz w:val="24"/>
            <w:szCs w:val="24"/>
          </w:rPr>
          <w:t>4</w:t>
        </w:r>
        <w:r w:rsidR="004F5899" w:rsidRPr="00D501B3">
          <w:rPr>
            <w:rFonts w:ascii="Times New Roman" w:hAnsi="Times New Roman" w:cs="Times New Roman"/>
            <w:i w:val="0"/>
            <w:iCs w:val="0"/>
            <w:noProof/>
            <w:webHidden/>
            <w:sz w:val="24"/>
            <w:szCs w:val="24"/>
          </w:rPr>
          <w:fldChar w:fldCharType="end"/>
        </w:r>
      </w:hyperlink>
    </w:p>
    <w:p w14:paraId="64E08515" w14:textId="7C8A1BB8" w:rsidR="004F5899" w:rsidRPr="00D501B3" w:rsidRDefault="00000000">
      <w:pPr>
        <w:pStyle w:val="TOC2"/>
        <w:tabs>
          <w:tab w:val="right" w:leader="dot" w:pos="9016"/>
        </w:tabs>
        <w:rPr>
          <w:rFonts w:ascii="Times New Roman" w:eastAsiaTheme="minorEastAsia" w:hAnsi="Times New Roman" w:cs="Times New Roman"/>
          <w:i w:val="0"/>
          <w:iCs w:val="0"/>
          <w:noProof/>
          <w:sz w:val="24"/>
          <w:szCs w:val="24"/>
          <w:lang w:eastAsia="en-IN"/>
        </w:rPr>
      </w:pPr>
      <w:hyperlink w:anchor="_Toc174279988" w:history="1">
        <w:r w:rsidR="004F5899" w:rsidRPr="00D501B3">
          <w:rPr>
            <w:rStyle w:val="Hyperlink"/>
            <w:rFonts w:ascii="Times New Roman" w:hAnsi="Times New Roman" w:cs="Times New Roman"/>
            <w:i w:val="0"/>
            <w:iCs w:val="0"/>
            <w:noProof/>
            <w:sz w:val="24"/>
            <w:szCs w:val="24"/>
          </w:rPr>
          <w:t>Relevant Legislation</w:t>
        </w:r>
        <w:r w:rsidR="004F5899" w:rsidRPr="00D501B3">
          <w:rPr>
            <w:rFonts w:ascii="Times New Roman" w:hAnsi="Times New Roman" w:cs="Times New Roman"/>
            <w:i w:val="0"/>
            <w:iCs w:val="0"/>
            <w:noProof/>
            <w:webHidden/>
            <w:sz w:val="24"/>
            <w:szCs w:val="24"/>
          </w:rPr>
          <w:tab/>
        </w:r>
        <w:r w:rsidR="004F5899" w:rsidRPr="00D501B3">
          <w:rPr>
            <w:rFonts w:ascii="Times New Roman" w:hAnsi="Times New Roman" w:cs="Times New Roman"/>
            <w:i w:val="0"/>
            <w:iCs w:val="0"/>
            <w:noProof/>
            <w:webHidden/>
            <w:sz w:val="24"/>
            <w:szCs w:val="24"/>
          </w:rPr>
          <w:fldChar w:fldCharType="begin"/>
        </w:r>
        <w:r w:rsidR="004F5899" w:rsidRPr="00D501B3">
          <w:rPr>
            <w:rFonts w:ascii="Times New Roman" w:hAnsi="Times New Roman" w:cs="Times New Roman"/>
            <w:i w:val="0"/>
            <w:iCs w:val="0"/>
            <w:noProof/>
            <w:webHidden/>
            <w:sz w:val="24"/>
            <w:szCs w:val="24"/>
          </w:rPr>
          <w:instrText xml:space="preserve"> PAGEREF _Toc174279988 \h </w:instrText>
        </w:r>
        <w:r w:rsidR="004F5899" w:rsidRPr="00D501B3">
          <w:rPr>
            <w:rFonts w:ascii="Times New Roman" w:hAnsi="Times New Roman" w:cs="Times New Roman"/>
            <w:i w:val="0"/>
            <w:iCs w:val="0"/>
            <w:noProof/>
            <w:webHidden/>
            <w:sz w:val="24"/>
            <w:szCs w:val="24"/>
          </w:rPr>
        </w:r>
        <w:r w:rsidR="004F5899" w:rsidRPr="00D501B3">
          <w:rPr>
            <w:rFonts w:ascii="Times New Roman" w:hAnsi="Times New Roman" w:cs="Times New Roman"/>
            <w:i w:val="0"/>
            <w:iCs w:val="0"/>
            <w:noProof/>
            <w:webHidden/>
            <w:sz w:val="24"/>
            <w:szCs w:val="24"/>
          </w:rPr>
          <w:fldChar w:fldCharType="separate"/>
        </w:r>
        <w:r w:rsidR="00464B5B">
          <w:rPr>
            <w:rFonts w:ascii="Times New Roman" w:hAnsi="Times New Roman" w:cs="Times New Roman"/>
            <w:i w:val="0"/>
            <w:iCs w:val="0"/>
            <w:noProof/>
            <w:webHidden/>
            <w:sz w:val="24"/>
            <w:szCs w:val="24"/>
          </w:rPr>
          <w:t>4</w:t>
        </w:r>
        <w:r w:rsidR="004F5899" w:rsidRPr="00D501B3">
          <w:rPr>
            <w:rFonts w:ascii="Times New Roman" w:hAnsi="Times New Roman" w:cs="Times New Roman"/>
            <w:i w:val="0"/>
            <w:iCs w:val="0"/>
            <w:noProof/>
            <w:webHidden/>
            <w:sz w:val="24"/>
            <w:szCs w:val="24"/>
          </w:rPr>
          <w:fldChar w:fldCharType="end"/>
        </w:r>
      </w:hyperlink>
    </w:p>
    <w:p w14:paraId="145E7603" w14:textId="5FD17124" w:rsidR="004F5899" w:rsidRPr="00D501B3" w:rsidRDefault="00000000">
      <w:pPr>
        <w:pStyle w:val="TOC2"/>
        <w:tabs>
          <w:tab w:val="right" w:leader="dot" w:pos="9016"/>
        </w:tabs>
        <w:rPr>
          <w:rFonts w:ascii="Times New Roman" w:eastAsiaTheme="minorEastAsia" w:hAnsi="Times New Roman" w:cs="Times New Roman"/>
          <w:i w:val="0"/>
          <w:iCs w:val="0"/>
          <w:noProof/>
          <w:sz w:val="24"/>
          <w:szCs w:val="24"/>
          <w:lang w:eastAsia="en-IN"/>
        </w:rPr>
      </w:pPr>
      <w:hyperlink w:anchor="_Toc174279989" w:history="1">
        <w:r w:rsidR="004F5899" w:rsidRPr="00D501B3">
          <w:rPr>
            <w:rStyle w:val="Hyperlink"/>
            <w:rFonts w:ascii="Times New Roman" w:hAnsi="Times New Roman" w:cs="Times New Roman"/>
            <w:i w:val="0"/>
            <w:iCs w:val="0"/>
            <w:noProof/>
            <w:sz w:val="24"/>
            <w:szCs w:val="24"/>
          </w:rPr>
          <w:t>Data Governance Solution</w:t>
        </w:r>
        <w:r w:rsidR="004F5899" w:rsidRPr="00D501B3">
          <w:rPr>
            <w:rFonts w:ascii="Times New Roman" w:hAnsi="Times New Roman" w:cs="Times New Roman"/>
            <w:i w:val="0"/>
            <w:iCs w:val="0"/>
            <w:noProof/>
            <w:webHidden/>
            <w:sz w:val="24"/>
            <w:szCs w:val="24"/>
          </w:rPr>
          <w:tab/>
        </w:r>
        <w:r w:rsidR="004F5899" w:rsidRPr="00D501B3">
          <w:rPr>
            <w:rFonts w:ascii="Times New Roman" w:hAnsi="Times New Roman" w:cs="Times New Roman"/>
            <w:i w:val="0"/>
            <w:iCs w:val="0"/>
            <w:noProof/>
            <w:webHidden/>
            <w:sz w:val="24"/>
            <w:szCs w:val="24"/>
          </w:rPr>
          <w:fldChar w:fldCharType="begin"/>
        </w:r>
        <w:r w:rsidR="004F5899" w:rsidRPr="00D501B3">
          <w:rPr>
            <w:rFonts w:ascii="Times New Roman" w:hAnsi="Times New Roman" w:cs="Times New Roman"/>
            <w:i w:val="0"/>
            <w:iCs w:val="0"/>
            <w:noProof/>
            <w:webHidden/>
            <w:sz w:val="24"/>
            <w:szCs w:val="24"/>
          </w:rPr>
          <w:instrText xml:space="preserve"> PAGEREF _Toc174279989 \h </w:instrText>
        </w:r>
        <w:r w:rsidR="004F5899" w:rsidRPr="00D501B3">
          <w:rPr>
            <w:rFonts w:ascii="Times New Roman" w:hAnsi="Times New Roman" w:cs="Times New Roman"/>
            <w:i w:val="0"/>
            <w:iCs w:val="0"/>
            <w:noProof/>
            <w:webHidden/>
            <w:sz w:val="24"/>
            <w:szCs w:val="24"/>
          </w:rPr>
        </w:r>
        <w:r w:rsidR="004F5899" w:rsidRPr="00D501B3">
          <w:rPr>
            <w:rFonts w:ascii="Times New Roman" w:hAnsi="Times New Roman" w:cs="Times New Roman"/>
            <w:i w:val="0"/>
            <w:iCs w:val="0"/>
            <w:noProof/>
            <w:webHidden/>
            <w:sz w:val="24"/>
            <w:szCs w:val="24"/>
          </w:rPr>
          <w:fldChar w:fldCharType="separate"/>
        </w:r>
        <w:r w:rsidR="00464B5B">
          <w:rPr>
            <w:rFonts w:ascii="Times New Roman" w:hAnsi="Times New Roman" w:cs="Times New Roman"/>
            <w:i w:val="0"/>
            <w:iCs w:val="0"/>
            <w:noProof/>
            <w:webHidden/>
            <w:sz w:val="24"/>
            <w:szCs w:val="24"/>
          </w:rPr>
          <w:t>5</w:t>
        </w:r>
        <w:r w:rsidR="004F5899" w:rsidRPr="00D501B3">
          <w:rPr>
            <w:rFonts w:ascii="Times New Roman" w:hAnsi="Times New Roman" w:cs="Times New Roman"/>
            <w:i w:val="0"/>
            <w:iCs w:val="0"/>
            <w:noProof/>
            <w:webHidden/>
            <w:sz w:val="24"/>
            <w:szCs w:val="24"/>
          </w:rPr>
          <w:fldChar w:fldCharType="end"/>
        </w:r>
      </w:hyperlink>
    </w:p>
    <w:p w14:paraId="06E1FC7A" w14:textId="515EE27B" w:rsidR="004F5899" w:rsidRPr="00D501B3" w:rsidRDefault="00000000">
      <w:pPr>
        <w:pStyle w:val="TOC1"/>
        <w:tabs>
          <w:tab w:val="right" w:leader="dot" w:pos="9016"/>
        </w:tabs>
        <w:rPr>
          <w:rFonts w:ascii="Times New Roman" w:eastAsiaTheme="minorEastAsia" w:hAnsi="Times New Roman" w:cs="Times New Roman"/>
          <w:b w:val="0"/>
          <w:bCs w:val="0"/>
          <w:noProof/>
          <w:sz w:val="24"/>
          <w:szCs w:val="24"/>
          <w:lang w:eastAsia="en-IN"/>
        </w:rPr>
      </w:pPr>
      <w:hyperlink w:anchor="_Toc174279990" w:history="1">
        <w:r w:rsidR="004F5899" w:rsidRPr="00D501B3">
          <w:rPr>
            <w:rStyle w:val="Hyperlink"/>
            <w:rFonts w:ascii="Times New Roman" w:hAnsi="Times New Roman" w:cs="Times New Roman"/>
            <w:b w:val="0"/>
            <w:bCs w:val="0"/>
            <w:noProof/>
            <w:sz w:val="24"/>
            <w:szCs w:val="24"/>
          </w:rPr>
          <w:t>References</w:t>
        </w:r>
        <w:r w:rsidR="004F5899" w:rsidRPr="00D501B3">
          <w:rPr>
            <w:rFonts w:ascii="Times New Roman" w:hAnsi="Times New Roman" w:cs="Times New Roman"/>
            <w:b w:val="0"/>
            <w:bCs w:val="0"/>
            <w:noProof/>
            <w:webHidden/>
            <w:sz w:val="24"/>
            <w:szCs w:val="24"/>
          </w:rPr>
          <w:tab/>
        </w:r>
        <w:r w:rsidR="004F5899" w:rsidRPr="00D501B3">
          <w:rPr>
            <w:rFonts w:ascii="Times New Roman" w:hAnsi="Times New Roman" w:cs="Times New Roman"/>
            <w:b w:val="0"/>
            <w:bCs w:val="0"/>
            <w:noProof/>
            <w:webHidden/>
            <w:sz w:val="24"/>
            <w:szCs w:val="24"/>
          </w:rPr>
          <w:fldChar w:fldCharType="begin"/>
        </w:r>
        <w:r w:rsidR="004F5899" w:rsidRPr="00D501B3">
          <w:rPr>
            <w:rFonts w:ascii="Times New Roman" w:hAnsi="Times New Roman" w:cs="Times New Roman"/>
            <w:b w:val="0"/>
            <w:bCs w:val="0"/>
            <w:noProof/>
            <w:webHidden/>
            <w:sz w:val="24"/>
            <w:szCs w:val="24"/>
          </w:rPr>
          <w:instrText xml:space="preserve"> PAGEREF _Toc174279990 \h </w:instrText>
        </w:r>
        <w:r w:rsidR="004F5899" w:rsidRPr="00D501B3">
          <w:rPr>
            <w:rFonts w:ascii="Times New Roman" w:hAnsi="Times New Roman" w:cs="Times New Roman"/>
            <w:b w:val="0"/>
            <w:bCs w:val="0"/>
            <w:noProof/>
            <w:webHidden/>
            <w:sz w:val="24"/>
            <w:szCs w:val="24"/>
          </w:rPr>
        </w:r>
        <w:r w:rsidR="004F5899" w:rsidRPr="00D501B3">
          <w:rPr>
            <w:rFonts w:ascii="Times New Roman" w:hAnsi="Times New Roman" w:cs="Times New Roman"/>
            <w:b w:val="0"/>
            <w:bCs w:val="0"/>
            <w:noProof/>
            <w:webHidden/>
            <w:sz w:val="24"/>
            <w:szCs w:val="24"/>
          </w:rPr>
          <w:fldChar w:fldCharType="separate"/>
        </w:r>
        <w:r w:rsidR="00464B5B">
          <w:rPr>
            <w:rFonts w:ascii="Times New Roman" w:hAnsi="Times New Roman" w:cs="Times New Roman"/>
            <w:b w:val="0"/>
            <w:bCs w:val="0"/>
            <w:noProof/>
            <w:webHidden/>
            <w:sz w:val="24"/>
            <w:szCs w:val="24"/>
          </w:rPr>
          <w:t>6</w:t>
        </w:r>
        <w:r w:rsidR="004F5899" w:rsidRPr="00D501B3">
          <w:rPr>
            <w:rFonts w:ascii="Times New Roman" w:hAnsi="Times New Roman" w:cs="Times New Roman"/>
            <w:b w:val="0"/>
            <w:bCs w:val="0"/>
            <w:noProof/>
            <w:webHidden/>
            <w:sz w:val="24"/>
            <w:szCs w:val="24"/>
          </w:rPr>
          <w:fldChar w:fldCharType="end"/>
        </w:r>
      </w:hyperlink>
    </w:p>
    <w:p w14:paraId="5AA752CB" w14:textId="269F8E51" w:rsidR="009D4ED7" w:rsidRPr="00D501B3" w:rsidRDefault="005D0512" w:rsidP="00A13A5C">
      <w:pPr>
        <w:pStyle w:val="Head1"/>
        <w:tabs>
          <w:tab w:val="left" w:pos="2491"/>
        </w:tabs>
        <w:spacing w:line="480" w:lineRule="auto"/>
        <w:rPr>
          <w:b w:val="0"/>
        </w:rPr>
      </w:pPr>
      <w:r w:rsidRPr="00D501B3">
        <w:rPr>
          <w:rFonts w:eastAsiaTheme="minorHAnsi"/>
          <w:b w:val="0"/>
          <w:caps/>
          <w:color w:val="auto"/>
          <w:kern w:val="2"/>
          <w:lang w:eastAsia="en-US"/>
          <w14:ligatures w14:val="standardContextual"/>
        </w:rPr>
        <w:fldChar w:fldCharType="end"/>
      </w:r>
      <w:r w:rsidR="006C2FF1" w:rsidRPr="00D501B3">
        <w:rPr>
          <w:rFonts w:eastAsiaTheme="minorHAnsi"/>
          <w:b w:val="0"/>
          <w:caps/>
          <w:color w:val="auto"/>
          <w:kern w:val="2"/>
          <w:lang w:eastAsia="en-US"/>
          <w14:ligatures w14:val="standardContextual"/>
        </w:rPr>
        <w:tab/>
      </w:r>
    </w:p>
    <w:p w14:paraId="15435DD4" w14:textId="77777777" w:rsidR="009D4ED7" w:rsidRPr="00D501B3" w:rsidRDefault="009D4ED7" w:rsidP="009D4ED7">
      <w:pPr>
        <w:pStyle w:val="Head1"/>
        <w:rPr>
          <w:b w:val="0"/>
          <w:bCs/>
        </w:rPr>
      </w:pPr>
    </w:p>
    <w:p w14:paraId="133C07B9" w14:textId="5F6DCCF7" w:rsidR="002836D5" w:rsidRPr="00D501B3" w:rsidRDefault="00560B92" w:rsidP="00560B92">
      <w:pPr>
        <w:pStyle w:val="Head1"/>
        <w:tabs>
          <w:tab w:val="left" w:pos="3710"/>
        </w:tabs>
        <w:rPr>
          <w:b w:val="0"/>
          <w:bCs/>
        </w:rPr>
      </w:pPr>
      <w:r w:rsidRPr="00D501B3">
        <w:rPr>
          <w:b w:val="0"/>
          <w:bCs/>
        </w:rPr>
        <w:tab/>
      </w:r>
    </w:p>
    <w:p w14:paraId="1EF0F1D1" w14:textId="77777777" w:rsidR="002836D5" w:rsidRPr="00D501B3" w:rsidRDefault="002836D5" w:rsidP="009D4ED7">
      <w:pPr>
        <w:pStyle w:val="Head1"/>
        <w:rPr>
          <w:b w:val="0"/>
          <w:bCs/>
        </w:rPr>
      </w:pPr>
    </w:p>
    <w:p w14:paraId="7F09558E" w14:textId="77777777" w:rsidR="002836D5" w:rsidRPr="00D501B3" w:rsidRDefault="002836D5" w:rsidP="009D4ED7">
      <w:pPr>
        <w:pStyle w:val="Head1"/>
        <w:rPr>
          <w:b w:val="0"/>
          <w:bCs/>
        </w:rPr>
      </w:pPr>
    </w:p>
    <w:p w14:paraId="67DD4B54" w14:textId="77777777" w:rsidR="009D4ED7" w:rsidRPr="00D501B3" w:rsidRDefault="009D4ED7" w:rsidP="009D4ED7">
      <w:pPr>
        <w:pStyle w:val="Head1"/>
        <w:rPr>
          <w:b w:val="0"/>
          <w:bCs/>
        </w:rPr>
      </w:pPr>
    </w:p>
    <w:p w14:paraId="1C23C4EA" w14:textId="77777777" w:rsidR="00F6732E" w:rsidRPr="00D501B3" w:rsidRDefault="00F6732E" w:rsidP="009D4ED7">
      <w:pPr>
        <w:pStyle w:val="Head1"/>
        <w:rPr>
          <w:b w:val="0"/>
          <w:bCs/>
        </w:rPr>
      </w:pPr>
    </w:p>
    <w:p w14:paraId="52D56B1E" w14:textId="77777777" w:rsidR="00F6732E" w:rsidRPr="00D501B3" w:rsidRDefault="00F6732E" w:rsidP="009D4ED7">
      <w:pPr>
        <w:pStyle w:val="Head1"/>
        <w:rPr>
          <w:b w:val="0"/>
          <w:bCs/>
        </w:rPr>
      </w:pPr>
    </w:p>
    <w:p w14:paraId="72D0F6EC" w14:textId="77777777" w:rsidR="00F6732E" w:rsidRPr="00D501B3" w:rsidRDefault="00F6732E" w:rsidP="009D4ED7">
      <w:pPr>
        <w:pStyle w:val="Head1"/>
        <w:rPr>
          <w:b w:val="0"/>
          <w:bCs/>
        </w:rPr>
      </w:pPr>
    </w:p>
    <w:p w14:paraId="1F4857A0" w14:textId="77777777" w:rsidR="00F6732E" w:rsidRPr="00D501B3" w:rsidRDefault="00F6732E" w:rsidP="009D4ED7">
      <w:pPr>
        <w:pStyle w:val="Head1"/>
        <w:rPr>
          <w:b w:val="0"/>
          <w:bCs/>
        </w:rPr>
      </w:pPr>
    </w:p>
    <w:p w14:paraId="4A572BAD" w14:textId="77777777" w:rsidR="00F6732E" w:rsidRPr="00D501B3" w:rsidRDefault="00F6732E" w:rsidP="009D4ED7">
      <w:pPr>
        <w:pStyle w:val="Head1"/>
        <w:rPr>
          <w:b w:val="0"/>
          <w:bCs/>
        </w:rPr>
      </w:pPr>
    </w:p>
    <w:p w14:paraId="09FBA9A7" w14:textId="77777777" w:rsidR="00F6732E" w:rsidRPr="00D501B3" w:rsidRDefault="00F6732E" w:rsidP="009D4ED7">
      <w:pPr>
        <w:pStyle w:val="Head1"/>
        <w:rPr>
          <w:b w:val="0"/>
          <w:bCs/>
        </w:rPr>
      </w:pPr>
    </w:p>
    <w:p w14:paraId="4C382F2C" w14:textId="77777777" w:rsidR="00F6732E" w:rsidRPr="00D501B3" w:rsidRDefault="00F6732E" w:rsidP="009D4ED7">
      <w:pPr>
        <w:pStyle w:val="Head1"/>
        <w:rPr>
          <w:b w:val="0"/>
          <w:bCs/>
        </w:rPr>
      </w:pPr>
    </w:p>
    <w:p w14:paraId="3756C9E3" w14:textId="77777777" w:rsidR="00F6732E" w:rsidRPr="00D501B3" w:rsidRDefault="00F6732E" w:rsidP="009D4ED7">
      <w:pPr>
        <w:pStyle w:val="Head1"/>
        <w:rPr>
          <w:b w:val="0"/>
          <w:bCs/>
        </w:rPr>
      </w:pPr>
    </w:p>
    <w:p w14:paraId="6A5A3300" w14:textId="77777777" w:rsidR="00F6732E" w:rsidRPr="00D501B3" w:rsidRDefault="00F6732E" w:rsidP="009D4ED7">
      <w:pPr>
        <w:pStyle w:val="Head1"/>
        <w:rPr>
          <w:b w:val="0"/>
          <w:bCs/>
        </w:rPr>
      </w:pPr>
    </w:p>
    <w:p w14:paraId="14D2395C" w14:textId="41FC1395" w:rsidR="00AC4A94" w:rsidRPr="00D501B3" w:rsidRDefault="002874C1" w:rsidP="00AC4A94">
      <w:pPr>
        <w:pStyle w:val="Head1"/>
      </w:pPr>
      <w:bookmarkStart w:id="0" w:name="_Toc174279980"/>
      <w:r w:rsidRPr="00D501B3">
        <w:lastRenderedPageBreak/>
        <w:t>Doing Data Science: A Framework and Case Study</w:t>
      </w:r>
      <w:bookmarkStart w:id="1" w:name="_Toc174279981"/>
      <w:bookmarkEnd w:id="0"/>
      <w:r w:rsidR="00AC4A94" w:rsidRPr="00FE15A5">
        <w:rPr>
          <w:rStyle w:val="FootnoteReference"/>
          <w:b w:val="0"/>
          <w:bCs/>
        </w:rPr>
        <w:footnoteReference w:id="1"/>
      </w:r>
    </w:p>
    <w:p w14:paraId="6DBF563C" w14:textId="6CD07981" w:rsidR="00F6732E" w:rsidRPr="00D501B3" w:rsidRDefault="00F6732E" w:rsidP="00AC4A94">
      <w:pPr>
        <w:pStyle w:val="Head2"/>
      </w:pPr>
      <w:r w:rsidRPr="00D501B3">
        <w:t>The Data</w:t>
      </w:r>
      <w:bookmarkEnd w:id="1"/>
    </w:p>
    <w:p w14:paraId="605C2FDC" w14:textId="02BE81EC" w:rsidR="00F6732E" w:rsidRPr="00D501B3" w:rsidRDefault="00F6732E" w:rsidP="00F6732E">
      <w:pPr>
        <w:spacing w:line="480" w:lineRule="auto"/>
        <w:rPr>
          <w:rFonts w:ascii="Times New Roman" w:hAnsi="Times New Roman" w:cs="Times New Roman"/>
          <w:sz w:val="24"/>
          <w:szCs w:val="24"/>
        </w:rPr>
      </w:pPr>
      <w:r w:rsidRPr="00D501B3">
        <w:rPr>
          <w:rFonts w:ascii="Times New Roman" w:hAnsi="Times New Roman" w:cs="Times New Roman"/>
          <w:sz w:val="24"/>
          <w:szCs w:val="24"/>
        </w:rPr>
        <w:t>This case study on youth obesity in Fairfax County, Virginia, leverages a rich tapestry of data sources, including the American Community Survey, Fairfax County Youth Survey, property tax records, and geolocation data for food and recreational facilities. The authors meticulously detail these sources, delineating their geographic coverage and the data collection methodologies employed. However, the study confronted a formidable challenge: the absence of individual-level data, particularly vital health metrics like body mass index (BMI). This limitation constrained the researchers to descriptive statistics, curtailing their ability to conduct predictive analyses. The authors ultimately conclude that access to detailed, individual-level data is crucial for more robust and insightful analysis.</w:t>
      </w:r>
    </w:p>
    <w:p w14:paraId="4BA4F2B2" w14:textId="77777777" w:rsidR="00F6732E" w:rsidRPr="00D501B3" w:rsidRDefault="00F6732E" w:rsidP="00F6732E">
      <w:pPr>
        <w:pStyle w:val="Head2"/>
      </w:pPr>
      <w:bookmarkStart w:id="2" w:name="_Toc174279982"/>
      <w:r w:rsidRPr="00D501B3">
        <w:t>Relevance to Data Governance</w:t>
      </w:r>
      <w:bookmarkEnd w:id="2"/>
    </w:p>
    <w:p w14:paraId="11FF8676" w14:textId="21643DF3" w:rsidR="00F6732E" w:rsidRPr="00D501B3" w:rsidRDefault="00F6732E" w:rsidP="00F6732E">
      <w:pPr>
        <w:spacing w:line="480" w:lineRule="auto"/>
        <w:rPr>
          <w:rFonts w:ascii="Times New Roman" w:hAnsi="Times New Roman" w:cs="Times New Roman"/>
          <w:sz w:val="24"/>
          <w:szCs w:val="24"/>
        </w:rPr>
      </w:pPr>
      <w:r w:rsidRPr="00D501B3">
        <w:rPr>
          <w:rFonts w:ascii="Times New Roman" w:hAnsi="Times New Roman" w:cs="Times New Roman"/>
          <w:sz w:val="24"/>
          <w:szCs w:val="24"/>
        </w:rPr>
        <w:t>This case study illuminates key facets of data governance, particularly in the context of data access, privacy, and the ethical use of sensitive information. The researchers encountered significant barriers in accessing individual-level data, likely due to stringent privacy regulations and ethical concerns surrounding minors' health data. This scenario underscores the intricate legal and ethical challenges inherent in data governance, where the imperative to protect personal privacy must be weighed against the potential benefits of public health research. The study underscores the delicate balance between safeguarding individual privacy and enabling thorough public health research, underscoring the need for more sophisticated data-sharing policies.</w:t>
      </w:r>
    </w:p>
    <w:p w14:paraId="12D610A5" w14:textId="77777777" w:rsidR="00F6732E" w:rsidRPr="00D501B3" w:rsidRDefault="00F6732E" w:rsidP="00F6732E">
      <w:pPr>
        <w:pStyle w:val="Head2"/>
      </w:pPr>
      <w:bookmarkStart w:id="3" w:name="_Toc174279983"/>
      <w:r w:rsidRPr="00D501B3">
        <w:t>Relevant Legislation</w:t>
      </w:r>
      <w:bookmarkEnd w:id="3"/>
    </w:p>
    <w:p w14:paraId="39495120" w14:textId="3BDBC472" w:rsidR="00F6732E" w:rsidRPr="00D501B3" w:rsidRDefault="00F6732E" w:rsidP="00F6732E">
      <w:pPr>
        <w:spacing w:line="480" w:lineRule="auto"/>
        <w:rPr>
          <w:rFonts w:ascii="Times New Roman" w:hAnsi="Times New Roman" w:cs="Times New Roman"/>
          <w:sz w:val="24"/>
          <w:szCs w:val="24"/>
        </w:rPr>
      </w:pPr>
      <w:r w:rsidRPr="00D501B3">
        <w:rPr>
          <w:rFonts w:ascii="Times New Roman" w:hAnsi="Times New Roman" w:cs="Times New Roman"/>
          <w:sz w:val="24"/>
          <w:szCs w:val="24"/>
        </w:rPr>
        <w:lastRenderedPageBreak/>
        <w:t>While the study does not explicitly reference specific legislation, it operates within a legal framework shaped by key laws such as HIPAA</w:t>
      </w:r>
      <w:r w:rsidR="008D03EA" w:rsidRPr="00D501B3">
        <w:rPr>
          <w:rStyle w:val="FootnoteReference"/>
          <w:rFonts w:ascii="Times New Roman" w:hAnsi="Times New Roman" w:cs="Times New Roman"/>
          <w:sz w:val="24"/>
          <w:szCs w:val="24"/>
        </w:rPr>
        <w:footnoteReference w:id="2"/>
      </w:r>
      <w:r w:rsidRPr="00D501B3">
        <w:rPr>
          <w:rFonts w:ascii="Times New Roman" w:hAnsi="Times New Roman" w:cs="Times New Roman"/>
          <w:sz w:val="24"/>
          <w:szCs w:val="24"/>
        </w:rPr>
        <w:t>, FERPA</w:t>
      </w:r>
      <w:r w:rsidR="008D03EA" w:rsidRPr="00D501B3">
        <w:rPr>
          <w:rStyle w:val="FootnoteReference"/>
          <w:rFonts w:ascii="Times New Roman" w:hAnsi="Times New Roman" w:cs="Times New Roman"/>
          <w:sz w:val="24"/>
          <w:szCs w:val="24"/>
        </w:rPr>
        <w:footnoteReference w:id="3"/>
      </w:r>
      <w:r w:rsidRPr="00D501B3">
        <w:rPr>
          <w:rFonts w:ascii="Times New Roman" w:hAnsi="Times New Roman" w:cs="Times New Roman"/>
          <w:sz w:val="24"/>
          <w:szCs w:val="24"/>
        </w:rPr>
        <w:t>, and potentially COPPA</w:t>
      </w:r>
      <w:r w:rsidR="008D03EA" w:rsidRPr="00D501B3">
        <w:rPr>
          <w:rStyle w:val="FootnoteReference"/>
          <w:rFonts w:ascii="Times New Roman" w:hAnsi="Times New Roman" w:cs="Times New Roman"/>
          <w:sz w:val="24"/>
          <w:szCs w:val="24"/>
        </w:rPr>
        <w:footnoteReference w:id="4"/>
      </w:r>
      <w:r w:rsidRPr="00D501B3">
        <w:rPr>
          <w:rFonts w:ascii="Times New Roman" w:hAnsi="Times New Roman" w:cs="Times New Roman"/>
          <w:sz w:val="24"/>
          <w:szCs w:val="24"/>
        </w:rPr>
        <w:t>. Virginia's state-specific privacy laws and Institutional Review Board (IRB) regulations likely influenced the researchers' limited access to individual-level data. The authors advocate for alternative approaches to navigate data access challenges, calling for improved data-sharing policies that strike a balance between comprehensive analysis and privacy protection. They propose the development of new data governance frameworks, fostering trust through clear data-sharing protocols, and integrating ethical reviews throughout the research process. These recommendations highlight the need for more refined data governance legislation</w:t>
      </w:r>
      <w:r w:rsidR="00D501B3" w:rsidRPr="00D501B3">
        <w:rPr>
          <w:rFonts w:ascii="Times New Roman" w:hAnsi="Times New Roman" w:cs="Times New Roman"/>
          <w:sz w:val="24"/>
          <w:szCs w:val="24"/>
        </w:rPr>
        <w:t>.</w:t>
      </w:r>
    </w:p>
    <w:p w14:paraId="4CBA0188" w14:textId="77777777" w:rsidR="00F6732E" w:rsidRPr="00D501B3" w:rsidRDefault="00F6732E" w:rsidP="00F6732E">
      <w:pPr>
        <w:pStyle w:val="Head2"/>
      </w:pPr>
      <w:bookmarkStart w:id="4" w:name="_Toc174279984"/>
      <w:r w:rsidRPr="00D501B3">
        <w:t>Data Governance Solution</w:t>
      </w:r>
      <w:bookmarkEnd w:id="4"/>
    </w:p>
    <w:p w14:paraId="16D98E22" w14:textId="77777777" w:rsidR="00F6732E" w:rsidRPr="00D501B3" w:rsidRDefault="00F6732E" w:rsidP="00F6732E">
      <w:pPr>
        <w:spacing w:line="480" w:lineRule="auto"/>
        <w:rPr>
          <w:rFonts w:ascii="Times New Roman" w:hAnsi="Times New Roman" w:cs="Times New Roman"/>
        </w:rPr>
      </w:pPr>
      <w:r w:rsidRPr="00D501B3">
        <w:rPr>
          <w:rFonts w:ascii="Times New Roman" w:hAnsi="Times New Roman" w:cs="Times New Roman"/>
          <w:sz w:val="24"/>
          <w:szCs w:val="24"/>
        </w:rPr>
        <w:t>The central takeaway is that, while essential for protecting privacy, current data governance practices can substantially impede critical public health research. The authors encountered significant obstacles in accessing the detailed, individual-level data necessary for a comprehensive analysis of youth obesity. Their recommendations for new data governance policies, enhanced data-sharing protocols, and ongoing ethical reviews may only partially address the complex challenges at the intersection of data privacy and research. Additional strategies, such as differential privacy, secure data enclaves, standardized anonymization protocols, tiered access systems, and public education on data privacy, could better balance privacy protection with research needs. This case study underscores the urgency of developing adaptable data governance frameworks that support data-driven research while maintaining rigorous privacy standards.</w:t>
      </w:r>
    </w:p>
    <w:p w14:paraId="7A255404" w14:textId="200668EA" w:rsidR="000804A6" w:rsidRPr="00D501B3" w:rsidRDefault="000804A6" w:rsidP="000804A6">
      <w:pPr>
        <w:pStyle w:val="Head1"/>
        <w:rPr>
          <w:rFonts w:eastAsia="Calibri"/>
          <w:lang w:val="en-US"/>
        </w:rPr>
      </w:pPr>
      <w:bookmarkStart w:id="5" w:name="_Toc174279985"/>
      <w:r w:rsidRPr="00D501B3">
        <w:rPr>
          <w:rFonts w:eastAsia="Calibri"/>
          <w:lang w:val="en-US"/>
        </w:rPr>
        <w:lastRenderedPageBreak/>
        <w:t>Russia’s War on Ukraine: Timeline of Cyber-Attacks</w:t>
      </w:r>
      <w:bookmarkEnd w:id="5"/>
      <w:r w:rsidR="008D03EA" w:rsidRPr="00FE15A5">
        <w:rPr>
          <w:rStyle w:val="FootnoteReference"/>
          <w:rFonts w:eastAsia="Calibri"/>
          <w:b w:val="0"/>
          <w:bCs/>
          <w:lang w:val="en-US"/>
        </w:rPr>
        <w:footnoteReference w:id="5"/>
      </w:r>
    </w:p>
    <w:p w14:paraId="14C9008B" w14:textId="77777777" w:rsidR="005F1555" w:rsidRPr="00D501B3" w:rsidRDefault="005F1555" w:rsidP="005F1555">
      <w:pPr>
        <w:pStyle w:val="Head2"/>
      </w:pPr>
      <w:bookmarkStart w:id="6" w:name="_Toc174279986"/>
      <w:r w:rsidRPr="00D501B3">
        <w:t>The Data</w:t>
      </w:r>
      <w:bookmarkEnd w:id="6"/>
      <w:r w:rsidRPr="00D501B3">
        <w:t xml:space="preserve">  </w:t>
      </w:r>
    </w:p>
    <w:p w14:paraId="7E268100" w14:textId="77777777" w:rsidR="005F1555" w:rsidRPr="00D501B3" w:rsidRDefault="005F1555" w:rsidP="005F1555">
      <w:pPr>
        <w:spacing w:line="480" w:lineRule="auto"/>
        <w:rPr>
          <w:rFonts w:ascii="Times New Roman" w:hAnsi="Times New Roman" w:cs="Times New Roman"/>
          <w:sz w:val="24"/>
          <w:szCs w:val="24"/>
        </w:rPr>
      </w:pPr>
      <w:r w:rsidRPr="00D501B3">
        <w:rPr>
          <w:rFonts w:ascii="Times New Roman" w:hAnsi="Times New Roman" w:cs="Times New Roman"/>
          <w:sz w:val="24"/>
          <w:szCs w:val="24"/>
        </w:rPr>
        <w:t>The data in this case study comes from various sources, but the authors offer little detail on how it was collected and analyzed. Compiled by the European Parliamentary Research Service (EPRS), the briefing pulls from official EU documents, government reports, and credible media outlets like Microsoft, Politico, The Guardian, and Reuters. While these sources are cited, the methodology behind gathering and analyzing the data remains vague. Given the sensitive nature of cyber-attacks, some data likely comes from classified or protected sources. The timeline and examples provided offer a broad overview of the cyber dimensions of the Russia-Ukraine conflict, but a more thorough study would benefit from clearer explanations of data collection and analysis methods.</w:t>
      </w:r>
    </w:p>
    <w:p w14:paraId="262FD928" w14:textId="77777777" w:rsidR="005F1555" w:rsidRPr="00D501B3" w:rsidRDefault="005F1555" w:rsidP="005F1555">
      <w:pPr>
        <w:pStyle w:val="Head2"/>
      </w:pPr>
      <w:bookmarkStart w:id="7" w:name="_Toc174279987"/>
      <w:r w:rsidRPr="00D501B3">
        <w:t>Relevance to Data Governance</w:t>
      </w:r>
      <w:bookmarkEnd w:id="7"/>
      <w:r w:rsidRPr="00D501B3">
        <w:t xml:space="preserve">  </w:t>
      </w:r>
    </w:p>
    <w:p w14:paraId="14AAACA0" w14:textId="77777777" w:rsidR="005F1555" w:rsidRPr="00D501B3" w:rsidRDefault="005F1555" w:rsidP="005F1555">
      <w:pPr>
        <w:spacing w:line="480" w:lineRule="auto"/>
        <w:rPr>
          <w:rFonts w:ascii="Times New Roman" w:hAnsi="Times New Roman" w:cs="Times New Roman"/>
          <w:sz w:val="24"/>
          <w:szCs w:val="24"/>
        </w:rPr>
      </w:pPr>
      <w:r w:rsidRPr="00D501B3">
        <w:rPr>
          <w:rFonts w:ascii="Times New Roman" w:hAnsi="Times New Roman" w:cs="Times New Roman"/>
          <w:sz w:val="24"/>
          <w:szCs w:val="24"/>
        </w:rPr>
        <w:t xml:space="preserve">This case study intersects with key aspects of data governance, highlighting management, legal, and ethical issues. From a management perspective, it stresses the need for robust cybersecurity measures to protect critical infrastructure. Legally, it raises concerns about sovereignty and international law, as these cyber-attacks often cross borders, challenging existing treaties. The EU’s sanctions against perpetrators </w:t>
      </w:r>
      <w:proofErr w:type="gramStart"/>
      <w:r w:rsidRPr="00D501B3">
        <w:rPr>
          <w:rFonts w:ascii="Times New Roman" w:hAnsi="Times New Roman" w:cs="Times New Roman"/>
          <w:sz w:val="24"/>
          <w:szCs w:val="24"/>
        </w:rPr>
        <w:t>underscore</w:t>
      </w:r>
      <w:proofErr w:type="gramEnd"/>
      <w:r w:rsidRPr="00D501B3">
        <w:rPr>
          <w:rFonts w:ascii="Times New Roman" w:hAnsi="Times New Roman" w:cs="Times New Roman"/>
          <w:sz w:val="24"/>
          <w:szCs w:val="24"/>
        </w:rPr>
        <w:t xml:space="preserve"> the legal stakes. Ethically, the targeting of civilian infrastructure and the spread of disinformation raise serious moral questions, especially as independent hackers engage in counter-attacks, blurring the line between defense and vigilantism. The case underscores the complex interplay of these governance elements.</w:t>
      </w:r>
    </w:p>
    <w:p w14:paraId="72AD2879" w14:textId="77777777" w:rsidR="005F1555" w:rsidRPr="00D501B3" w:rsidRDefault="005F1555" w:rsidP="005F1555">
      <w:pPr>
        <w:pStyle w:val="Head2"/>
      </w:pPr>
      <w:bookmarkStart w:id="8" w:name="_Toc174279988"/>
      <w:r w:rsidRPr="00D501B3">
        <w:t>Relevant Legislation</w:t>
      </w:r>
      <w:bookmarkEnd w:id="8"/>
      <w:r w:rsidRPr="00D501B3">
        <w:t xml:space="preserve">  </w:t>
      </w:r>
    </w:p>
    <w:p w14:paraId="77F6AC8E" w14:textId="336A0B81" w:rsidR="005F1555" w:rsidRPr="00D501B3" w:rsidRDefault="005F1555" w:rsidP="005F1555">
      <w:pPr>
        <w:spacing w:line="480" w:lineRule="auto"/>
        <w:rPr>
          <w:rFonts w:ascii="Times New Roman" w:hAnsi="Times New Roman" w:cs="Times New Roman"/>
          <w:sz w:val="24"/>
          <w:szCs w:val="24"/>
        </w:rPr>
      </w:pPr>
      <w:r w:rsidRPr="00D501B3">
        <w:rPr>
          <w:rFonts w:ascii="Times New Roman" w:hAnsi="Times New Roman" w:cs="Times New Roman"/>
          <w:sz w:val="24"/>
          <w:szCs w:val="24"/>
        </w:rPr>
        <w:lastRenderedPageBreak/>
        <w:t>The case study references key legislative and policy actions, including the EU’s cyber-sanctions regime, first applied in July 2020 against those responsible for cyber-attacks, and the Strategic Compass initiative, which aims to bolster cyber-resilience through a new cyber-resilience act. It also mentions the EU’s Permanent Structured Cooperation (PESCO)</w:t>
      </w:r>
      <w:r w:rsidR="008D03EA" w:rsidRPr="00D501B3">
        <w:rPr>
          <w:rStyle w:val="FootnoteReference"/>
          <w:rFonts w:ascii="Times New Roman" w:hAnsi="Times New Roman" w:cs="Times New Roman"/>
          <w:sz w:val="24"/>
          <w:szCs w:val="24"/>
        </w:rPr>
        <w:footnoteReference w:id="6"/>
      </w:r>
      <w:r w:rsidRPr="00D501B3">
        <w:rPr>
          <w:rFonts w:ascii="Times New Roman" w:hAnsi="Times New Roman" w:cs="Times New Roman"/>
          <w:sz w:val="24"/>
          <w:szCs w:val="24"/>
        </w:rPr>
        <w:t xml:space="preserve"> framework, focused on cyber-defense projects, and several European Parliament resolutions calling for increased cybersecurity support to Ukraine. These actions point to existing legal frameworks but highlight the need for more targeted legislation to enhance international cooperation, clarify protocols for cyber-attacks, and protect critical infrastructure, particularly in global conflicts.</w:t>
      </w:r>
    </w:p>
    <w:p w14:paraId="4D46B481" w14:textId="77777777" w:rsidR="005F1555" w:rsidRPr="00D501B3" w:rsidRDefault="005F1555" w:rsidP="005F1555">
      <w:pPr>
        <w:pStyle w:val="Head2"/>
      </w:pPr>
      <w:bookmarkStart w:id="9" w:name="_Toc174279989"/>
      <w:r w:rsidRPr="00D501B3">
        <w:t>Data Governance Solution</w:t>
      </w:r>
      <w:bookmarkEnd w:id="9"/>
      <w:r w:rsidRPr="00D501B3">
        <w:t xml:space="preserve">  </w:t>
      </w:r>
    </w:p>
    <w:p w14:paraId="2C878883" w14:textId="77777777" w:rsidR="005F1555" w:rsidRDefault="005F1555" w:rsidP="005F1555">
      <w:pPr>
        <w:spacing w:line="480" w:lineRule="auto"/>
        <w:rPr>
          <w:rFonts w:ascii="Times New Roman" w:hAnsi="Times New Roman" w:cs="Times New Roman"/>
          <w:sz w:val="24"/>
          <w:szCs w:val="24"/>
        </w:rPr>
      </w:pPr>
      <w:r w:rsidRPr="00D501B3">
        <w:rPr>
          <w:rFonts w:ascii="Times New Roman" w:hAnsi="Times New Roman" w:cs="Times New Roman"/>
          <w:sz w:val="24"/>
          <w:szCs w:val="24"/>
        </w:rPr>
        <w:t>The case study highlights the persistent cyber warfare between Russia and Ukraine, showcasing the evolving cyber threats in modern conflicts. While the authors don’t offer a singular solution, they advocate for a multi-faceted strategy that includes international support, sanctions, strengthened capabilities, and improved legal frameworks. However, ongoing vulnerabilities suggest these measures might be insufficient. Additional solutions could include establishing a global cyber treaty, leveraging AI for cybersecurity, adopting zero-trust architectures, enhancing cyber education, and forming international rapid response teams. Improving attribution techniques and creating a global threat intelligence-sharing platform are also crucial. These approaches aim to address the global scale of cyber threats, promote proactive defense, and foster international collaboration, blending cutting-edge technology with human expertise.</w:t>
      </w:r>
    </w:p>
    <w:p w14:paraId="662FA95D" w14:textId="77777777" w:rsidR="00D501B3" w:rsidRPr="00D501B3" w:rsidRDefault="00D501B3" w:rsidP="005F1555">
      <w:pPr>
        <w:spacing w:line="480" w:lineRule="auto"/>
        <w:rPr>
          <w:rFonts w:ascii="Times New Roman" w:hAnsi="Times New Roman" w:cs="Times New Roman"/>
        </w:rPr>
      </w:pPr>
    </w:p>
    <w:p w14:paraId="293698D9" w14:textId="155C0632" w:rsidR="00530733" w:rsidRPr="00D501B3" w:rsidRDefault="00530733" w:rsidP="00530733">
      <w:pPr>
        <w:pStyle w:val="Head1"/>
      </w:pPr>
      <w:bookmarkStart w:id="10" w:name="_Toc174279990"/>
      <w:r w:rsidRPr="00D501B3">
        <w:lastRenderedPageBreak/>
        <w:t>References</w:t>
      </w:r>
      <w:bookmarkEnd w:id="10"/>
    </w:p>
    <w:p w14:paraId="6F05F745" w14:textId="757F5A3D" w:rsidR="004F5899" w:rsidRPr="00D501B3" w:rsidRDefault="00AA0DAA" w:rsidP="008D03EA">
      <w:pPr>
        <w:pStyle w:val="NormalWeb"/>
        <w:spacing w:before="0" w:beforeAutospacing="0" w:after="0" w:afterAutospacing="0" w:line="480" w:lineRule="auto"/>
        <w:ind w:left="340" w:hanging="340"/>
      </w:pPr>
      <w:r w:rsidRPr="00AA0DAA">
        <w:rPr>
          <w:vertAlign w:val="superscript"/>
        </w:rPr>
        <w:t>6</w:t>
      </w:r>
      <w:r>
        <w:t xml:space="preserve"> </w:t>
      </w:r>
      <w:r w:rsidR="004F5899" w:rsidRPr="00D501B3">
        <w:t xml:space="preserve">EEAS. “Permanent Structured Cooperation (PESCO),” n.d. </w:t>
      </w:r>
      <w:hyperlink r:id="rId8" w:history="1">
        <w:r w:rsidRPr="0042534B">
          <w:rPr>
            <w:rStyle w:val="Hyperlink"/>
          </w:rPr>
          <w:t>https://www.eeas.europa.eu/eeas/permanent-structured-cooperation-pesco_en</w:t>
        </w:r>
      </w:hyperlink>
      <w:r>
        <w:rPr>
          <w:rStyle w:val="url"/>
        </w:rPr>
        <w:t>.</w:t>
      </w:r>
    </w:p>
    <w:p w14:paraId="52EC05FB" w14:textId="241C2B81" w:rsidR="004F5899" w:rsidRPr="00D501B3" w:rsidRDefault="00AA0DAA" w:rsidP="008D03EA">
      <w:pPr>
        <w:pStyle w:val="NormalWeb"/>
        <w:spacing w:before="0" w:beforeAutospacing="0" w:after="0" w:afterAutospacing="0" w:line="480" w:lineRule="auto"/>
        <w:ind w:left="340" w:hanging="340"/>
        <w:rPr>
          <w:rStyle w:val="url"/>
        </w:rPr>
      </w:pPr>
      <w:r w:rsidRPr="00AA0DAA">
        <w:rPr>
          <w:vertAlign w:val="superscript"/>
        </w:rPr>
        <w:t>4</w:t>
      </w:r>
      <w:r>
        <w:t xml:space="preserve"> </w:t>
      </w:r>
      <w:r w:rsidR="004F5899" w:rsidRPr="00D501B3">
        <w:t xml:space="preserve">Federal Trade Commission. “Children’s Online Privacy Protection Rule (‘COPPA’),” February 3, 2023. </w:t>
      </w:r>
      <w:hyperlink r:id="rId9" w:history="1">
        <w:r w:rsidR="004F5899" w:rsidRPr="00D501B3">
          <w:rPr>
            <w:rStyle w:val="Hyperlink"/>
          </w:rPr>
          <w:t>https://www.ftc.gov/legal-library/browse/rules/childrens-online-privacy-protection-rule-coppa</w:t>
        </w:r>
      </w:hyperlink>
      <w:r w:rsidR="004F5899" w:rsidRPr="00D501B3">
        <w:rPr>
          <w:rStyle w:val="url"/>
        </w:rPr>
        <w:t>.</w:t>
      </w:r>
    </w:p>
    <w:p w14:paraId="43AE4806" w14:textId="75C5F85D" w:rsidR="004F5899" w:rsidRPr="00D501B3" w:rsidRDefault="00AA0DAA" w:rsidP="008D03EA">
      <w:pPr>
        <w:pStyle w:val="NormalWeb"/>
        <w:spacing w:before="0" w:beforeAutospacing="0" w:after="0" w:afterAutospacing="0" w:line="480" w:lineRule="auto"/>
        <w:ind w:left="340" w:hanging="340"/>
      </w:pPr>
      <w:r w:rsidRPr="00AA0DAA">
        <w:rPr>
          <w:vertAlign w:val="superscript"/>
        </w:rPr>
        <w:t>1</w:t>
      </w:r>
      <w:r>
        <w:t xml:space="preserve"> </w:t>
      </w:r>
      <w:r w:rsidR="004F5899" w:rsidRPr="00D501B3">
        <w:t xml:space="preserve">Keller, Sallie Ann, Stephanie S. Shipp, Aaron D. Schroeder, and Gizem Korkmaz. “Doing Data Science: A Framework and Case Study.” </w:t>
      </w:r>
      <w:r w:rsidR="004F5899" w:rsidRPr="00D501B3">
        <w:rPr>
          <w:i/>
          <w:iCs/>
        </w:rPr>
        <w:t>Harvard Data Science Review</w:t>
      </w:r>
      <w:r w:rsidR="004F5899" w:rsidRPr="00D501B3">
        <w:t xml:space="preserve"> 2, no. 1 (January 31, 2020). </w:t>
      </w:r>
      <w:hyperlink r:id="rId10" w:history="1">
        <w:r w:rsidR="004F5899" w:rsidRPr="00D501B3">
          <w:rPr>
            <w:rStyle w:val="Hyperlink"/>
          </w:rPr>
          <w:t>https://doi.org/10.1162/99608f92.2d83f7f5</w:t>
        </w:r>
      </w:hyperlink>
      <w:r w:rsidR="004F5899" w:rsidRPr="00D501B3">
        <w:t>.</w:t>
      </w:r>
    </w:p>
    <w:p w14:paraId="100DDFDB" w14:textId="45A61AE5" w:rsidR="004F5899" w:rsidRPr="00D501B3" w:rsidRDefault="00AA0DAA" w:rsidP="008D03EA">
      <w:pPr>
        <w:pStyle w:val="NormalWeb"/>
        <w:spacing w:before="0" w:beforeAutospacing="0" w:after="0" w:afterAutospacing="0" w:line="480" w:lineRule="auto"/>
        <w:ind w:left="340" w:hanging="340"/>
      </w:pPr>
      <w:r>
        <w:rPr>
          <w:vertAlign w:val="superscript"/>
        </w:rPr>
        <w:t>2</w:t>
      </w:r>
      <w:r>
        <w:t xml:space="preserve"> </w:t>
      </w:r>
      <w:r w:rsidR="004F5899" w:rsidRPr="00D501B3">
        <w:t xml:space="preserve">Public Health Law. “Health Insurance Portability and Accountability Act of 1996 (HIPAA),” July 10, 2024. </w:t>
      </w:r>
      <w:hyperlink r:id="rId11" w:anchor=":~:text=The%20Health%20Insurance%20Portability%20and,the%20patient's%20consent%20or%20knowledge" w:history="1">
        <w:r w:rsidR="004F5899" w:rsidRPr="00D501B3">
          <w:rPr>
            <w:rStyle w:val="Hyperlink"/>
          </w:rPr>
          <w:t>https://www.cdc.gov/phlp/php/resources/health-insurance-portability-and-accountability-act-of-1996-hipaa.html#:~:text=The%20Health%20Insurance%20Portability%20and,the%20patient's%20consent%20or%20knowledge</w:t>
        </w:r>
      </w:hyperlink>
      <w:r w:rsidR="004F5899" w:rsidRPr="00D501B3">
        <w:t>.</w:t>
      </w:r>
    </w:p>
    <w:p w14:paraId="482C02F8" w14:textId="45A59B7E" w:rsidR="004F5899" w:rsidRPr="00D501B3" w:rsidRDefault="00AA0DAA" w:rsidP="008D03EA">
      <w:pPr>
        <w:pStyle w:val="NormalWeb"/>
        <w:spacing w:before="0" w:beforeAutospacing="0" w:after="0" w:afterAutospacing="0" w:line="480" w:lineRule="auto"/>
        <w:ind w:left="340" w:hanging="340"/>
      </w:pPr>
      <w:r w:rsidRPr="00AA0DAA">
        <w:rPr>
          <w:vertAlign w:val="superscript"/>
        </w:rPr>
        <w:t>5</w:t>
      </w:r>
      <w:r>
        <w:t xml:space="preserve"> </w:t>
      </w:r>
      <w:r w:rsidR="004F5899" w:rsidRPr="00D501B3">
        <w:t xml:space="preserve">Russia’s war on Ukraine: Timeline of cyber-attacks. </w:t>
      </w:r>
      <w:r w:rsidR="004F5899" w:rsidRPr="00D501B3">
        <w:rPr>
          <w:i/>
          <w:iCs/>
        </w:rPr>
        <w:t>EPRS | European Parliamentary Research Service</w:t>
      </w:r>
      <w:r w:rsidR="004F5899" w:rsidRPr="00D501B3">
        <w:t xml:space="preserve">, June 2022. </w:t>
      </w:r>
      <w:hyperlink r:id="rId12" w:history="1">
        <w:r w:rsidR="004F5899" w:rsidRPr="00D501B3">
          <w:rPr>
            <w:rStyle w:val="Hyperlink"/>
          </w:rPr>
          <w:t>https://www.europarl.europa.eu/RegData/etudes/BRIE/2022/733549/EPRS_BRI(2022)733549_EN.pdf</w:t>
        </w:r>
      </w:hyperlink>
      <w:r w:rsidR="004F5899" w:rsidRPr="00D501B3">
        <w:rPr>
          <w:rStyle w:val="url"/>
        </w:rPr>
        <w:t>.</w:t>
      </w:r>
    </w:p>
    <w:p w14:paraId="7F518795" w14:textId="6E238D69" w:rsidR="004F5899" w:rsidRPr="00D501B3" w:rsidRDefault="00AA0DAA" w:rsidP="008D03EA">
      <w:pPr>
        <w:pStyle w:val="NormalWeb"/>
        <w:spacing w:before="0" w:beforeAutospacing="0" w:after="0" w:afterAutospacing="0" w:line="480" w:lineRule="auto"/>
        <w:ind w:left="340" w:hanging="340"/>
      </w:pPr>
      <w:r w:rsidRPr="00AA0DAA">
        <w:rPr>
          <w:vertAlign w:val="superscript"/>
        </w:rPr>
        <w:t>3</w:t>
      </w:r>
      <w:r>
        <w:t xml:space="preserve"> </w:t>
      </w:r>
      <w:r w:rsidR="004F5899" w:rsidRPr="00D501B3">
        <w:t xml:space="preserve">US Department of Education (ED). “Family Educational Rights and Privacy Act (FERPA),” n.d. </w:t>
      </w:r>
      <w:hyperlink r:id="rId13" w:anchor=":~:text=FERPA%20gives%20parents%20certain%20rights,transferred%20are%20%22eligible%20students.%22" w:history="1">
        <w:r w:rsidR="004F5899" w:rsidRPr="00D501B3">
          <w:rPr>
            <w:rStyle w:val="Hyperlink"/>
          </w:rPr>
          <w:t>https://www2.ed.gov/policy/gen/guid/fpco/ferpa/index.html#:~:text=FERPA%20gives%20parents%20certain%20rights,transferred%20are%20%22eligible%20students.%22</w:t>
        </w:r>
      </w:hyperlink>
      <w:r w:rsidR="004F5899" w:rsidRPr="00D501B3">
        <w:t>.</w:t>
      </w:r>
    </w:p>
    <w:p w14:paraId="45A1DB0D" w14:textId="77777777" w:rsidR="00530733" w:rsidRPr="00D501B3" w:rsidRDefault="00530733" w:rsidP="004F5899">
      <w:pPr>
        <w:rPr>
          <w:rFonts w:ascii="Times New Roman" w:hAnsi="Times New Roman" w:cs="Times New Roman"/>
          <w:sz w:val="24"/>
          <w:szCs w:val="24"/>
        </w:rPr>
      </w:pPr>
    </w:p>
    <w:sectPr w:rsidR="00530733" w:rsidRPr="00D501B3" w:rsidSect="007B1D46">
      <w:headerReference w:type="default" r:id="rId14"/>
      <w:headerReference w:type="first" r:id="rId15"/>
      <w:endnotePr>
        <w:numFmt w:val="lowerLetter"/>
      </w:endnotePr>
      <w:pgSz w:w="11906" w:h="16838" w:code="9"/>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741BB6" w14:textId="77777777" w:rsidR="0077760A" w:rsidRDefault="0077760A" w:rsidP="00AF54B0">
      <w:pPr>
        <w:spacing w:after="0" w:line="240" w:lineRule="auto"/>
      </w:pPr>
      <w:r>
        <w:separator/>
      </w:r>
    </w:p>
  </w:endnote>
  <w:endnote w:type="continuationSeparator" w:id="0">
    <w:p w14:paraId="43883DE6" w14:textId="77777777" w:rsidR="0077760A" w:rsidRDefault="0077760A" w:rsidP="00AF5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DDED5D" w14:textId="77777777" w:rsidR="0077760A" w:rsidRDefault="0077760A" w:rsidP="00AF54B0">
      <w:pPr>
        <w:spacing w:after="0" w:line="240" w:lineRule="auto"/>
      </w:pPr>
      <w:r>
        <w:separator/>
      </w:r>
    </w:p>
  </w:footnote>
  <w:footnote w:type="continuationSeparator" w:id="0">
    <w:p w14:paraId="2D6FC282" w14:textId="77777777" w:rsidR="0077760A" w:rsidRDefault="0077760A" w:rsidP="00AF54B0">
      <w:pPr>
        <w:spacing w:after="0" w:line="240" w:lineRule="auto"/>
      </w:pPr>
      <w:r>
        <w:continuationSeparator/>
      </w:r>
    </w:p>
  </w:footnote>
  <w:footnote w:id="1">
    <w:p w14:paraId="5D1990F2" w14:textId="77777777" w:rsidR="008D03EA" w:rsidRPr="00D501B3" w:rsidRDefault="00AC4A94" w:rsidP="008D03EA">
      <w:pPr>
        <w:pStyle w:val="FootnoteText"/>
        <w:rPr>
          <w:rFonts w:ascii="Times New Roman" w:hAnsi="Times New Roman" w:cs="Times New Roman"/>
        </w:rPr>
      </w:pPr>
      <w:r w:rsidRPr="00D501B3">
        <w:rPr>
          <w:rStyle w:val="FootnoteReference"/>
          <w:rFonts w:ascii="Times New Roman" w:hAnsi="Times New Roman" w:cs="Times New Roman"/>
        </w:rPr>
        <w:footnoteRef/>
      </w:r>
      <w:r w:rsidRPr="00D501B3">
        <w:rPr>
          <w:rFonts w:ascii="Times New Roman" w:hAnsi="Times New Roman" w:cs="Times New Roman"/>
        </w:rPr>
        <w:t xml:space="preserve"> </w:t>
      </w:r>
      <w:r w:rsidR="008D03EA" w:rsidRPr="00D501B3">
        <w:rPr>
          <w:rFonts w:ascii="Times New Roman" w:hAnsi="Times New Roman" w:cs="Times New Roman"/>
        </w:rPr>
        <w:t>Keller et al., “Doing Data Science: A Framework and Case Study.”</w:t>
      </w:r>
    </w:p>
    <w:p w14:paraId="7E882107" w14:textId="38DA7B64" w:rsidR="00AC4A94" w:rsidRDefault="00AC4A94">
      <w:pPr>
        <w:pStyle w:val="FootnoteText"/>
      </w:pPr>
    </w:p>
  </w:footnote>
  <w:footnote w:id="2">
    <w:p w14:paraId="134074E4" w14:textId="77777777" w:rsidR="008D03EA" w:rsidRPr="00D501B3" w:rsidRDefault="008D03EA" w:rsidP="008D03EA">
      <w:pPr>
        <w:pStyle w:val="FootnoteText"/>
        <w:rPr>
          <w:rFonts w:ascii="Times New Roman" w:hAnsi="Times New Roman" w:cs="Times New Roman"/>
        </w:rPr>
      </w:pPr>
      <w:r w:rsidRPr="00D501B3">
        <w:rPr>
          <w:rStyle w:val="FootnoteReference"/>
          <w:rFonts w:ascii="Times New Roman" w:hAnsi="Times New Roman" w:cs="Times New Roman"/>
        </w:rPr>
        <w:footnoteRef/>
      </w:r>
      <w:r w:rsidRPr="00D501B3">
        <w:rPr>
          <w:rFonts w:ascii="Times New Roman" w:hAnsi="Times New Roman" w:cs="Times New Roman"/>
        </w:rPr>
        <w:t xml:space="preserve"> “Health Insurance Portability and Accountability Act of 1996 (HIPAA).”</w:t>
      </w:r>
    </w:p>
    <w:p w14:paraId="2263F538" w14:textId="2AD10C0C" w:rsidR="008D03EA" w:rsidRPr="00D501B3" w:rsidRDefault="008D03EA">
      <w:pPr>
        <w:pStyle w:val="FootnoteText"/>
        <w:rPr>
          <w:rFonts w:ascii="Times New Roman" w:hAnsi="Times New Roman" w:cs="Times New Roman"/>
        </w:rPr>
      </w:pPr>
    </w:p>
  </w:footnote>
  <w:footnote w:id="3">
    <w:p w14:paraId="4EE5F6A7" w14:textId="77777777" w:rsidR="008D03EA" w:rsidRPr="00D501B3" w:rsidRDefault="008D03EA" w:rsidP="008D03EA">
      <w:pPr>
        <w:pStyle w:val="FootnoteText"/>
        <w:rPr>
          <w:rFonts w:ascii="Times New Roman" w:hAnsi="Times New Roman" w:cs="Times New Roman"/>
        </w:rPr>
      </w:pPr>
      <w:r w:rsidRPr="00D501B3">
        <w:rPr>
          <w:rStyle w:val="FootnoteReference"/>
          <w:rFonts w:ascii="Times New Roman" w:hAnsi="Times New Roman" w:cs="Times New Roman"/>
        </w:rPr>
        <w:footnoteRef/>
      </w:r>
      <w:r w:rsidRPr="00D501B3">
        <w:rPr>
          <w:rFonts w:ascii="Times New Roman" w:hAnsi="Times New Roman" w:cs="Times New Roman"/>
        </w:rPr>
        <w:t xml:space="preserve"> “Family Educational Rights and Privacy Act (FERPA).”</w:t>
      </w:r>
    </w:p>
    <w:p w14:paraId="4B92461A" w14:textId="6734434D" w:rsidR="008D03EA" w:rsidRPr="00D501B3" w:rsidRDefault="008D03EA">
      <w:pPr>
        <w:pStyle w:val="FootnoteText"/>
        <w:rPr>
          <w:rFonts w:ascii="Times New Roman" w:hAnsi="Times New Roman" w:cs="Times New Roman"/>
        </w:rPr>
      </w:pPr>
    </w:p>
  </w:footnote>
  <w:footnote w:id="4">
    <w:p w14:paraId="58D761ED" w14:textId="77777777" w:rsidR="008D03EA" w:rsidRPr="00D501B3" w:rsidRDefault="008D03EA" w:rsidP="008D03EA">
      <w:pPr>
        <w:pStyle w:val="FootnoteText"/>
        <w:rPr>
          <w:rFonts w:ascii="Times New Roman" w:hAnsi="Times New Roman" w:cs="Times New Roman"/>
        </w:rPr>
      </w:pPr>
      <w:r w:rsidRPr="00D501B3">
        <w:rPr>
          <w:rStyle w:val="FootnoteReference"/>
          <w:rFonts w:ascii="Times New Roman" w:hAnsi="Times New Roman" w:cs="Times New Roman"/>
        </w:rPr>
        <w:footnoteRef/>
      </w:r>
      <w:r w:rsidRPr="00D501B3">
        <w:rPr>
          <w:rFonts w:ascii="Times New Roman" w:hAnsi="Times New Roman" w:cs="Times New Roman"/>
        </w:rPr>
        <w:t xml:space="preserve"> “Children’s Online Privacy Protection Rule (‘COPPA’).”</w:t>
      </w:r>
    </w:p>
    <w:p w14:paraId="594AC85A" w14:textId="59D4A7C0" w:rsidR="008D03EA" w:rsidRDefault="008D03EA">
      <w:pPr>
        <w:pStyle w:val="FootnoteText"/>
      </w:pPr>
    </w:p>
  </w:footnote>
  <w:footnote w:id="5">
    <w:p w14:paraId="3B31927F" w14:textId="77777777" w:rsidR="008D03EA" w:rsidRPr="00D501B3" w:rsidRDefault="008D03EA" w:rsidP="008D03EA">
      <w:pPr>
        <w:pStyle w:val="FootnoteText"/>
        <w:rPr>
          <w:rFonts w:ascii="Times New Roman" w:hAnsi="Times New Roman" w:cs="Times New Roman"/>
        </w:rPr>
      </w:pPr>
      <w:r w:rsidRPr="00D501B3">
        <w:rPr>
          <w:rStyle w:val="FootnoteReference"/>
          <w:rFonts w:ascii="Times New Roman" w:hAnsi="Times New Roman" w:cs="Times New Roman"/>
        </w:rPr>
        <w:footnoteRef/>
      </w:r>
      <w:r w:rsidRPr="00D501B3">
        <w:rPr>
          <w:rFonts w:ascii="Times New Roman" w:hAnsi="Times New Roman" w:cs="Times New Roman"/>
        </w:rPr>
        <w:t xml:space="preserve"> “Russia’s War on Ukraine: Timeline of Cyber-Attacks.”</w:t>
      </w:r>
    </w:p>
    <w:p w14:paraId="30F3AD74" w14:textId="77CDEE5F" w:rsidR="008D03EA" w:rsidRDefault="008D03EA">
      <w:pPr>
        <w:pStyle w:val="FootnoteText"/>
      </w:pPr>
    </w:p>
  </w:footnote>
  <w:footnote w:id="6">
    <w:p w14:paraId="6BE53AF9" w14:textId="77777777" w:rsidR="008D03EA" w:rsidRPr="00D501B3" w:rsidRDefault="008D03EA" w:rsidP="008D03EA">
      <w:pPr>
        <w:pStyle w:val="FootnoteText"/>
        <w:rPr>
          <w:rFonts w:ascii="Times New Roman" w:hAnsi="Times New Roman" w:cs="Times New Roman"/>
        </w:rPr>
      </w:pPr>
      <w:r w:rsidRPr="00D501B3">
        <w:rPr>
          <w:rStyle w:val="FootnoteReference"/>
          <w:rFonts w:ascii="Times New Roman" w:hAnsi="Times New Roman" w:cs="Times New Roman"/>
        </w:rPr>
        <w:footnoteRef/>
      </w:r>
      <w:r w:rsidRPr="00D501B3">
        <w:rPr>
          <w:rFonts w:ascii="Times New Roman" w:hAnsi="Times New Roman" w:cs="Times New Roman"/>
        </w:rPr>
        <w:t xml:space="preserve"> “Permanent Structured Cooperation (PESCO).”</w:t>
      </w:r>
    </w:p>
    <w:p w14:paraId="06482A09" w14:textId="541445BC" w:rsidR="008D03EA" w:rsidRDefault="008D03EA">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5996634"/>
      <w:docPartObj>
        <w:docPartGallery w:val="Page Numbers (Top of Page)"/>
        <w:docPartUnique/>
      </w:docPartObj>
    </w:sdtPr>
    <w:sdtEndPr>
      <w:rPr>
        <w:rFonts w:ascii="Times New Roman" w:hAnsi="Times New Roman" w:cs="Times New Roman"/>
        <w:noProof/>
      </w:rPr>
    </w:sdtEndPr>
    <w:sdtContent>
      <w:p w14:paraId="4E6E7F6F" w14:textId="693D4AE2" w:rsidR="00C05DBB" w:rsidRPr="00C05DBB" w:rsidRDefault="00C05DBB">
        <w:pPr>
          <w:pStyle w:val="Header"/>
          <w:jc w:val="right"/>
          <w:rPr>
            <w:rFonts w:ascii="Times New Roman" w:hAnsi="Times New Roman" w:cs="Times New Roman"/>
          </w:rPr>
        </w:pPr>
        <w:r w:rsidRPr="00C05DBB">
          <w:rPr>
            <w:rFonts w:ascii="Times New Roman" w:hAnsi="Times New Roman" w:cs="Times New Roman"/>
          </w:rPr>
          <w:t xml:space="preserve">Kumar </w:t>
        </w:r>
        <w:r w:rsidRPr="00C05DBB">
          <w:rPr>
            <w:rFonts w:ascii="Times New Roman" w:hAnsi="Times New Roman" w:cs="Times New Roman"/>
          </w:rPr>
          <w:fldChar w:fldCharType="begin"/>
        </w:r>
        <w:r w:rsidRPr="00C05DBB">
          <w:rPr>
            <w:rFonts w:ascii="Times New Roman" w:hAnsi="Times New Roman" w:cs="Times New Roman"/>
          </w:rPr>
          <w:instrText xml:space="preserve"> PAGE   \* MERGEFORMAT </w:instrText>
        </w:r>
        <w:r w:rsidRPr="00C05DBB">
          <w:rPr>
            <w:rFonts w:ascii="Times New Roman" w:hAnsi="Times New Roman" w:cs="Times New Roman"/>
          </w:rPr>
          <w:fldChar w:fldCharType="separate"/>
        </w:r>
        <w:r w:rsidRPr="00C05DBB">
          <w:rPr>
            <w:rFonts w:ascii="Times New Roman" w:hAnsi="Times New Roman" w:cs="Times New Roman"/>
            <w:noProof/>
          </w:rPr>
          <w:t>2</w:t>
        </w:r>
        <w:r w:rsidRPr="00C05DBB">
          <w:rPr>
            <w:rFonts w:ascii="Times New Roman" w:hAnsi="Times New Roman" w:cs="Times New Roman"/>
            <w:noProof/>
          </w:rPr>
          <w:fldChar w:fldCharType="end"/>
        </w:r>
      </w:p>
    </w:sdtContent>
  </w:sdt>
  <w:p w14:paraId="6C6C2AC7" w14:textId="77777777" w:rsidR="00AF54B0" w:rsidRDefault="00AF54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DC6EDC" w14:textId="23AFE9BE" w:rsidR="00B93B4D" w:rsidRPr="00B93B4D" w:rsidRDefault="00B93B4D">
    <w:pPr>
      <w:pStyle w:val="Header"/>
      <w:jc w:val="right"/>
      <w:rPr>
        <w:rFonts w:ascii="Times New Roman" w:hAnsi="Times New Roman" w:cs="Times New Roman"/>
        <w:sz w:val="24"/>
        <w:szCs w:val="24"/>
      </w:rPr>
    </w:pPr>
    <w:r w:rsidRPr="00B93B4D">
      <w:rPr>
        <w:rFonts w:ascii="Times New Roman" w:hAnsi="Times New Roman" w:cs="Times New Roman"/>
        <w:sz w:val="24"/>
        <w:szCs w:val="24"/>
      </w:rPr>
      <w:t xml:space="preserve">Kumar </w:t>
    </w:r>
    <w:sdt>
      <w:sdtPr>
        <w:rPr>
          <w:rFonts w:ascii="Times New Roman" w:hAnsi="Times New Roman" w:cs="Times New Roman"/>
          <w:sz w:val="24"/>
          <w:szCs w:val="24"/>
        </w:rPr>
        <w:id w:val="218569921"/>
        <w:docPartObj>
          <w:docPartGallery w:val="Page Numbers (Top of Page)"/>
          <w:docPartUnique/>
        </w:docPartObj>
      </w:sdtPr>
      <w:sdtEndPr>
        <w:rPr>
          <w:noProof/>
        </w:rPr>
      </w:sdtEndPr>
      <w:sdtContent>
        <w:r w:rsidRPr="00B93B4D">
          <w:rPr>
            <w:rFonts w:ascii="Times New Roman" w:hAnsi="Times New Roman" w:cs="Times New Roman"/>
            <w:sz w:val="24"/>
            <w:szCs w:val="24"/>
          </w:rPr>
          <w:fldChar w:fldCharType="begin"/>
        </w:r>
        <w:r w:rsidRPr="00B93B4D">
          <w:rPr>
            <w:rFonts w:ascii="Times New Roman" w:hAnsi="Times New Roman" w:cs="Times New Roman"/>
            <w:sz w:val="24"/>
            <w:szCs w:val="24"/>
          </w:rPr>
          <w:instrText xml:space="preserve"> PAGE   \* MERGEFORMAT </w:instrText>
        </w:r>
        <w:r w:rsidRPr="00B93B4D">
          <w:rPr>
            <w:rFonts w:ascii="Times New Roman" w:hAnsi="Times New Roman" w:cs="Times New Roman"/>
            <w:sz w:val="24"/>
            <w:szCs w:val="24"/>
          </w:rPr>
          <w:fldChar w:fldCharType="separate"/>
        </w:r>
        <w:r w:rsidRPr="00B93B4D">
          <w:rPr>
            <w:rFonts w:ascii="Times New Roman" w:hAnsi="Times New Roman" w:cs="Times New Roman"/>
            <w:noProof/>
            <w:sz w:val="24"/>
            <w:szCs w:val="24"/>
          </w:rPr>
          <w:t>2</w:t>
        </w:r>
        <w:r w:rsidRPr="00B93B4D">
          <w:rPr>
            <w:rFonts w:ascii="Times New Roman" w:hAnsi="Times New Roman" w:cs="Times New Roman"/>
            <w:noProof/>
            <w:sz w:val="24"/>
            <w:szCs w:val="24"/>
          </w:rPr>
          <w:fldChar w:fldCharType="end"/>
        </w:r>
      </w:sdtContent>
    </w:sdt>
  </w:p>
  <w:p w14:paraId="374F0305" w14:textId="6D33B3E0" w:rsidR="00B93B4D" w:rsidRDefault="00B93B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C05DC"/>
    <w:multiLevelType w:val="multilevel"/>
    <w:tmpl w:val="4FEEEC00"/>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435728"/>
    <w:multiLevelType w:val="hybridMultilevel"/>
    <w:tmpl w:val="713EC0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DB00BD"/>
    <w:multiLevelType w:val="hybridMultilevel"/>
    <w:tmpl w:val="9634B4F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3C05345"/>
    <w:multiLevelType w:val="hybridMultilevel"/>
    <w:tmpl w:val="36EEBEA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14942714"/>
    <w:multiLevelType w:val="multilevel"/>
    <w:tmpl w:val="B60A192C"/>
    <w:lvl w:ilvl="0">
      <w:numFmt w:val="bullet"/>
      <w:lvlText w:val="-"/>
      <w:lvlJc w:val="left"/>
      <w:pPr>
        <w:tabs>
          <w:tab w:val="num" w:pos="720"/>
        </w:tabs>
        <w:ind w:left="720" w:hanging="360"/>
      </w:pPr>
      <w:rPr>
        <w:rFonts w:ascii="Times New Roman" w:eastAsiaTheme="minorHAnsi" w:hAnsi="Times New Roman" w:cs="Times New Roman"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2E094C"/>
    <w:multiLevelType w:val="hybridMultilevel"/>
    <w:tmpl w:val="586CA16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77B70F8"/>
    <w:multiLevelType w:val="multilevel"/>
    <w:tmpl w:val="21D0B114"/>
    <w:lvl w:ilvl="0">
      <w:numFmt w:val="bullet"/>
      <w:lvlText w:val="-"/>
      <w:lvlJc w:val="left"/>
      <w:pPr>
        <w:tabs>
          <w:tab w:val="num" w:pos="720"/>
        </w:tabs>
        <w:ind w:left="720" w:hanging="360"/>
      </w:pPr>
      <w:rPr>
        <w:rFonts w:ascii="Times New Roman" w:eastAsiaTheme="minorHAnsi" w:hAnsi="Times New Roman" w:cs="Times New Roman" w:hint="default"/>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01090A"/>
    <w:multiLevelType w:val="hybridMultilevel"/>
    <w:tmpl w:val="942240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1492EF5"/>
    <w:multiLevelType w:val="hybridMultilevel"/>
    <w:tmpl w:val="C1348ED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283C3EB5"/>
    <w:multiLevelType w:val="hybridMultilevel"/>
    <w:tmpl w:val="34EE08F2"/>
    <w:lvl w:ilvl="0" w:tplc="B87026B0">
      <w:numFmt w:val="bullet"/>
      <w:lvlText w:val="-"/>
      <w:lvlJc w:val="left"/>
      <w:pPr>
        <w:ind w:left="360" w:hanging="360"/>
      </w:pPr>
      <w:rPr>
        <w:rFonts w:ascii="Times New Roman" w:eastAsiaTheme="minorHAnsi" w:hAnsi="Times New Roman" w:cs="Times New Roman"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2FFC1B8D"/>
    <w:multiLevelType w:val="hybridMultilevel"/>
    <w:tmpl w:val="30E2B0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0060ED6"/>
    <w:multiLevelType w:val="hybridMultilevel"/>
    <w:tmpl w:val="CDCA68C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35A068A5"/>
    <w:multiLevelType w:val="hybridMultilevel"/>
    <w:tmpl w:val="B48C0F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73956E7"/>
    <w:multiLevelType w:val="hybridMultilevel"/>
    <w:tmpl w:val="36301F9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40AD77D0"/>
    <w:multiLevelType w:val="hybridMultilevel"/>
    <w:tmpl w:val="F312A80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4336401B"/>
    <w:multiLevelType w:val="hybridMultilevel"/>
    <w:tmpl w:val="D5C20A4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4AEB4B53"/>
    <w:multiLevelType w:val="hybridMultilevel"/>
    <w:tmpl w:val="713EC0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5821937"/>
    <w:multiLevelType w:val="hybridMultilevel"/>
    <w:tmpl w:val="2BA2416E"/>
    <w:lvl w:ilvl="0" w:tplc="69B01216">
      <w:start w:val="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C7C4DD5"/>
    <w:multiLevelType w:val="hybridMultilevel"/>
    <w:tmpl w:val="58C4BD4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5DA2598E"/>
    <w:multiLevelType w:val="hybridMultilevel"/>
    <w:tmpl w:val="A3AA61D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63D51C58"/>
    <w:multiLevelType w:val="multilevel"/>
    <w:tmpl w:val="15025A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FD6FAF"/>
    <w:multiLevelType w:val="hybridMultilevel"/>
    <w:tmpl w:val="6C4E6A6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66423B0B"/>
    <w:multiLevelType w:val="hybridMultilevel"/>
    <w:tmpl w:val="2CA8B0E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672F4C29"/>
    <w:multiLevelType w:val="hybridMultilevel"/>
    <w:tmpl w:val="15060C2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67A03DE2"/>
    <w:multiLevelType w:val="hybridMultilevel"/>
    <w:tmpl w:val="F0E41A0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69512317"/>
    <w:multiLevelType w:val="hybridMultilevel"/>
    <w:tmpl w:val="CEE8127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69842F1E"/>
    <w:multiLevelType w:val="hybridMultilevel"/>
    <w:tmpl w:val="4120F8C0"/>
    <w:lvl w:ilvl="0" w:tplc="69B01216">
      <w:start w:val="7"/>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0663723"/>
    <w:multiLevelType w:val="hybridMultilevel"/>
    <w:tmpl w:val="E25A4838"/>
    <w:lvl w:ilvl="0" w:tplc="FFFFFFF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70D15859"/>
    <w:multiLevelType w:val="hybridMultilevel"/>
    <w:tmpl w:val="C9BEF81E"/>
    <w:lvl w:ilvl="0" w:tplc="40090003">
      <w:start w:val="1"/>
      <w:numFmt w:val="bullet"/>
      <w:lvlText w:val="o"/>
      <w:lvlJc w:val="left"/>
      <w:pPr>
        <w:ind w:left="1080" w:hanging="360"/>
      </w:pPr>
      <w:rPr>
        <w:rFonts w:ascii="Courier New" w:hAnsi="Courier New" w:cs="Courier New"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78B75DDA"/>
    <w:multiLevelType w:val="hybridMultilevel"/>
    <w:tmpl w:val="33F8018A"/>
    <w:lvl w:ilvl="0" w:tplc="40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797845F1"/>
    <w:multiLevelType w:val="hybridMultilevel"/>
    <w:tmpl w:val="3288E7A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15:restartNumberingAfterBreak="0">
    <w:nsid w:val="7AE91655"/>
    <w:multiLevelType w:val="hybridMultilevel"/>
    <w:tmpl w:val="009493A4"/>
    <w:lvl w:ilvl="0" w:tplc="FFFFFFFF">
      <w:start w:val="1"/>
      <w:numFmt w:val="decimal"/>
      <w:lvlText w:val="%1."/>
      <w:lvlJc w:val="left"/>
      <w:pPr>
        <w:ind w:left="360" w:hanging="360"/>
      </w:pPr>
      <w:rPr>
        <w:rFonts w:hint="default"/>
      </w:rPr>
    </w:lvl>
    <w:lvl w:ilvl="1" w:tplc="FFFFFFFF">
      <w:start w:val="1"/>
      <w:numFmt w:val="decimal"/>
      <w:lvlText w:val="%2."/>
      <w:lvlJc w:val="left"/>
      <w:pPr>
        <w:ind w:left="1080" w:hanging="360"/>
      </w:pPr>
      <w:rPr>
        <w:rFont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7D573EF4"/>
    <w:multiLevelType w:val="hybridMultilevel"/>
    <w:tmpl w:val="C4127C8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7FD85CC4"/>
    <w:multiLevelType w:val="multilevel"/>
    <w:tmpl w:val="6146251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7760910">
    <w:abstractNumId w:val="9"/>
  </w:num>
  <w:num w:numId="2" w16cid:durableId="500125644">
    <w:abstractNumId w:val="8"/>
  </w:num>
  <w:num w:numId="3" w16cid:durableId="248007762">
    <w:abstractNumId w:val="28"/>
  </w:num>
  <w:num w:numId="4" w16cid:durableId="1250427728">
    <w:abstractNumId w:val="24"/>
  </w:num>
  <w:num w:numId="5" w16cid:durableId="1144273978">
    <w:abstractNumId w:val="17"/>
  </w:num>
  <w:num w:numId="6" w16cid:durableId="1443451606">
    <w:abstractNumId w:val="26"/>
  </w:num>
  <w:num w:numId="7" w16cid:durableId="1747533790">
    <w:abstractNumId w:val="31"/>
  </w:num>
  <w:num w:numId="8" w16cid:durableId="584997704">
    <w:abstractNumId w:val="20"/>
  </w:num>
  <w:num w:numId="9" w16cid:durableId="109975777">
    <w:abstractNumId w:val="33"/>
  </w:num>
  <w:num w:numId="10" w16cid:durableId="1797094066">
    <w:abstractNumId w:val="4"/>
  </w:num>
  <w:num w:numId="11" w16cid:durableId="44334352">
    <w:abstractNumId w:val="0"/>
  </w:num>
  <w:num w:numId="12" w16cid:durableId="730074983">
    <w:abstractNumId w:val="6"/>
  </w:num>
  <w:num w:numId="13" w16cid:durableId="399405649">
    <w:abstractNumId w:val="19"/>
  </w:num>
  <w:num w:numId="14" w16cid:durableId="614288568">
    <w:abstractNumId w:val="11"/>
  </w:num>
  <w:num w:numId="15" w16cid:durableId="1001470139">
    <w:abstractNumId w:val="13"/>
  </w:num>
  <w:num w:numId="16" w16cid:durableId="625432005">
    <w:abstractNumId w:val="18"/>
  </w:num>
  <w:num w:numId="17" w16cid:durableId="1401367887">
    <w:abstractNumId w:val="25"/>
  </w:num>
  <w:num w:numId="18" w16cid:durableId="1082798879">
    <w:abstractNumId w:val="32"/>
  </w:num>
  <w:num w:numId="19" w16cid:durableId="900602825">
    <w:abstractNumId w:val="5"/>
  </w:num>
  <w:num w:numId="20" w16cid:durableId="1165361199">
    <w:abstractNumId w:val="2"/>
  </w:num>
  <w:num w:numId="21" w16cid:durableId="999039254">
    <w:abstractNumId w:val="23"/>
  </w:num>
  <w:num w:numId="22" w16cid:durableId="1856770129">
    <w:abstractNumId w:val="3"/>
  </w:num>
  <w:num w:numId="23" w16cid:durableId="362288178">
    <w:abstractNumId w:val="15"/>
  </w:num>
  <w:num w:numId="24" w16cid:durableId="1929727645">
    <w:abstractNumId w:val="22"/>
  </w:num>
  <w:num w:numId="25" w16cid:durableId="1436972941">
    <w:abstractNumId w:val="1"/>
  </w:num>
  <w:num w:numId="26" w16cid:durableId="2125686622">
    <w:abstractNumId w:val="7"/>
  </w:num>
  <w:num w:numId="27" w16cid:durableId="1421756984">
    <w:abstractNumId w:val="30"/>
  </w:num>
  <w:num w:numId="28" w16cid:durableId="1969434146">
    <w:abstractNumId w:val="14"/>
  </w:num>
  <w:num w:numId="29" w16cid:durableId="1138838029">
    <w:abstractNumId w:val="29"/>
  </w:num>
  <w:num w:numId="30" w16cid:durableId="361516291">
    <w:abstractNumId w:val="10"/>
  </w:num>
  <w:num w:numId="31" w16cid:durableId="883785377">
    <w:abstractNumId w:val="21"/>
  </w:num>
  <w:num w:numId="32" w16cid:durableId="1809588352">
    <w:abstractNumId w:val="16"/>
  </w:num>
  <w:num w:numId="33" w16cid:durableId="356003033">
    <w:abstractNumId w:val="12"/>
  </w:num>
  <w:num w:numId="34" w16cid:durableId="477264846">
    <w:abstractNumId w:val="2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hdrShapeDefaults>
    <o:shapedefaults v:ext="edit" spidmax="2050"/>
  </w:hdrShapeDefaults>
  <w:footnoteP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4B0"/>
    <w:rsid w:val="00000A47"/>
    <w:rsid w:val="00001BC5"/>
    <w:rsid w:val="00004E16"/>
    <w:rsid w:val="00013FDE"/>
    <w:rsid w:val="00023FED"/>
    <w:rsid w:val="00032D8A"/>
    <w:rsid w:val="000336C4"/>
    <w:rsid w:val="000360CD"/>
    <w:rsid w:val="00036A60"/>
    <w:rsid w:val="0003753D"/>
    <w:rsid w:val="000442BD"/>
    <w:rsid w:val="00050CB1"/>
    <w:rsid w:val="00054807"/>
    <w:rsid w:val="00056FCC"/>
    <w:rsid w:val="00062F92"/>
    <w:rsid w:val="000668BE"/>
    <w:rsid w:val="00071A8E"/>
    <w:rsid w:val="0007277E"/>
    <w:rsid w:val="00073380"/>
    <w:rsid w:val="00073F5E"/>
    <w:rsid w:val="000804A6"/>
    <w:rsid w:val="0008082A"/>
    <w:rsid w:val="000905A9"/>
    <w:rsid w:val="00092BA0"/>
    <w:rsid w:val="000942F4"/>
    <w:rsid w:val="00096C60"/>
    <w:rsid w:val="000A2946"/>
    <w:rsid w:val="000A4EFB"/>
    <w:rsid w:val="000A75B3"/>
    <w:rsid w:val="000B10E1"/>
    <w:rsid w:val="000B53C0"/>
    <w:rsid w:val="000C5EAD"/>
    <w:rsid w:val="000D0462"/>
    <w:rsid w:val="000D31AA"/>
    <w:rsid w:val="000E2031"/>
    <w:rsid w:val="000E4467"/>
    <w:rsid w:val="000E5ABE"/>
    <w:rsid w:val="000F3AFB"/>
    <w:rsid w:val="000F55D8"/>
    <w:rsid w:val="001021DB"/>
    <w:rsid w:val="00116F6A"/>
    <w:rsid w:val="001212C6"/>
    <w:rsid w:val="00122186"/>
    <w:rsid w:val="001231B1"/>
    <w:rsid w:val="001339B8"/>
    <w:rsid w:val="00135569"/>
    <w:rsid w:val="00140982"/>
    <w:rsid w:val="00141644"/>
    <w:rsid w:val="001435EC"/>
    <w:rsid w:val="001536A0"/>
    <w:rsid w:val="001563B7"/>
    <w:rsid w:val="00157DD4"/>
    <w:rsid w:val="0016242C"/>
    <w:rsid w:val="00162569"/>
    <w:rsid w:val="00162DC7"/>
    <w:rsid w:val="00166601"/>
    <w:rsid w:val="0016773D"/>
    <w:rsid w:val="001701FA"/>
    <w:rsid w:val="00176271"/>
    <w:rsid w:val="001832B5"/>
    <w:rsid w:val="001873C6"/>
    <w:rsid w:val="001911DB"/>
    <w:rsid w:val="001A101D"/>
    <w:rsid w:val="001A44D1"/>
    <w:rsid w:val="001B2D31"/>
    <w:rsid w:val="001B69A6"/>
    <w:rsid w:val="001C4DEA"/>
    <w:rsid w:val="001D6843"/>
    <w:rsid w:val="001D7AC1"/>
    <w:rsid w:val="001E126B"/>
    <w:rsid w:val="001F6175"/>
    <w:rsid w:val="001F7830"/>
    <w:rsid w:val="0021183F"/>
    <w:rsid w:val="00222E88"/>
    <w:rsid w:val="002248AD"/>
    <w:rsid w:val="00235858"/>
    <w:rsid w:val="00236846"/>
    <w:rsid w:val="00240424"/>
    <w:rsid w:val="00247922"/>
    <w:rsid w:val="00251AC8"/>
    <w:rsid w:val="00255C8C"/>
    <w:rsid w:val="00260F23"/>
    <w:rsid w:val="00263A91"/>
    <w:rsid w:val="0026599F"/>
    <w:rsid w:val="002718FA"/>
    <w:rsid w:val="00275558"/>
    <w:rsid w:val="002755E4"/>
    <w:rsid w:val="002822EE"/>
    <w:rsid w:val="002828CF"/>
    <w:rsid w:val="002836D5"/>
    <w:rsid w:val="00283E72"/>
    <w:rsid w:val="0028528C"/>
    <w:rsid w:val="00285512"/>
    <w:rsid w:val="00286F31"/>
    <w:rsid w:val="002874C1"/>
    <w:rsid w:val="00290C89"/>
    <w:rsid w:val="00291C95"/>
    <w:rsid w:val="00292EC1"/>
    <w:rsid w:val="002A40E1"/>
    <w:rsid w:val="002A737E"/>
    <w:rsid w:val="002A76CA"/>
    <w:rsid w:val="002B708C"/>
    <w:rsid w:val="002C145C"/>
    <w:rsid w:val="002C460F"/>
    <w:rsid w:val="002C4CD7"/>
    <w:rsid w:val="002C69A5"/>
    <w:rsid w:val="002D3723"/>
    <w:rsid w:val="002F0E48"/>
    <w:rsid w:val="002F1711"/>
    <w:rsid w:val="002F2185"/>
    <w:rsid w:val="002F3680"/>
    <w:rsid w:val="0030143C"/>
    <w:rsid w:val="0030454D"/>
    <w:rsid w:val="0031423D"/>
    <w:rsid w:val="00315851"/>
    <w:rsid w:val="003200DD"/>
    <w:rsid w:val="00321AF2"/>
    <w:rsid w:val="00324681"/>
    <w:rsid w:val="00325E12"/>
    <w:rsid w:val="0033375C"/>
    <w:rsid w:val="00335216"/>
    <w:rsid w:val="00341E79"/>
    <w:rsid w:val="00356774"/>
    <w:rsid w:val="00381037"/>
    <w:rsid w:val="003824C0"/>
    <w:rsid w:val="00383880"/>
    <w:rsid w:val="0039131D"/>
    <w:rsid w:val="003916BC"/>
    <w:rsid w:val="003A1115"/>
    <w:rsid w:val="003A469B"/>
    <w:rsid w:val="003B6C1E"/>
    <w:rsid w:val="003C2BBF"/>
    <w:rsid w:val="003C56A6"/>
    <w:rsid w:val="003C573A"/>
    <w:rsid w:val="003C7C8C"/>
    <w:rsid w:val="003D2E27"/>
    <w:rsid w:val="003D5243"/>
    <w:rsid w:val="003D6183"/>
    <w:rsid w:val="003E0E48"/>
    <w:rsid w:val="003E1CE1"/>
    <w:rsid w:val="00401559"/>
    <w:rsid w:val="00402902"/>
    <w:rsid w:val="004173CA"/>
    <w:rsid w:val="0042573D"/>
    <w:rsid w:val="00430B3F"/>
    <w:rsid w:val="00440F41"/>
    <w:rsid w:val="0044141E"/>
    <w:rsid w:val="004414D6"/>
    <w:rsid w:val="0044476D"/>
    <w:rsid w:val="0045059F"/>
    <w:rsid w:val="0045075D"/>
    <w:rsid w:val="00450E40"/>
    <w:rsid w:val="004517B0"/>
    <w:rsid w:val="00452C14"/>
    <w:rsid w:val="00455DB2"/>
    <w:rsid w:val="00456D4D"/>
    <w:rsid w:val="00456F54"/>
    <w:rsid w:val="0046078C"/>
    <w:rsid w:val="004610EE"/>
    <w:rsid w:val="0046188A"/>
    <w:rsid w:val="00462D26"/>
    <w:rsid w:val="00464ADA"/>
    <w:rsid w:val="00464B5B"/>
    <w:rsid w:val="00465705"/>
    <w:rsid w:val="00481860"/>
    <w:rsid w:val="004B33ED"/>
    <w:rsid w:val="004B369C"/>
    <w:rsid w:val="004B3B1C"/>
    <w:rsid w:val="004C22F5"/>
    <w:rsid w:val="004C6EDD"/>
    <w:rsid w:val="004D431D"/>
    <w:rsid w:val="004E2777"/>
    <w:rsid w:val="004E645D"/>
    <w:rsid w:val="004E72A1"/>
    <w:rsid w:val="004F15F8"/>
    <w:rsid w:val="004F5899"/>
    <w:rsid w:val="00501A81"/>
    <w:rsid w:val="0051281D"/>
    <w:rsid w:val="005150BA"/>
    <w:rsid w:val="00527EC3"/>
    <w:rsid w:val="00530733"/>
    <w:rsid w:val="00531265"/>
    <w:rsid w:val="005335E6"/>
    <w:rsid w:val="0054515D"/>
    <w:rsid w:val="005519C7"/>
    <w:rsid w:val="0055248F"/>
    <w:rsid w:val="00554E2F"/>
    <w:rsid w:val="005579C3"/>
    <w:rsid w:val="005609A0"/>
    <w:rsid w:val="00560B92"/>
    <w:rsid w:val="00563977"/>
    <w:rsid w:val="00564D0E"/>
    <w:rsid w:val="00572251"/>
    <w:rsid w:val="0058345F"/>
    <w:rsid w:val="005852E1"/>
    <w:rsid w:val="005926EB"/>
    <w:rsid w:val="005970B7"/>
    <w:rsid w:val="005A12BB"/>
    <w:rsid w:val="005A289F"/>
    <w:rsid w:val="005A2E92"/>
    <w:rsid w:val="005A41F8"/>
    <w:rsid w:val="005A541E"/>
    <w:rsid w:val="005B0FA3"/>
    <w:rsid w:val="005C2CB9"/>
    <w:rsid w:val="005C40B5"/>
    <w:rsid w:val="005C5931"/>
    <w:rsid w:val="005C7AF4"/>
    <w:rsid w:val="005D0512"/>
    <w:rsid w:val="005D0DEE"/>
    <w:rsid w:val="005E0DC1"/>
    <w:rsid w:val="005F03FA"/>
    <w:rsid w:val="005F1555"/>
    <w:rsid w:val="005F1F73"/>
    <w:rsid w:val="005F4350"/>
    <w:rsid w:val="0060178B"/>
    <w:rsid w:val="006032EA"/>
    <w:rsid w:val="0060558B"/>
    <w:rsid w:val="00607A6C"/>
    <w:rsid w:val="00616E5A"/>
    <w:rsid w:val="00617DAC"/>
    <w:rsid w:val="006219B3"/>
    <w:rsid w:val="00630214"/>
    <w:rsid w:val="006313BA"/>
    <w:rsid w:val="00635C10"/>
    <w:rsid w:val="00642773"/>
    <w:rsid w:val="00643226"/>
    <w:rsid w:val="006441DC"/>
    <w:rsid w:val="0064684C"/>
    <w:rsid w:val="00647672"/>
    <w:rsid w:val="00662945"/>
    <w:rsid w:val="00662E7C"/>
    <w:rsid w:val="00665B14"/>
    <w:rsid w:val="00665C87"/>
    <w:rsid w:val="006664B2"/>
    <w:rsid w:val="00670C39"/>
    <w:rsid w:val="0067256E"/>
    <w:rsid w:val="00673CE1"/>
    <w:rsid w:val="006741F2"/>
    <w:rsid w:val="006747B0"/>
    <w:rsid w:val="00675926"/>
    <w:rsid w:val="00690327"/>
    <w:rsid w:val="00690655"/>
    <w:rsid w:val="006907E2"/>
    <w:rsid w:val="006925C3"/>
    <w:rsid w:val="006931A3"/>
    <w:rsid w:val="006948FF"/>
    <w:rsid w:val="00697901"/>
    <w:rsid w:val="006A7F7C"/>
    <w:rsid w:val="006B103A"/>
    <w:rsid w:val="006B795A"/>
    <w:rsid w:val="006C1259"/>
    <w:rsid w:val="006C2FF1"/>
    <w:rsid w:val="006C3F7D"/>
    <w:rsid w:val="006C47AC"/>
    <w:rsid w:val="006C7B57"/>
    <w:rsid w:val="00701C5D"/>
    <w:rsid w:val="00703B78"/>
    <w:rsid w:val="00707C59"/>
    <w:rsid w:val="00707FD2"/>
    <w:rsid w:val="007131DF"/>
    <w:rsid w:val="00715C15"/>
    <w:rsid w:val="007241E1"/>
    <w:rsid w:val="0072459D"/>
    <w:rsid w:val="00725021"/>
    <w:rsid w:val="00725144"/>
    <w:rsid w:val="00732636"/>
    <w:rsid w:val="00735C95"/>
    <w:rsid w:val="00740B03"/>
    <w:rsid w:val="00740B44"/>
    <w:rsid w:val="007428D3"/>
    <w:rsid w:val="00743D39"/>
    <w:rsid w:val="00752F5F"/>
    <w:rsid w:val="007559D4"/>
    <w:rsid w:val="00757D91"/>
    <w:rsid w:val="007734E4"/>
    <w:rsid w:val="007735E7"/>
    <w:rsid w:val="00776B52"/>
    <w:rsid w:val="0077760A"/>
    <w:rsid w:val="00780327"/>
    <w:rsid w:val="007824AC"/>
    <w:rsid w:val="0078316C"/>
    <w:rsid w:val="00791E16"/>
    <w:rsid w:val="00794135"/>
    <w:rsid w:val="0079733B"/>
    <w:rsid w:val="007A453C"/>
    <w:rsid w:val="007B15B7"/>
    <w:rsid w:val="007B1B5C"/>
    <w:rsid w:val="007B1D46"/>
    <w:rsid w:val="007B4D35"/>
    <w:rsid w:val="007C1045"/>
    <w:rsid w:val="007D4615"/>
    <w:rsid w:val="007E42C8"/>
    <w:rsid w:val="007E5390"/>
    <w:rsid w:val="007E6C63"/>
    <w:rsid w:val="007F0FA1"/>
    <w:rsid w:val="007F2006"/>
    <w:rsid w:val="008004EA"/>
    <w:rsid w:val="0080148E"/>
    <w:rsid w:val="00801AD2"/>
    <w:rsid w:val="00801DEF"/>
    <w:rsid w:val="00802764"/>
    <w:rsid w:val="0080707B"/>
    <w:rsid w:val="00810E92"/>
    <w:rsid w:val="008232C2"/>
    <w:rsid w:val="008239AC"/>
    <w:rsid w:val="0082680F"/>
    <w:rsid w:val="00831AF7"/>
    <w:rsid w:val="008322DB"/>
    <w:rsid w:val="0083705B"/>
    <w:rsid w:val="00840E57"/>
    <w:rsid w:val="00850D7D"/>
    <w:rsid w:val="008543B3"/>
    <w:rsid w:val="0087459E"/>
    <w:rsid w:val="008746FD"/>
    <w:rsid w:val="00876D6C"/>
    <w:rsid w:val="00877759"/>
    <w:rsid w:val="00881A8D"/>
    <w:rsid w:val="00881CD3"/>
    <w:rsid w:val="00881D5D"/>
    <w:rsid w:val="00891CC8"/>
    <w:rsid w:val="008921FA"/>
    <w:rsid w:val="00892F18"/>
    <w:rsid w:val="00895AEB"/>
    <w:rsid w:val="008966C3"/>
    <w:rsid w:val="008978D6"/>
    <w:rsid w:val="008A7C25"/>
    <w:rsid w:val="008B08CF"/>
    <w:rsid w:val="008B59CA"/>
    <w:rsid w:val="008C3C98"/>
    <w:rsid w:val="008C4018"/>
    <w:rsid w:val="008D03EA"/>
    <w:rsid w:val="008D343A"/>
    <w:rsid w:val="008E6DFA"/>
    <w:rsid w:val="008F0E15"/>
    <w:rsid w:val="009024CA"/>
    <w:rsid w:val="00902C76"/>
    <w:rsid w:val="00903C8C"/>
    <w:rsid w:val="00907E51"/>
    <w:rsid w:val="00913044"/>
    <w:rsid w:val="00914272"/>
    <w:rsid w:val="00923364"/>
    <w:rsid w:val="009243FA"/>
    <w:rsid w:val="00925B51"/>
    <w:rsid w:val="00931DAA"/>
    <w:rsid w:val="00936422"/>
    <w:rsid w:val="009414B4"/>
    <w:rsid w:val="00946680"/>
    <w:rsid w:val="00950877"/>
    <w:rsid w:val="00956D88"/>
    <w:rsid w:val="009601E8"/>
    <w:rsid w:val="00961BF7"/>
    <w:rsid w:val="009629C3"/>
    <w:rsid w:val="00963495"/>
    <w:rsid w:val="0096748E"/>
    <w:rsid w:val="009706CC"/>
    <w:rsid w:val="009720BB"/>
    <w:rsid w:val="00975844"/>
    <w:rsid w:val="00981553"/>
    <w:rsid w:val="009871D5"/>
    <w:rsid w:val="0099766D"/>
    <w:rsid w:val="009977F2"/>
    <w:rsid w:val="009A30D6"/>
    <w:rsid w:val="009B3D27"/>
    <w:rsid w:val="009B740E"/>
    <w:rsid w:val="009B7D24"/>
    <w:rsid w:val="009C0EAB"/>
    <w:rsid w:val="009C18FC"/>
    <w:rsid w:val="009C2CA7"/>
    <w:rsid w:val="009D0B33"/>
    <w:rsid w:val="009D1979"/>
    <w:rsid w:val="009D1F0C"/>
    <w:rsid w:val="009D4ED7"/>
    <w:rsid w:val="009E3860"/>
    <w:rsid w:val="009E4A7F"/>
    <w:rsid w:val="009E769F"/>
    <w:rsid w:val="00A13A5C"/>
    <w:rsid w:val="00A235EE"/>
    <w:rsid w:val="00A277B5"/>
    <w:rsid w:val="00A30328"/>
    <w:rsid w:val="00A3113B"/>
    <w:rsid w:val="00A35B50"/>
    <w:rsid w:val="00A375D5"/>
    <w:rsid w:val="00A4351A"/>
    <w:rsid w:val="00A473CC"/>
    <w:rsid w:val="00A50B09"/>
    <w:rsid w:val="00A561C6"/>
    <w:rsid w:val="00A61621"/>
    <w:rsid w:val="00A64F1D"/>
    <w:rsid w:val="00A67161"/>
    <w:rsid w:val="00A67620"/>
    <w:rsid w:val="00A705A8"/>
    <w:rsid w:val="00A70EF4"/>
    <w:rsid w:val="00A73292"/>
    <w:rsid w:val="00A73E70"/>
    <w:rsid w:val="00A74600"/>
    <w:rsid w:val="00A75196"/>
    <w:rsid w:val="00A81222"/>
    <w:rsid w:val="00A8674F"/>
    <w:rsid w:val="00A90DDE"/>
    <w:rsid w:val="00A95A27"/>
    <w:rsid w:val="00AA0DAA"/>
    <w:rsid w:val="00AA0F63"/>
    <w:rsid w:val="00AA1BA8"/>
    <w:rsid w:val="00AA5852"/>
    <w:rsid w:val="00AB0F56"/>
    <w:rsid w:val="00AB3F87"/>
    <w:rsid w:val="00AB4F39"/>
    <w:rsid w:val="00AB663E"/>
    <w:rsid w:val="00AC31BB"/>
    <w:rsid w:val="00AC3659"/>
    <w:rsid w:val="00AC4A94"/>
    <w:rsid w:val="00AC4F74"/>
    <w:rsid w:val="00AC667D"/>
    <w:rsid w:val="00AC72E0"/>
    <w:rsid w:val="00AC743B"/>
    <w:rsid w:val="00AE0CD3"/>
    <w:rsid w:val="00AF54B0"/>
    <w:rsid w:val="00AF6A33"/>
    <w:rsid w:val="00AF70CA"/>
    <w:rsid w:val="00AF7D79"/>
    <w:rsid w:val="00B050DF"/>
    <w:rsid w:val="00B05E2C"/>
    <w:rsid w:val="00B06E08"/>
    <w:rsid w:val="00B123F6"/>
    <w:rsid w:val="00B13811"/>
    <w:rsid w:val="00B1706E"/>
    <w:rsid w:val="00B27F6D"/>
    <w:rsid w:val="00B305BB"/>
    <w:rsid w:val="00B3778B"/>
    <w:rsid w:val="00B40361"/>
    <w:rsid w:val="00B44121"/>
    <w:rsid w:val="00B51B94"/>
    <w:rsid w:val="00B60F48"/>
    <w:rsid w:val="00B611BF"/>
    <w:rsid w:val="00B62884"/>
    <w:rsid w:val="00B63F23"/>
    <w:rsid w:val="00B65CAA"/>
    <w:rsid w:val="00B6785B"/>
    <w:rsid w:val="00B6793B"/>
    <w:rsid w:val="00B81E02"/>
    <w:rsid w:val="00B850D6"/>
    <w:rsid w:val="00B90726"/>
    <w:rsid w:val="00B92A40"/>
    <w:rsid w:val="00B93B4D"/>
    <w:rsid w:val="00BA5D2C"/>
    <w:rsid w:val="00BC3399"/>
    <w:rsid w:val="00BD10F3"/>
    <w:rsid w:val="00BD5F2F"/>
    <w:rsid w:val="00BE6517"/>
    <w:rsid w:val="00BF18DC"/>
    <w:rsid w:val="00BF7BCA"/>
    <w:rsid w:val="00C01C60"/>
    <w:rsid w:val="00C02247"/>
    <w:rsid w:val="00C02394"/>
    <w:rsid w:val="00C05DBB"/>
    <w:rsid w:val="00C137D7"/>
    <w:rsid w:val="00C15DE9"/>
    <w:rsid w:val="00C2108C"/>
    <w:rsid w:val="00C22B98"/>
    <w:rsid w:val="00C2387C"/>
    <w:rsid w:val="00C238C9"/>
    <w:rsid w:val="00C23CC2"/>
    <w:rsid w:val="00C25703"/>
    <w:rsid w:val="00C26C6E"/>
    <w:rsid w:val="00C31774"/>
    <w:rsid w:val="00C419B9"/>
    <w:rsid w:val="00C4477A"/>
    <w:rsid w:val="00C45620"/>
    <w:rsid w:val="00C4764B"/>
    <w:rsid w:val="00C47F04"/>
    <w:rsid w:val="00C5140D"/>
    <w:rsid w:val="00C51447"/>
    <w:rsid w:val="00C51508"/>
    <w:rsid w:val="00C52E68"/>
    <w:rsid w:val="00C52F7E"/>
    <w:rsid w:val="00C60C92"/>
    <w:rsid w:val="00C62D62"/>
    <w:rsid w:val="00C62E2F"/>
    <w:rsid w:val="00C65986"/>
    <w:rsid w:val="00C7196F"/>
    <w:rsid w:val="00C738F8"/>
    <w:rsid w:val="00C77983"/>
    <w:rsid w:val="00C8107C"/>
    <w:rsid w:val="00C823FB"/>
    <w:rsid w:val="00C847BD"/>
    <w:rsid w:val="00C85F2C"/>
    <w:rsid w:val="00C94FA1"/>
    <w:rsid w:val="00C95A15"/>
    <w:rsid w:val="00CA49E4"/>
    <w:rsid w:val="00CA532D"/>
    <w:rsid w:val="00CA676D"/>
    <w:rsid w:val="00CB345E"/>
    <w:rsid w:val="00CB5F3F"/>
    <w:rsid w:val="00CC5D5C"/>
    <w:rsid w:val="00CC5F4F"/>
    <w:rsid w:val="00CD7E67"/>
    <w:rsid w:val="00CE0157"/>
    <w:rsid w:val="00CE1DDD"/>
    <w:rsid w:val="00CE2ED1"/>
    <w:rsid w:val="00CE735C"/>
    <w:rsid w:val="00CF0FFB"/>
    <w:rsid w:val="00CF1697"/>
    <w:rsid w:val="00D028F8"/>
    <w:rsid w:val="00D04270"/>
    <w:rsid w:val="00D0790C"/>
    <w:rsid w:val="00D10E95"/>
    <w:rsid w:val="00D13294"/>
    <w:rsid w:val="00D14108"/>
    <w:rsid w:val="00D159CD"/>
    <w:rsid w:val="00D252DA"/>
    <w:rsid w:val="00D27EBD"/>
    <w:rsid w:val="00D35C54"/>
    <w:rsid w:val="00D36A07"/>
    <w:rsid w:val="00D40528"/>
    <w:rsid w:val="00D41B65"/>
    <w:rsid w:val="00D475B5"/>
    <w:rsid w:val="00D501B3"/>
    <w:rsid w:val="00D5253E"/>
    <w:rsid w:val="00D61A7E"/>
    <w:rsid w:val="00D66CAE"/>
    <w:rsid w:val="00D72358"/>
    <w:rsid w:val="00D72897"/>
    <w:rsid w:val="00D878D9"/>
    <w:rsid w:val="00DA2BA1"/>
    <w:rsid w:val="00DA5D9F"/>
    <w:rsid w:val="00DA6D8A"/>
    <w:rsid w:val="00DA7DF3"/>
    <w:rsid w:val="00DB1809"/>
    <w:rsid w:val="00DC3D3D"/>
    <w:rsid w:val="00DC4A89"/>
    <w:rsid w:val="00DC63AF"/>
    <w:rsid w:val="00DD22BB"/>
    <w:rsid w:val="00DD2711"/>
    <w:rsid w:val="00DD2B5E"/>
    <w:rsid w:val="00DE04CB"/>
    <w:rsid w:val="00DE0F9B"/>
    <w:rsid w:val="00DF24EF"/>
    <w:rsid w:val="00DF40C6"/>
    <w:rsid w:val="00DF522A"/>
    <w:rsid w:val="00E009F7"/>
    <w:rsid w:val="00E01B2A"/>
    <w:rsid w:val="00E03F2F"/>
    <w:rsid w:val="00E05A6F"/>
    <w:rsid w:val="00E07891"/>
    <w:rsid w:val="00E10B0D"/>
    <w:rsid w:val="00E1359D"/>
    <w:rsid w:val="00E138FA"/>
    <w:rsid w:val="00E16923"/>
    <w:rsid w:val="00E20FF1"/>
    <w:rsid w:val="00E2717A"/>
    <w:rsid w:val="00E27A0F"/>
    <w:rsid w:val="00E34634"/>
    <w:rsid w:val="00E36B4A"/>
    <w:rsid w:val="00E41B1D"/>
    <w:rsid w:val="00E439E7"/>
    <w:rsid w:val="00E45CCB"/>
    <w:rsid w:val="00E531DC"/>
    <w:rsid w:val="00E642F6"/>
    <w:rsid w:val="00E67591"/>
    <w:rsid w:val="00E71643"/>
    <w:rsid w:val="00E812F3"/>
    <w:rsid w:val="00E82A6B"/>
    <w:rsid w:val="00E869F4"/>
    <w:rsid w:val="00E90217"/>
    <w:rsid w:val="00E9502A"/>
    <w:rsid w:val="00E979DD"/>
    <w:rsid w:val="00EA19B8"/>
    <w:rsid w:val="00EB0353"/>
    <w:rsid w:val="00EC05A5"/>
    <w:rsid w:val="00EC685B"/>
    <w:rsid w:val="00EC6B46"/>
    <w:rsid w:val="00ED2FAA"/>
    <w:rsid w:val="00ED40B1"/>
    <w:rsid w:val="00ED4884"/>
    <w:rsid w:val="00ED7A61"/>
    <w:rsid w:val="00EE67E3"/>
    <w:rsid w:val="00EF2D82"/>
    <w:rsid w:val="00EF6232"/>
    <w:rsid w:val="00F02192"/>
    <w:rsid w:val="00F11A0A"/>
    <w:rsid w:val="00F12AEF"/>
    <w:rsid w:val="00F12BC6"/>
    <w:rsid w:val="00F13B81"/>
    <w:rsid w:val="00F22F2D"/>
    <w:rsid w:val="00F24330"/>
    <w:rsid w:val="00F24FF9"/>
    <w:rsid w:val="00F269E1"/>
    <w:rsid w:val="00F319B8"/>
    <w:rsid w:val="00F33835"/>
    <w:rsid w:val="00F448C8"/>
    <w:rsid w:val="00F466BE"/>
    <w:rsid w:val="00F536BC"/>
    <w:rsid w:val="00F53ED5"/>
    <w:rsid w:val="00F54757"/>
    <w:rsid w:val="00F54F19"/>
    <w:rsid w:val="00F61384"/>
    <w:rsid w:val="00F61D2A"/>
    <w:rsid w:val="00F65BF1"/>
    <w:rsid w:val="00F6732E"/>
    <w:rsid w:val="00F67FA8"/>
    <w:rsid w:val="00F70ADF"/>
    <w:rsid w:val="00F7128D"/>
    <w:rsid w:val="00F71FC1"/>
    <w:rsid w:val="00F734B9"/>
    <w:rsid w:val="00F759DB"/>
    <w:rsid w:val="00F807EE"/>
    <w:rsid w:val="00F856A4"/>
    <w:rsid w:val="00F85E4F"/>
    <w:rsid w:val="00F928C0"/>
    <w:rsid w:val="00F934EC"/>
    <w:rsid w:val="00F95B47"/>
    <w:rsid w:val="00F974A7"/>
    <w:rsid w:val="00FA346E"/>
    <w:rsid w:val="00FA5B0F"/>
    <w:rsid w:val="00FB04A6"/>
    <w:rsid w:val="00FB1112"/>
    <w:rsid w:val="00FB1C8B"/>
    <w:rsid w:val="00FB2A6D"/>
    <w:rsid w:val="00FC4B31"/>
    <w:rsid w:val="00FC7CF0"/>
    <w:rsid w:val="00FD361B"/>
    <w:rsid w:val="00FD4C8B"/>
    <w:rsid w:val="00FD5F59"/>
    <w:rsid w:val="00FE074E"/>
    <w:rsid w:val="00FE0765"/>
    <w:rsid w:val="00FE15A5"/>
    <w:rsid w:val="00FE2607"/>
    <w:rsid w:val="00FE49B5"/>
    <w:rsid w:val="00FF0167"/>
    <w:rsid w:val="00FF1268"/>
    <w:rsid w:val="00FF1F0B"/>
    <w:rsid w:val="00FF1F6A"/>
    <w:rsid w:val="00FF7B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4FCEDD"/>
  <w15:chartTrackingRefBased/>
  <w15:docId w15:val="{8786467C-B6EC-483D-A04E-2C9BFF310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54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next w:val="Normal"/>
    <w:link w:val="Heading2Char"/>
    <w:uiPriority w:val="9"/>
    <w:semiHidden/>
    <w:unhideWhenUsed/>
    <w:qFormat/>
    <w:rsid w:val="002404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62D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625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5248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54B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AF54B0"/>
    <w:rPr>
      <w:rFonts w:eastAsiaTheme="minorEastAsia"/>
      <w:kern w:val="0"/>
      <w:lang w:val="en-US"/>
      <w14:ligatures w14:val="none"/>
    </w:rPr>
  </w:style>
  <w:style w:type="paragraph" w:styleId="Header">
    <w:name w:val="header"/>
    <w:basedOn w:val="Normal"/>
    <w:link w:val="HeaderChar"/>
    <w:uiPriority w:val="99"/>
    <w:unhideWhenUsed/>
    <w:rsid w:val="00AF54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54B0"/>
  </w:style>
  <w:style w:type="paragraph" w:styleId="Footer">
    <w:name w:val="footer"/>
    <w:basedOn w:val="Normal"/>
    <w:link w:val="FooterChar"/>
    <w:uiPriority w:val="99"/>
    <w:unhideWhenUsed/>
    <w:rsid w:val="00AF54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4B0"/>
  </w:style>
  <w:style w:type="character" w:customStyle="1" w:styleId="Heading1Char">
    <w:name w:val="Heading 1 Char"/>
    <w:basedOn w:val="DefaultParagraphFont"/>
    <w:link w:val="Heading1"/>
    <w:uiPriority w:val="9"/>
    <w:rsid w:val="00AF54B0"/>
    <w:rPr>
      <w:rFonts w:ascii="Times New Roman" w:eastAsia="Times New Roman" w:hAnsi="Times New Roman" w:cs="Times New Roman"/>
      <w:b/>
      <w:bCs/>
      <w:kern w:val="36"/>
      <w:sz w:val="48"/>
      <w:szCs w:val="48"/>
      <w:lang w:eastAsia="en-GB"/>
      <w14:ligatures w14:val="none"/>
    </w:rPr>
  </w:style>
  <w:style w:type="paragraph" w:styleId="ListParagraph">
    <w:name w:val="List Paragraph"/>
    <w:basedOn w:val="Normal"/>
    <w:uiPriority w:val="34"/>
    <w:qFormat/>
    <w:rsid w:val="003C56A6"/>
    <w:pPr>
      <w:ind w:left="720"/>
      <w:contextualSpacing/>
    </w:pPr>
  </w:style>
  <w:style w:type="character" w:styleId="Hyperlink">
    <w:name w:val="Hyperlink"/>
    <w:basedOn w:val="DefaultParagraphFont"/>
    <w:uiPriority w:val="99"/>
    <w:unhideWhenUsed/>
    <w:rsid w:val="003C56A6"/>
    <w:rPr>
      <w:color w:val="0563C1" w:themeColor="hyperlink"/>
      <w:u w:val="single"/>
    </w:rPr>
  </w:style>
  <w:style w:type="character" w:styleId="UnresolvedMention">
    <w:name w:val="Unresolved Mention"/>
    <w:basedOn w:val="DefaultParagraphFont"/>
    <w:uiPriority w:val="99"/>
    <w:semiHidden/>
    <w:unhideWhenUsed/>
    <w:rsid w:val="001E126B"/>
    <w:rPr>
      <w:color w:val="605E5C"/>
      <w:shd w:val="clear" w:color="auto" w:fill="E1DFDD"/>
    </w:rPr>
  </w:style>
  <w:style w:type="character" w:styleId="FollowedHyperlink">
    <w:name w:val="FollowedHyperlink"/>
    <w:basedOn w:val="DefaultParagraphFont"/>
    <w:uiPriority w:val="99"/>
    <w:semiHidden/>
    <w:unhideWhenUsed/>
    <w:rsid w:val="001D6843"/>
    <w:rPr>
      <w:color w:val="954F72" w:themeColor="followedHyperlink"/>
      <w:u w:val="single"/>
    </w:rPr>
  </w:style>
  <w:style w:type="table" w:styleId="TableGrid">
    <w:name w:val="Table Grid"/>
    <w:basedOn w:val="TableNormal"/>
    <w:uiPriority w:val="39"/>
    <w:rsid w:val="00450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527EC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40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740B03"/>
    <w:rPr>
      <w:rFonts w:ascii="Courier New" w:eastAsia="Times New Roman" w:hAnsi="Courier New" w:cs="Courier New"/>
      <w:kern w:val="0"/>
      <w:sz w:val="20"/>
      <w:szCs w:val="20"/>
      <w:lang w:eastAsia="en-IN"/>
      <w14:ligatures w14:val="none"/>
    </w:rPr>
  </w:style>
  <w:style w:type="character" w:customStyle="1" w:styleId="Heading4Char">
    <w:name w:val="Heading 4 Char"/>
    <w:basedOn w:val="DefaultParagraphFont"/>
    <w:link w:val="Heading4"/>
    <w:uiPriority w:val="9"/>
    <w:rsid w:val="00162569"/>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16256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semiHidden/>
    <w:rsid w:val="00240424"/>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55248F"/>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semiHidden/>
    <w:rsid w:val="00C62D62"/>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741F2"/>
    <w:rPr>
      <w:b/>
      <w:bCs/>
    </w:rPr>
  </w:style>
  <w:style w:type="paragraph" w:customStyle="1" w:styleId="Head1">
    <w:name w:val="Head1"/>
    <w:basedOn w:val="Heading1"/>
    <w:link w:val="Head1Char"/>
    <w:qFormat/>
    <w:rsid w:val="009D4ED7"/>
    <w:rPr>
      <w:bCs w:val="0"/>
      <w:color w:val="000000" w:themeColor="text1"/>
      <w:sz w:val="24"/>
      <w:szCs w:val="24"/>
    </w:rPr>
  </w:style>
  <w:style w:type="character" w:customStyle="1" w:styleId="Head1Char">
    <w:name w:val="Head1 Char"/>
    <w:basedOn w:val="DefaultParagraphFont"/>
    <w:link w:val="Head1"/>
    <w:rsid w:val="009D4ED7"/>
    <w:rPr>
      <w:rFonts w:ascii="Times New Roman" w:eastAsia="Times New Roman" w:hAnsi="Times New Roman" w:cs="Times New Roman"/>
      <w:b/>
      <w:color w:val="000000" w:themeColor="text1"/>
      <w:kern w:val="36"/>
      <w:sz w:val="24"/>
      <w:szCs w:val="24"/>
      <w:lang w:eastAsia="en-GB"/>
      <w14:ligatures w14:val="none"/>
    </w:rPr>
  </w:style>
  <w:style w:type="paragraph" w:styleId="TOC1">
    <w:name w:val="toc 1"/>
    <w:basedOn w:val="Normal"/>
    <w:next w:val="Normal"/>
    <w:autoRedefine/>
    <w:uiPriority w:val="39"/>
    <w:unhideWhenUsed/>
    <w:rsid w:val="005D0512"/>
    <w:pPr>
      <w:spacing w:before="240" w:after="120"/>
    </w:pPr>
    <w:rPr>
      <w:rFonts w:cstheme="minorHAnsi"/>
      <w:b/>
      <w:bCs/>
      <w:sz w:val="20"/>
      <w:szCs w:val="20"/>
    </w:rPr>
  </w:style>
  <w:style w:type="paragraph" w:styleId="TOC2">
    <w:name w:val="toc 2"/>
    <w:basedOn w:val="Normal"/>
    <w:next w:val="Normal"/>
    <w:autoRedefine/>
    <w:uiPriority w:val="39"/>
    <w:unhideWhenUsed/>
    <w:rsid w:val="009D4ED7"/>
    <w:pPr>
      <w:spacing w:before="120" w:after="0"/>
      <w:ind w:left="220"/>
    </w:pPr>
    <w:rPr>
      <w:rFonts w:cstheme="minorHAnsi"/>
      <w:i/>
      <w:iCs/>
      <w:sz w:val="20"/>
      <w:szCs w:val="20"/>
    </w:rPr>
  </w:style>
  <w:style w:type="paragraph" w:styleId="TOC3">
    <w:name w:val="toc 3"/>
    <w:basedOn w:val="Normal"/>
    <w:next w:val="Normal"/>
    <w:autoRedefine/>
    <w:uiPriority w:val="39"/>
    <w:unhideWhenUsed/>
    <w:rsid w:val="009D4ED7"/>
    <w:pPr>
      <w:spacing w:after="0"/>
      <w:ind w:left="440"/>
    </w:pPr>
    <w:rPr>
      <w:rFonts w:cstheme="minorHAnsi"/>
      <w:sz w:val="20"/>
      <w:szCs w:val="20"/>
    </w:rPr>
  </w:style>
  <w:style w:type="paragraph" w:styleId="TOC4">
    <w:name w:val="toc 4"/>
    <w:basedOn w:val="Normal"/>
    <w:next w:val="Normal"/>
    <w:autoRedefine/>
    <w:uiPriority w:val="39"/>
    <w:unhideWhenUsed/>
    <w:rsid w:val="009D4ED7"/>
    <w:pPr>
      <w:spacing w:after="0"/>
      <w:ind w:left="660"/>
    </w:pPr>
    <w:rPr>
      <w:rFonts w:cstheme="minorHAnsi"/>
      <w:sz w:val="20"/>
      <w:szCs w:val="20"/>
    </w:rPr>
  </w:style>
  <w:style w:type="paragraph" w:styleId="TOC5">
    <w:name w:val="toc 5"/>
    <w:basedOn w:val="Normal"/>
    <w:next w:val="Normal"/>
    <w:autoRedefine/>
    <w:uiPriority w:val="39"/>
    <w:unhideWhenUsed/>
    <w:rsid w:val="009D4ED7"/>
    <w:pPr>
      <w:spacing w:after="0"/>
      <w:ind w:left="880"/>
    </w:pPr>
    <w:rPr>
      <w:rFonts w:cstheme="minorHAnsi"/>
      <w:sz w:val="20"/>
      <w:szCs w:val="20"/>
    </w:rPr>
  </w:style>
  <w:style w:type="paragraph" w:styleId="TOC6">
    <w:name w:val="toc 6"/>
    <w:basedOn w:val="Normal"/>
    <w:next w:val="Normal"/>
    <w:autoRedefine/>
    <w:uiPriority w:val="39"/>
    <w:unhideWhenUsed/>
    <w:rsid w:val="009D4ED7"/>
    <w:pPr>
      <w:spacing w:after="0"/>
      <w:ind w:left="1100"/>
    </w:pPr>
    <w:rPr>
      <w:rFonts w:cstheme="minorHAnsi"/>
      <w:sz w:val="20"/>
      <w:szCs w:val="20"/>
    </w:rPr>
  </w:style>
  <w:style w:type="paragraph" w:styleId="TOC7">
    <w:name w:val="toc 7"/>
    <w:basedOn w:val="Normal"/>
    <w:next w:val="Normal"/>
    <w:autoRedefine/>
    <w:uiPriority w:val="39"/>
    <w:unhideWhenUsed/>
    <w:rsid w:val="009D4ED7"/>
    <w:pPr>
      <w:spacing w:after="0"/>
      <w:ind w:left="1320"/>
    </w:pPr>
    <w:rPr>
      <w:rFonts w:cstheme="minorHAnsi"/>
      <w:sz w:val="20"/>
      <w:szCs w:val="20"/>
    </w:rPr>
  </w:style>
  <w:style w:type="paragraph" w:styleId="TOC8">
    <w:name w:val="toc 8"/>
    <w:basedOn w:val="Normal"/>
    <w:next w:val="Normal"/>
    <w:autoRedefine/>
    <w:uiPriority w:val="39"/>
    <w:unhideWhenUsed/>
    <w:rsid w:val="009D4ED7"/>
    <w:pPr>
      <w:spacing w:after="0"/>
      <w:ind w:left="1540"/>
    </w:pPr>
    <w:rPr>
      <w:rFonts w:cstheme="minorHAnsi"/>
      <w:sz w:val="20"/>
      <w:szCs w:val="20"/>
    </w:rPr>
  </w:style>
  <w:style w:type="paragraph" w:styleId="TOC9">
    <w:name w:val="toc 9"/>
    <w:basedOn w:val="Normal"/>
    <w:next w:val="Normal"/>
    <w:autoRedefine/>
    <w:uiPriority w:val="39"/>
    <w:unhideWhenUsed/>
    <w:rsid w:val="009D4ED7"/>
    <w:pPr>
      <w:spacing w:after="0"/>
      <w:ind w:left="1760"/>
    </w:pPr>
    <w:rPr>
      <w:rFonts w:cstheme="minorHAnsi"/>
      <w:sz w:val="20"/>
      <w:szCs w:val="20"/>
    </w:rPr>
  </w:style>
  <w:style w:type="paragraph" w:customStyle="1" w:styleId="Default">
    <w:name w:val="Default"/>
    <w:rsid w:val="00EB0353"/>
    <w:pPr>
      <w:autoSpaceDE w:val="0"/>
      <w:autoSpaceDN w:val="0"/>
      <w:adjustRightInd w:val="0"/>
      <w:spacing w:after="0" w:line="240" w:lineRule="auto"/>
    </w:pPr>
    <w:rPr>
      <w:rFonts w:ascii="Times New Roman" w:hAnsi="Times New Roman" w:cs="Times New Roman"/>
      <w:color w:val="000000"/>
      <w:kern w:val="0"/>
      <w:sz w:val="24"/>
      <w:szCs w:val="24"/>
    </w:rPr>
  </w:style>
  <w:style w:type="character" w:customStyle="1" w:styleId="url">
    <w:name w:val="url"/>
    <w:basedOn w:val="DefaultParagraphFont"/>
    <w:rsid w:val="00001BC5"/>
  </w:style>
  <w:style w:type="paragraph" w:customStyle="1" w:styleId="Head2">
    <w:name w:val="Head2"/>
    <w:basedOn w:val="Normal"/>
    <w:link w:val="Head2Char"/>
    <w:qFormat/>
    <w:rsid w:val="005D0512"/>
    <w:pPr>
      <w:spacing w:line="480" w:lineRule="auto"/>
    </w:pPr>
    <w:rPr>
      <w:rFonts w:ascii="Times New Roman" w:hAnsi="Times New Roman" w:cs="Times New Roman"/>
      <w:sz w:val="24"/>
      <w:szCs w:val="24"/>
    </w:rPr>
  </w:style>
  <w:style w:type="character" w:customStyle="1" w:styleId="Head2Char">
    <w:name w:val="Head2 Char"/>
    <w:basedOn w:val="DefaultParagraphFont"/>
    <w:link w:val="Head2"/>
    <w:rsid w:val="005D0512"/>
    <w:rPr>
      <w:rFonts w:ascii="Times New Roman" w:hAnsi="Times New Roman" w:cs="Times New Roman"/>
      <w:sz w:val="24"/>
      <w:szCs w:val="24"/>
    </w:rPr>
  </w:style>
  <w:style w:type="paragraph" w:styleId="EndnoteText">
    <w:name w:val="endnote text"/>
    <w:basedOn w:val="Normal"/>
    <w:link w:val="EndnoteTextChar"/>
    <w:uiPriority w:val="99"/>
    <w:semiHidden/>
    <w:unhideWhenUsed/>
    <w:rsid w:val="007B4D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B4D35"/>
    <w:rPr>
      <w:sz w:val="20"/>
      <w:szCs w:val="20"/>
    </w:rPr>
  </w:style>
  <w:style w:type="character" w:styleId="EndnoteReference">
    <w:name w:val="endnote reference"/>
    <w:basedOn w:val="DefaultParagraphFont"/>
    <w:uiPriority w:val="99"/>
    <w:semiHidden/>
    <w:unhideWhenUsed/>
    <w:rsid w:val="007B4D35"/>
    <w:rPr>
      <w:vertAlign w:val="superscript"/>
    </w:rPr>
  </w:style>
  <w:style w:type="paragraph" w:styleId="FootnoteText">
    <w:name w:val="footnote text"/>
    <w:basedOn w:val="Normal"/>
    <w:link w:val="FootnoteTextChar"/>
    <w:uiPriority w:val="99"/>
    <w:semiHidden/>
    <w:unhideWhenUsed/>
    <w:rsid w:val="007B4D3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4D35"/>
    <w:rPr>
      <w:sz w:val="20"/>
      <w:szCs w:val="20"/>
    </w:rPr>
  </w:style>
  <w:style w:type="character" w:styleId="FootnoteReference">
    <w:name w:val="footnote reference"/>
    <w:basedOn w:val="DefaultParagraphFont"/>
    <w:uiPriority w:val="99"/>
    <w:semiHidden/>
    <w:unhideWhenUsed/>
    <w:rsid w:val="007B4D3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75014">
      <w:bodyDiv w:val="1"/>
      <w:marLeft w:val="0"/>
      <w:marRight w:val="0"/>
      <w:marTop w:val="0"/>
      <w:marBottom w:val="0"/>
      <w:divBdr>
        <w:top w:val="none" w:sz="0" w:space="0" w:color="auto"/>
        <w:left w:val="none" w:sz="0" w:space="0" w:color="auto"/>
        <w:bottom w:val="none" w:sz="0" w:space="0" w:color="auto"/>
        <w:right w:val="none" w:sz="0" w:space="0" w:color="auto"/>
      </w:divBdr>
      <w:divsChild>
        <w:div w:id="2053724583">
          <w:marLeft w:val="-720"/>
          <w:marRight w:val="0"/>
          <w:marTop w:val="0"/>
          <w:marBottom w:val="0"/>
          <w:divBdr>
            <w:top w:val="none" w:sz="0" w:space="0" w:color="auto"/>
            <w:left w:val="none" w:sz="0" w:space="0" w:color="auto"/>
            <w:bottom w:val="none" w:sz="0" w:space="0" w:color="auto"/>
            <w:right w:val="none" w:sz="0" w:space="0" w:color="auto"/>
          </w:divBdr>
        </w:div>
      </w:divsChild>
    </w:div>
    <w:div w:id="28729175">
      <w:bodyDiv w:val="1"/>
      <w:marLeft w:val="0"/>
      <w:marRight w:val="0"/>
      <w:marTop w:val="0"/>
      <w:marBottom w:val="0"/>
      <w:divBdr>
        <w:top w:val="none" w:sz="0" w:space="0" w:color="auto"/>
        <w:left w:val="none" w:sz="0" w:space="0" w:color="auto"/>
        <w:bottom w:val="none" w:sz="0" w:space="0" w:color="auto"/>
        <w:right w:val="none" w:sz="0" w:space="0" w:color="auto"/>
      </w:divBdr>
      <w:divsChild>
        <w:div w:id="1291133731">
          <w:marLeft w:val="0"/>
          <w:marRight w:val="0"/>
          <w:marTop w:val="0"/>
          <w:marBottom w:val="0"/>
          <w:divBdr>
            <w:top w:val="none" w:sz="0" w:space="0" w:color="auto"/>
            <w:left w:val="none" w:sz="0" w:space="0" w:color="auto"/>
            <w:bottom w:val="none" w:sz="0" w:space="0" w:color="auto"/>
            <w:right w:val="none" w:sz="0" w:space="0" w:color="auto"/>
          </w:divBdr>
        </w:div>
      </w:divsChild>
    </w:div>
    <w:div w:id="39013543">
      <w:bodyDiv w:val="1"/>
      <w:marLeft w:val="0"/>
      <w:marRight w:val="0"/>
      <w:marTop w:val="0"/>
      <w:marBottom w:val="0"/>
      <w:divBdr>
        <w:top w:val="none" w:sz="0" w:space="0" w:color="auto"/>
        <w:left w:val="none" w:sz="0" w:space="0" w:color="auto"/>
        <w:bottom w:val="none" w:sz="0" w:space="0" w:color="auto"/>
        <w:right w:val="none" w:sz="0" w:space="0" w:color="auto"/>
      </w:divBdr>
    </w:div>
    <w:div w:id="63651141">
      <w:bodyDiv w:val="1"/>
      <w:marLeft w:val="0"/>
      <w:marRight w:val="0"/>
      <w:marTop w:val="0"/>
      <w:marBottom w:val="0"/>
      <w:divBdr>
        <w:top w:val="none" w:sz="0" w:space="0" w:color="auto"/>
        <w:left w:val="none" w:sz="0" w:space="0" w:color="auto"/>
        <w:bottom w:val="none" w:sz="0" w:space="0" w:color="auto"/>
        <w:right w:val="none" w:sz="0" w:space="0" w:color="auto"/>
      </w:divBdr>
      <w:divsChild>
        <w:div w:id="1841969303">
          <w:marLeft w:val="-720"/>
          <w:marRight w:val="0"/>
          <w:marTop w:val="0"/>
          <w:marBottom w:val="0"/>
          <w:divBdr>
            <w:top w:val="none" w:sz="0" w:space="0" w:color="auto"/>
            <w:left w:val="none" w:sz="0" w:space="0" w:color="auto"/>
            <w:bottom w:val="none" w:sz="0" w:space="0" w:color="auto"/>
            <w:right w:val="none" w:sz="0" w:space="0" w:color="auto"/>
          </w:divBdr>
        </w:div>
      </w:divsChild>
    </w:div>
    <w:div w:id="117917141">
      <w:bodyDiv w:val="1"/>
      <w:marLeft w:val="0"/>
      <w:marRight w:val="0"/>
      <w:marTop w:val="0"/>
      <w:marBottom w:val="0"/>
      <w:divBdr>
        <w:top w:val="none" w:sz="0" w:space="0" w:color="auto"/>
        <w:left w:val="none" w:sz="0" w:space="0" w:color="auto"/>
        <w:bottom w:val="none" w:sz="0" w:space="0" w:color="auto"/>
        <w:right w:val="none" w:sz="0" w:space="0" w:color="auto"/>
      </w:divBdr>
      <w:divsChild>
        <w:div w:id="289821475">
          <w:marLeft w:val="0"/>
          <w:marRight w:val="0"/>
          <w:marTop w:val="0"/>
          <w:marBottom w:val="0"/>
          <w:divBdr>
            <w:top w:val="none" w:sz="0" w:space="0" w:color="auto"/>
            <w:left w:val="none" w:sz="0" w:space="0" w:color="auto"/>
            <w:bottom w:val="none" w:sz="0" w:space="0" w:color="auto"/>
            <w:right w:val="none" w:sz="0" w:space="0" w:color="auto"/>
          </w:divBdr>
        </w:div>
      </w:divsChild>
    </w:div>
    <w:div w:id="131757862">
      <w:bodyDiv w:val="1"/>
      <w:marLeft w:val="0"/>
      <w:marRight w:val="0"/>
      <w:marTop w:val="0"/>
      <w:marBottom w:val="0"/>
      <w:divBdr>
        <w:top w:val="none" w:sz="0" w:space="0" w:color="auto"/>
        <w:left w:val="none" w:sz="0" w:space="0" w:color="auto"/>
        <w:bottom w:val="none" w:sz="0" w:space="0" w:color="auto"/>
        <w:right w:val="none" w:sz="0" w:space="0" w:color="auto"/>
      </w:divBdr>
      <w:divsChild>
        <w:div w:id="2135757185">
          <w:marLeft w:val="0"/>
          <w:marRight w:val="0"/>
          <w:marTop w:val="0"/>
          <w:marBottom w:val="0"/>
          <w:divBdr>
            <w:top w:val="none" w:sz="0" w:space="0" w:color="auto"/>
            <w:left w:val="none" w:sz="0" w:space="0" w:color="auto"/>
            <w:bottom w:val="none" w:sz="0" w:space="0" w:color="auto"/>
            <w:right w:val="none" w:sz="0" w:space="0" w:color="auto"/>
          </w:divBdr>
        </w:div>
      </w:divsChild>
    </w:div>
    <w:div w:id="159853901">
      <w:bodyDiv w:val="1"/>
      <w:marLeft w:val="0"/>
      <w:marRight w:val="0"/>
      <w:marTop w:val="0"/>
      <w:marBottom w:val="0"/>
      <w:divBdr>
        <w:top w:val="none" w:sz="0" w:space="0" w:color="auto"/>
        <w:left w:val="none" w:sz="0" w:space="0" w:color="auto"/>
        <w:bottom w:val="none" w:sz="0" w:space="0" w:color="auto"/>
        <w:right w:val="none" w:sz="0" w:space="0" w:color="auto"/>
      </w:divBdr>
      <w:divsChild>
        <w:div w:id="1161504647">
          <w:marLeft w:val="-720"/>
          <w:marRight w:val="0"/>
          <w:marTop w:val="0"/>
          <w:marBottom w:val="0"/>
          <w:divBdr>
            <w:top w:val="none" w:sz="0" w:space="0" w:color="auto"/>
            <w:left w:val="none" w:sz="0" w:space="0" w:color="auto"/>
            <w:bottom w:val="none" w:sz="0" w:space="0" w:color="auto"/>
            <w:right w:val="none" w:sz="0" w:space="0" w:color="auto"/>
          </w:divBdr>
        </w:div>
      </w:divsChild>
    </w:div>
    <w:div w:id="162938680">
      <w:bodyDiv w:val="1"/>
      <w:marLeft w:val="0"/>
      <w:marRight w:val="0"/>
      <w:marTop w:val="0"/>
      <w:marBottom w:val="0"/>
      <w:divBdr>
        <w:top w:val="none" w:sz="0" w:space="0" w:color="auto"/>
        <w:left w:val="none" w:sz="0" w:space="0" w:color="auto"/>
        <w:bottom w:val="none" w:sz="0" w:space="0" w:color="auto"/>
        <w:right w:val="none" w:sz="0" w:space="0" w:color="auto"/>
      </w:divBdr>
      <w:divsChild>
        <w:div w:id="2047632898">
          <w:marLeft w:val="0"/>
          <w:marRight w:val="0"/>
          <w:marTop w:val="0"/>
          <w:marBottom w:val="0"/>
          <w:divBdr>
            <w:top w:val="none" w:sz="0" w:space="0" w:color="auto"/>
            <w:left w:val="none" w:sz="0" w:space="0" w:color="auto"/>
            <w:bottom w:val="none" w:sz="0" w:space="0" w:color="auto"/>
            <w:right w:val="none" w:sz="0" w:space="0" w:color="auto"/>
          </w:divBdr>
        </w:div>
      </w:divsChild>
    </w:div>
    <w:div w:id="190647673">
      <w:bodyDiv w:val="1"/>
      <w:marLeft w:val="0"/>
      <w:marRight w:val="0"/>
      <w:marTop w:val="0"/>
      <w:marBottom w:val="0"/>
      <w:divBdr>
        <w:top w:val="none" w:sz="0" w:space="0" w:color="auto"/>
        <w:left w:val="none" w:sz="0" w:space="0" w:color="auto"/>
        <w:bottom w:val="none" w:sz="0" w:space="0" w:color="auto"/>
        <w:right w:val="none" w:sz="0" w:space="0" w:color="auto"/>
      </w:divBdr>
    </w:div>
    <w:div w:id="205796138">
      <w:bodyDiv w:val="1"/>
      <w:marLeft w:val="0"/>
      <w:marRight w:val="0"/>
      <w:marTop w:val="0"/>
      <w:marBottom w:val="0"/>
      <w:divBdr>
        <w:top w:val="none" w:sz="0" w:space="0" w:color="auto"/>
        <w:left w:val="none" w:sz="0" w:space="0" w:color="auto"/>
        <w:bottom w:val="none" w:sz="0" w:space="0" w:color="auto"/>
        <w:right w:val="none" w:sz="0" w:space="0" w:color="auto"/>
      </w:divBdr>
      <w:divsChild>
        <w:div w:id="1519926620">
          <w:marLeft w:val="0"/>
          <w:marRight w:val="0"/>
          <w:marTop w:val="0"/>
          <w:marBottom w:val="0"/>
          <w:divBdr>
            <w:top w:val="none" w:sz="0" w:space="0" w:color="auto"/>
            <w:left w:val="none" w:sz="0" w:space="0" w:color="auto"/>
            <w:bottom w:val="none" w:sz="0" w:space="0" w:color="auto"/>
            <w:right w:val="none" w:sz="0" w:space="0" w:color="auto"/>
          </w:divBdr>
        </w:div>
      </w:divsChild>
    </w:div>
    <w:div w:id="239095824">
      <w:bodyDiv w:val="1"/>
      <w:marLeft w:val="0"/>
      <w:marRight w:val="0"/>
      <w:marTop w:val="0"/>
      <w:marBottom w:val="0"/>
      <w:divBdr>
        <w:top w:val="none" w:sz="0" w:space="0" w:color="auto"/>
        <w:left w:val="none" w:sz="0" w:space="0" w:color="auto"/>
        <w:bottom w:val="none" w:sz="0" w:space="0" w:color="auto"/>
        <w:right w:val="none" w:sz="0" w:space="0" w:color="auto"/>
      </w:divBdr>
    </w:div>
    <w:div w:id="256670928">
      <w:bodyDiv w:val="1"/>
      <w:marLeft w:val="0"/>
      <w:marRight w:val="0"/>
      <w:marTop w:val="0"/>
      <w:marBottom w:val="0"/>
      <w:divBdr>
        <w:top w:val="none" w:sz="0" w:space="0" w:color="auto"/>
        <w:left w:val="none" w:sz="0" w:space="0" w:color="auto"/>
        <w:bottom w:val="none" w:sz="0" w:space="0" w:color="auto"/>
        <w:right w:val="none" w:sz="0" w:space="0" w:color="auto"/>
      </w:divBdr>
    </w:div>
    <w:div w:id="261838295">
      <w:bodyDiv w:val="1"/>
      <w:marLeft w:val="0"/>
      <w:marRight w:val="0"/>
      <w:marTop w:val="0"/>
      <w:marBottom w:val="0"/>
      <w:divBdr>
        <w:top w:val="none" w:sz="0" w:space="0" w:color="auto"/>
        <w:left w:val="none" w:sz="0" w:space="0" w:color="auto"/>
        <w:bottom w:val="none" w:sz="0" w:space="0" w:color="auto"/>
        <w:right w:val="none" w:sz="0" w:space="0" w:color="auto"/>
      </w:divBdr>
    </w:div>
    <w:div w:id="304939164">
      <w:bodyDiv w:val="1"/>
      <w:marLeft w:val="0"/>
      <w:marRight w:val="0"/>
      <w:marTop w:val="0"/>
      <w:marBottom w:val="0"/>
      <w:divBdr>
        <w:top w:val="none" w:sz="0" w:space="0" w:color="auto"/>
        <w:left w:val="none" w:sz="0" w:space="0" w:color="auto"/>
        <w:bottom w:val="none" w:sz="0" w:space="0" w:color="auto"/>
        <w:right w:val="none" w:sz="0" w:space="0" w:color="auto"/>
      </w:divBdr>
      <w:divsChild>
        <w:div w:id="1724475136">
          <w:marLeft w:val="0"/>
          <w:marRight w:val="0"/>
          <w:marTop w:val="0"/>
          <w:marBottom w:val="0"/>
          <w:divBdr>
            <w:top w:val="none" w:sz="0" w:space="0" w:color="auto"/>
            <w:left w:val="none" w:sz="0" w:space="0" w:color="auto"/>
            <w:bottom w:val="none" w:sz="0" w:space="0" w:color="auto"/>
            <w:right w:val="none" w:sz="0" w:space="0" w:color="auto"/>
          </w:divBdr>
        </w:div>
      </w:divsChild>
    </w:div>
    <w:div w:id="334959728">
      <w:bodyDiv w:val="1"/>
      <w:marLeft w:val="0"/>
      <w:marRight w:val="0"/>
      <w:marTop w:val="0"/>
      <w:marBottom w:val="0"/>
      <w:divBdr>
        <w:top w:val="none" w:sz="0" w:space="0" w:color="auto"/>
        <w:left w:val="none" w:sz="0" w:space="0" w:color="auto"/>
        <w:bottom w:val="none" w:sz="0" w:space="0" w:color="auto"/>
        <w:right w:val="none" w:sz="0" w:space="0" w:color="auto"/>
      </w:divBdr>
    </w:div>
    <w:div w:id="411241869">
      <w:bodyDiv w:val="1"/>
      <w:marLeft w:val="0"/>
      <w:marRight w:val="0"/>
      <w:marTop w:val="0"/>
      <w:marBottom w:val="0"/>
      <w:divBdr>
        <w:top w:val="none" w:sz="0" w:space="0" w:color="auto"/>
        <w:left w:val="none" w:sz="0" w:space="0" w:color="auto"/>
        <w:bottom w:val="none" w:sz="0" w:space="0" w:color="auto"/>
        <w:right w:val="none" w:sz="0" w:space="0" w:color="auto"/>
      </w:divBdr>
    </w:div>
    <w:div w:id="443504690">
      <w:bodyDiv w:val="1"/>
      <w:marLeft w:val="0"/>
      <w:marRight w:val="0"/>
      <w:marTop w:val="0"/>
      <w:marBottom w:val="0"/>
      <w:divBdr>
        <w:top w:val="none" w:sz="0" w:space="0" w:color="auto"/>
        <w:left w:val="none" w:sz="0" w:space="0" w:color="auto"/>
        <w:bottom w:val="none" w:sz="0" w:space="0" w:color="auto"/>
        <w:right w:val="none" w:sz="0" w:space="0" w:color="auto"/>
      </w:divBdr>
    </w:div>
    <w:div w:id="510098005">
      <w:bodyDiv w:val="1"/>
      <w:marLeft w:val="0"/>
      <w:marRight w:val="0"/>
      <w:marTop w:val="0"/>
      <w:marBottom w:val="0"/>
      <w:divBdr>
        <w:top w:val="none" w:sz="0" w:space="0" w:color="auto"/>
        <w:left w:val="none" w:sz="0" w:space="0" w:color="auto"/>
        <w:bottom w:val="none" w:sz="0" w:space="0" w:color="auto"/>
        <w:right w:val="none" w:sz="0" w:space="0" w:color="auto"/>
      </w:divBdr>
      <w:divsChild>
        <w:div w:id="1196574709">
          <w:marLeft w:val="0"/>
          <w:marRight w:val="0"/>
          <w:marTop w:val="0"/>
          <w:marBottom w:val="0"/>
          <w:divBdr>
            <w:top w:val="none" w:sz="0" w:space="0" w:color="auto"/>
            <w:left w:val="none" w:sz="0" w:space="0" w:color="auto"/>
            <w:bottom w:val="none" w:sz="0" w:space="0" w:color="auto"/>
            <w:right w:val="none" w:sz="0" w:space="0" w:color="auto"/>
          </w:divBdr>
        </w:div>
      </w:divsChild>
    </w:div>
    <w:div w:id="569467549">
      <w:bodyDiv w:val="1"/>
      <w:marLeft w:val="0"/>
      <w:marRight w:val="0"/>
      <w:marTop w:val="0"/>
      <w:marBottom w:val="0"/>
      <w:divBdr>
        <w:top w:val="none" w:sz="0" w:space="0" w:color="auto"/>
        <w:left w:val="none" w:sz="0" w:space="0" w:color="auto"/>
        <w:bottom w:val="none" w:sz="0" w:space="0" w:color="auto"/>
        <w:right w:val="none" w:sz="0" w:space="0" w:color="auto"/>
      </w:divBdr>
    </w:div>
    <w:div w:id="605817994">
      <w:bodyDiv w:val="1"/>
      <w:marLeft w:val="0"/>
      <w:marRight w:val="0"/>
      <w:marTop w:val="0"/>
      <w:marBottom w:val="0"/>
      <w:divBdr>
        <w:top w:val="none" w:sz="0" w:space="0" w:color="auto"/>
        <w:left w:val="none" w:sz="0" w:space="0" w:color="auto"/>
        <w:bottom w:val="none" w:sz="0" w:space="0" w:color="auto"/>
        <w:right w:val="none" w:sz="0" w:space="0" w:color="auto"/>
      </w:divBdr>
      <w:divsChild>
        <w:div w:id="1860194534">
          <w:marLeft w:val="0"/>
          <w:marRight w:val="0"/>
          <w:marTop w:val="0"/>
          <w:marBottom w:val="0"/>
          <w:divBdr>
            <w:top w:val="none" w:sz="0" w:space="0" w:color="auto"/>
            <w:left w:val="none" w:sz="0" w:space="0" w:color="auto"/>
            <w:bottom w:val="none" w:sz="0" w:space="0" w:color="auto"/>
            <w:right w:val="none" w:sz="0" w:space="0" w:color="auto"/>
          </w:divBdr>
        </w:div>
      </w:divsChild>
    </w:div>
    <w:div w:id="637223803">
      <w:bodyDiv w:val="1"/>
      <w:marLeft w:val="0"/>
      <w:marRight w:val="0"/>
      <w:marTop w:val="0"/>
      <w:marBottom w:val="0"/>
      <w:divBdr>
        <w:top w:val="none" w:sz="0" w:space="0" w:color="auto"/>
        <w:left w:val="none" w:sz="0" w:space="0" w:color="auto"/>
        <w:bottom w:val="none" w:sz="0" w:space="0" w:color="auto"/>
        <w:right w:val="none" w:sz="0" w:space="0" w:color="auto"/>
      </w:divBdr>
    </w:div>
    <w:div w:id="668171686">
      <w:bodyDiv w:val="1"/>
      <w:marLeft w:val="0"/>
      <w:marRight w:val="0"/>
      <w:marTop w:val="0"/>
      <w:marBottom w:val="0"/>
      <w:divBdr>
        <w:top w:val="none" w:sz="0" w:space="0" w:color="auto"/>
        <w:left w:val="none" w:sz="0" w:space="0" w:color="auto"/>
        <w:bottom w:val="none" w:sz="0" w:space="0" w:color="auto"/>
        <w:right w:val="none" w:sz="0" w:space="0" w:color="auto"/>
      </w:divBdr>
    </w:div>
    <w:div w:id="677195249">
      <w:bodyDiv w:val="1"/>
      <w:marLeft w:val="0"/>
      <w:marRight w:val="0"/>
      <w:marTop w:val="0"/>
      <w:marBottom w:val="0"/>
      <w:divBdr>
        <w:top w:val="none" w:sz="0" w:space="0" w:color="auto"/>
        <w:left w:val="none" w:sz="0" w:space="0" w:color="auto"/>
        <w:bottom w:val="none" w:sz="0" w:space="0" w:color="auto"/>
        <w:right w:val="none" w:sz="0" w:space="0" w:color="auto"/>
      </w:divBdr>
      <w:divsChild>
        <w:div w:id="2009209325">
          <w:marLeft w:val="-720"/>
          <w:marRight w:val="0"/>
          <w:marTop w:val="0"/>
          <w:marBottom w:val="0"/>
          <w:divBdr>
            <w:top w:val="none" w:sz="0" w:space="0" w:color="auto"/>
            <w:left w:val="none" w:sz="0" w:space="0" w:color="auto"/>
            <w:bottom w:val="none" w:sz="0" w:space="0" w:color="auto"/>
            <w:right w:val="none" w:sz="0" w:space="0" w:color="auto"/>
          </w:divBdr>
        </w:div>
      </w:divsChild>
    </w:div>
    <w:div w:id="680861057">
      <w:bodyDiv w:val="1"/>
      <w:marLeft w:val="0"/>
      <w:marRight w:val="0"/>
      <w:marTop w:val="0"/>
      <w:marBottom w:val="0"/>
      <w:divBdr>
        <w:top w:val="none" w:sz="0" w:space="0" w:color="auto"/>
        <w:left w:val="none" w:sz="0" w:space="0" w:color="auto"/>
        <w:bottom w:val="none" w:sz="0" w:space="0" w:color="auto"/>
        <w:right w:val="none" w:sz="0" w:space="0" w:color="auto"/>
      </w:divBdr>
    </w:div>
    <w:div w:id="711661008">
      <w:bodyDiv w:val="1"/>
      <w:marLeft w:val="0"/>
      <w:marRight w:val="0"/>
      <w:marTop w:val="0"/>
      <w:marBottom w:val="0"/>
      <w:divBdr>
        <w:top w:val="none" w:sz="0" w:space="0" w:color="auto"/>
        <w:left w:val="none" w:sz="0" w:space="0" w:color="auto"/>
        <w:bottom w:val="none" w:sz="0" w:space="0" w:color="auto"/>
        <w:right w:val="none" w:sz="0" w:space="0" w:color="auto"/>
      </w:divBdr>
    </w:div>
    <w:div w:id="715661739">
      <w:bodyDiv w:val="1"/>
      <w:marLeft w:val="0"/>
      <w:marRight w:val="0"/>
      <w:marTop w:val="0"/>
      <w:marBottom w:val="0"/>
      <w:divBdr>
        <w:top w:val="none" w:sz="0" w:space="0" w:color="auto"/>
        <w:left w:val="none" w:sz="0" w:space="0" w:color="auto"/>
        <w:bottom w:val="none" w:sz="0" w:space="0" w:color="auto"/>
        <w:right w:val="none" w:sz="0" w:space="0" w:color="auto"/>
      </w:divBdr>
      <w:divsChild>
        <w:div w:id="1801000455">
          <w:marLeft w:val="0"/>
          <w:marRight w:val="0"/>
          <w:marTop w:val="0"/>
          <w:marBottom w:val="0"/>
          <w:divBdr>
            <w:top w:val="none" w:sz="0" w:space="0" w:color="auto"/>
            <w:left w:val="none" w:sz="0" w:space="0" w:color="auto"/>
            <w:bottom w:val="none" w:sz="0" w:space="0" w:color="auto"/>
            <w:right w:val="none" w:sz="0" w:space="0" w:color="auto"/>
          </w:divBdr>
        </w:div>
      </w:divsChild>
    </w:div>
    <w:div w:id="730618597">
      <w:bodyDiv w:val="1"/>
      <w:marLeft w:val="0"/>
      <w:marRight w:val="0"/>
      <w:marTop w:val="0"/>
      <w:marBottom w:val="0"/>
      <w:divBdr>
        <w:top w:val="none" w:sz="0" w:space="0" w:color="auto"/>
        <w:left w:val="none" w:sz="0" w:space="0" w:color="auto"/>
        <w:bottom w:val="none" w:sz="0" w:space="0" w:color="auto"/>
        <w:right w:val="none" w:sz="0" w:space="0" w:color="auto"/>
      </w:divBdr>
    </w:div>
    <w:div w:id="742214337">
      <w:bodyDiv w:val="1"/>
      <w:marLeft w:val="0"/>
      <w:marRight w:val="0"/>
      <w:marTop w:val="0"/>
      <w:marBottom w:val="0"/>
      <w:divBdr>
        <w:top w:val="none" w:sz="0" w:space="0" w:color="auto"/>
        <w:left w:val="none" w:sz="0" w:space="0" w:color="auto"/>
        <w:bottom w:val="none" w:sz="0" w:space="0" w:color="auto"/>
        <w:right w:val="none" w:sz="0" w:space="0" w:color="auto"/>
      </w:divBdr>
    </w:div>
    <w:div w:id="757139254">
      <w:bodyDiv w:val="1"/>
      <w:marLeft w:val="0"/>
      <w:marRight w:val="0"/>
      <w:marTop w:val="0"/>
      <w:marBottom w:val="0"/>
      <w:divBdr>
        <w:top w:val="none" w:sz="0" w:space="0" w:color="auto"/>
        <w:left w:val="none" w:sz="0" w:space="0" w:color="auto"/>
        <w:bottom w:val="none" w:sz="0" w:space="0" w:color="auto"/>
        <w:right w:val="none" w:sz="0" w:space="0" w:color="auto"/>
      </w:divBdr>
      <w:divsChild>
        <w:div w:id="1886408080">
          <w:marLeft w:val="0"/>
          <w:marRight w:val="0"/>
          <w:marTop w:val="0"/>
          <w:marBottom w:val="0"/>
          <w:divBdr>
            <w:top w:val="none" w:sz="0" w:space="0" w:color="auto"/>
            <w:left w:val="none" w:sz="0" w:space="0" w:color="auto"/>
            <w:bottom w:val="none" w:sz="0" w:space="0" w:color="auto"/>
            <w:right w:val="none" w:sz="0" w:space="0" w:color="auto"/>
          </w:divBdr>
        </w:div>
      </w:divsChild>
    </w:div>
    <w:div w:id="799569673">
      <w:bodyDiv w:val="1"/>
      <w:marLeft w:val="0"/>
      <w:marRight w:val="0"/>
      <w:marTop w:val="0"/>
      <w:marBottom w:val="0"/>
      <w:divBdr>
        <w:top w:val="none" w:sz="0" w:space="0" w:color="auto"/>
        <w:left w:val="none" w:sz="0" w:space="0" w:color="auto"/>
        <w:bottom w:val="none" w:sz="0" w:space="0" w:color="auto"/>
        <w:right w:val="none" w:sz="0" w:space="0" w:color="auto"/>
      </w:divBdr>
    </w:div>
    <w:div w:id="825585008">
      <w:bodyDiv w:val="1"/>
      <w:marLeft w:val="0"/>
      <w:marRight w:val="0"/>
      <w:marTop w:val="0"/>
      <w:marBottom w:val="0"/>
      <w:divBdr>
        <w:top w:val="none" w:sz="0" w:space="0" w:color="auto"/>
        <w:left w:val="none" w:sz="0" w:space="0" w:color="auto"/>
        <w:bottom w:val="none" w:sz="0" w:space="0" w:color="auto"/>
        <w:right w:val="none" w:sz="0" w:space="0" w:color="auto"/>
      </w:divBdr>
      <w:divsChild>
        <w:div w:id="829054613">
          <w:marLeft w:val="0"/>
          <w:marRight w:val="0"/>
          <w:marTop w:val="0"/>
          <w:marBottom w:val="0"/>
          <w:divBdr>
            <w:top w:val="none" w:sz="0" w:space="0" w:color="auto"/>
            <w:left w:val="none" w:sz="0" w:space="0" w:color="auto"/>
            <w:bottom w:val="none" w:sz="0" w:space="0" w:color="auto"/>
            <w:right w:val="none" w:sz="0" w:space="0" w:color="auto"/>
          </w:divBdr>
        </w:div>
      </w:divsChild>
    </w:div>
    <w:div w:id="850025829">
      <w:bodyDiv w:val="1"/>
      <w:marLeft w:val="0"/>
      <w:marRight w:val="0"/>
      <w:marTop w:val="0"/>
      <w:marBottom w:val="0"/>
      <w:divBdr>
        <w:top w:val="none" w:sz="0" w:space="0" w:color="auto"/>
        <w:left w:val="none" w:sz="0" w:space="0" w:color="auto"/>
        <w:bottom w:val="none" w:sz="0" w:space="0" w:color="auto"/>
        <w:right w:val="none" w:sz="0" w:space="0" w:color="auto"/>
      </w:divBdr>
    </w:div>
    <w:div w:id="887109378">
      <w:bodyDiv w:val="1"/>
      <w:marLeft w:val="0"/>
      <w:marRight w:val="0"/>
      <w:marTop w:val="0"/>
      <w:marBottom w:val="0"/>
      <w:divBdr>
        <w:top w:val="none" w:sz="0" w:space="0" w:color="auto"/>
        <w:left w:val="none" w:sz="0" w:space="0" w:color="auto"/>
        <w:bottom w:val="none" w:sz="0" w:space="0" w:color="auto"/>
        <w:right w:val="none" w:sz="0" w:space="0" w:color="auto"/>
      </w:divBdr>
    </w:div>
    <w:div w:id="890188082">
      <w:bodyDiv w:val="1"/>
      <w:marLeft w:val="0"/>
      <w:marRight w:val="0"/>
      <w:marTop w:val="0"/>
      <w:marBottom w:val="0"/>
      <w:divBdr>
        <w:top w:val="none" w:sz="0" w:space="0" w:color="auto"/>
        <w:left w:val="none" w:sz="0" w:space="0" w:color="auto"/>
        <w:bottom w:val="none" w:sz="0" w:space="0" w:color="auto"/>
        <w:right w:val="none" w:sz="0" w:space="0" w:color="auto"/>
      </w:divBdr>
    </w:div>
    <w:div w:id="905535759">
      <w:bodyDiv w:val="1"/>
      <w:marLeft w:val="0"/>
      <w:marRight w:val="0"/>
      <w:marTop w:val="0"/>
      <w:marBottom w:val="0"/>
      <w:divBdr>
        <w:top w:val="none" w:sz="0" w:space="0" w:color="auto"/>
        <w:left w:val="none" w:sz="0" w:space="0" w:color="auto"/>
        <w:bottom w:val="none" w:sz="0" w:space="0" w:color="auto"/>
        <w:right w:val="none" w:sz="0" w:space="0" w:color="auto"/>
      </w:divBdr>
    </w:div>
    <w:div w:id="941037911">
      <w:bodyDiv w:val="1"/>
      <w:marLeft w:val="0"/>
      <w:marRight w:val="0"/>
      <w:marTop w:val="0"/>
      <w:marBottom w:val="0"/>
      <w:divBdr>
        <w:top w:val="none" w:sz="0" w:space="0" w:color="auto"/>
        <w:left w:val="none" w:sz="0" w:space="0" w:color="auto"/>
        <w:bottom w:val="none" w:sz="0" w:space="0" w:color="auto"/>
        <w:right w:val="none" w:sz="0" w:space="0" w:color="auto"/>
      </w:divBdr>
      <w:divsChild>
        <w:div w:id="1314794467">
          <w:marLeft w:val="0"/>
          <w:marRight w:val="0"/>
          <w:marTop w:val="0"/>
          <w:marBottom w:val="0"/>
          <w:divBdr>
            <w:top w:val="none" w:sz="0" w:space="0" w:color="auto"/>
            <w:left w:val="none" w:sz="0" w:space="0" w:color="auto"/>
            <w:bottom w:val="none" w:sz="0" w:space="0" w:color="auto"/>
            <w:right w:val="none" w:sz="0" w:space="0" w:color="auto"/>
          </w:divBdr>
        </w:div>
      </w:divsChild>
    </w:div>
    <w:div w:id="962082640">
      <w:bodyDiv w:val="1"/>
      <w:marLeft w:val="0"/>
      <w:marRight w:val="0"/>
      <w:marTop w:val="0"/>
      <w:marBottom w:val="0"/>
      <w:divBdr>
        <w:top w:val="none" w:sz="0" w:space="0" w:color="auto"/>
        <w:left w:val="none" w:sz="0" w:space="0" w:color="auto"/>
        <w:bottom w:val="none" w:sz="0" w:space="0" w:color="auto"/>
        <w:right w:val="none" w:sz="0" w:space="0" w:color="auto"/>
      </w:divBdr>
      <w:divsChild>
        <w:div w:id="789084777">
          <w:marLeft w:val="-720"/>
          <w:marRight w:val="0"/>
          <w:marTop w:val="0"/>
          <w:marBottom w:val="0"/>
          <w:divBdr>
            <w:top w:val="none" w:sz="0" w:space="0" w:color="auto"/>
            <w:left w:val="none" w:sz="0" w:space="0" w:color="auto"/>
            <w:bottom w:val="none" w:sz="0" w:space="0" w:color="auto"/>
            <w:right w:val="none" w:sz="0" w:space="0" w:color="auto"/>
          </w:divBdr>
        </w:div>
      </w:divsChild>
    </w:div>
    <w:div w:id="973172247">
      <w:bodyDiv w:val="1"/>
      <w:marLeft w:val="0"/>
      <w:marRight w:val="0"/>
      <w:marTop w:val="0"/>
      <w:marBottom w:val="0"/>
      <w:divBdr>
        <w:top w:val="none" w:sz="0" w:space="0" w:color="auto"/>
        <w:left w:val="none" w:sz="0" w:space="0" w:color="auto"/>
        <w:bottom w:val="none" w:sz="0" w:space="0" w:color="auto"/>
        <w:right w:val="none" w:sz="0" w:space="0" w:color="auto"/>
      </w:divBdr>
      <w:divsChild>
        <w:div w:id="410935357">
          <w:marLeft w:val="-720"/>
          <w:marRight w:val="0"/>
          <w:marTop w:val="0"/>
          <w:marBottom w:val="0"/>
          <w:divBdr>
            <w:top w:val="none" w:sz="0" w:space="0" w:color="auto"/>
            <w:left w:val="none" w:sz="0" w:space="0" w:color="auto"/>
            <w:bottom w:val="none" w:sz="0" w:space="0" w:color="auto"/>
            <w:right w:val="none" w:sz="0" w:space="0" w:color="auto"/>
          </w:divBdr>
        </w:div>
      </w:divsChild>
    </w:div>
    <w:div w:id="1020203620">
      <w:bodyDiv w:val="1"/>
      <w:marLeft w:val="0"/>
      <w:marRight w:val="0"/>
      <w:marTop w:val="0"/>
      <w:marBottom w:val="0"/>
      <w:divBdr>
        <w:top w:val="none" w:sz="0" w:space="0" w:color="auto"/>
        <w:left w:val="none" w:sz="0" w:space="0" w:color="auto"/>
        <w:bottom w:val="none" w:sz="0" w:space="0" w:color="auto"/>
        <w:right w:val="none" w:sz="0" w:space="0" w:color="auto"/>
      </w:divBdr>
      <w:divsChild>
        <w:div w:id="1480228701">
          <w:marLeft w:val="-720"/>
          <w:marRight w:val="0"/>
          <w:marTop w:val="0"/>
          <w:marBottom w:val="0"/>
          <w:divBdr>
            <w:top w:val="none" w:sz="0" w:space="0" w:color="auto"/>
            <w:left w:val="none" w:sz="0" w:space="0" w:color="auto"/>
            <w:bottom w:val="none" w:sz="0" w:space="0" w:color="auto"/>
            <w:right w:val="none" w:sz="0" w:space="0" w:color="auto"/>
          </w:divBdr>
        </w:div>
      </w:divsChild>
    </w:div>
    <w:div w:id="1026054957">
      <w:bodyDiv w:val="1"/>
      <w:marLeft w:val="0"/>
      <w:marRight w:val="0"/>
      <w:marTop w:val="0"/>
      <w:marBottom w:val="0"/>
      <w:divBdr>
        <w:top w:val="none" w:sz="0" w:space="0" w:color="auto"/>
        <w:left w:val="none" w:sz="0" w:space="0" w:color="auto"/>
        <w:bottom w:val="none" w:sz="0" w:space="0" w:color="auto"/>
        <w:right w:val="none" w:sz="0" w:space="0" w:color="auto"/>
      </w:divBdr>
      <w:divsChild>
        <w:div w:id="440993681">
          <w:marLeft w:val="0"/>
          <w:marRight w:val="0"/>
          <w:marTop w:val="0"/>
          <w:marBottom w:val="0"/>
          <w:divBdr>
            <w:top w:val="none" w:sz="0" w:space="0" w:color="auto"/>
            <w:left w:val="none" w:sz="0" w:space="0" w:color="auto"/>
            <w:bottom w:val="none" w:sz="0" w:space="0" w:color="auto"/>
            <w:right w:val="none" w:sz="0" w:space="0" w:color="auto"/>
          </w:divBdr>
        </w:div>
      </w:divsChild>
    </w:div>
    <w:div w:id="1026710255">
      <w:bodyDiv w:val="1"/>
      <w:marLeft w:val="0"/>
      <w:marRight w:val="0"/>
      <w:marTop w:val="0"/>
      <w:marBottom w:val="0"/>
      <w:divBdr>
        <w:top w:val="none" w:sz="0" w:space="0" w:color="auto"/>
        <w:left w:val="none" w:sz="0" w:space="0" w:color="auto"/>
        <w:bottom w:val="none" w:sz="0" w:space="0" w:color="auto"/>
        <w:right w:val="none" w:sz="0" w:space="0" w:color="auto"/>
      </w:divBdr>
      <w:divsChild>
        <w:div w:id="905147095">
          <w:marLeft w:val="-720"/>
          <w:marRight w:val="0"/>
          <w:marTop w:val="0"/>
          <w:marBottom w:val="0"/>
          <w:divBdr>
            <w:top w:val="none" w:sz="0" w:space="0" w:color="auto"/>
            <w:left w:val="none" w:sz="0" w:space="0" w:color="auto"/>
            <w:bottom w:val="none" w:sz="0" w:space="0" w:color="auto"/>
            <w:right w:val="none" w:sz="0" w:space="0" w:color="auto"/>
          </w:divBdr>
        </w:div>
      </w:divsChild>
    </w:div>
    <w:div w:id="1038777018">
      <w:bodyDiv w:val="1"/>
      <w:marLeft w:val="0"/>
      <w:marRight w:val="0"/>
      <w:marTop w:val="0"/>
      <w:marBottom w:val="0"/>
      <w:divBdr>
        <w:top w:val="none" w:sz="0" w:space="0" w:color="auto"/>
        <w:left w:val="none" w:sz="0" w:space="0" w:color="auto"/>
        <w:bottom w:val="none" w:sz="0" w:space="0" w:color="auto"/>
        <w:right w:val="none" w:sz="0" w:space="0" w:color="auto"/>
      </w:divBdr>
    </w:div>
    <w:div w:id="1060982965">
      <w:bodyDiv w:val="1"/>
      <w:marLeft w:val="0"/>
      <w:marRight w:val="0"/>
      <w:marTop w:val="0"/>
      <w:marBottom w:val="0"/>
      <w:divBdr>
        <w:top w:val="none" w:sz="0" w:space="0" w:color="auto"/>
        <w:left w:val="none" w:sz="0" w:space="0" w:color="auto"/>
        <w:bottom w:val="none" w:sz="0" w:space="0" w:color="auto"/>
        <w:right w:val="none" w:sz="0" w:space="0" w:color="auto"/>
      </w:divBdr>
      <w:divsChild>
        <w:div w:id="761494141">
          <w:marLeft w:val="0"/>
          <w:marRight w:val="0"/>
          <w:marTop w:val="0"/>
          <w:marBottom w:val="0"/>
          <w:divBdr>
            <w:top w:val="none" w:sz="0" w:space="0" w:color="auto"/>
            <w:left w:val="none" w:sz="0" w:space="0" w:color="auto"/>
            <w:bottom w:val="none" w:sz="0" w:space="0" w:color="auto"/>
            <w:right w:val="none" w:sz="0" w:space="0" w:color="auto"/>
          </w:divBdr>
        </w:div>
      </w:divsChild>
    </w:div>
    <w:div w:id="1063405905">
      <w:bodyDiv w:val="1"/>
      <w:marLeft w:val="0"/>
      <w:marRight w:val="0"/>
      <w:marTop w:val="0"/>
      <w:marBottom w:val="0"/>
      <w:divBdr>
        <w:top w:val="none" w:sz="0" w:space="0" w:color="auto"/>
        <w:left w:val="none" w:sz="0" w:space="0" w:color="auto"/>
        <w:bottom w:val="none" w:sz="0" w:space="0" w:color="auto"/>
        <w:right w:val="none" w:sz="0" w:space="0" w:color="auto"/>
      </w:divBdr>
      <w:divsChild>
        <w:div w:id="1503161767">
          <w:marLeft w:val="0"/>
          <w:marRight w:val="0"/>
          <w:marTop w:val="0"/>
          <w:marBottom w:val="0"/>
          <w:divBdr>
            <w:top w:val="none" w:sz="0" w:space="0" w:color="auto"/>
            <w:left w:val="none" w:sz="0" w:space="0" w:color="auto"/>
            <w:bottom w:val="none" w:sz="0" w:space="0" w:color="auto"/>
            <w:right w:val="none" w:sz="0" w:space="0" w:color="auto"/>
          </w:divBdr>
        </w:div>
      </w:divsChild>
    </w:div>
    <w:div w:id="1093207507">
      <w:bodyDiv w:val="1"/>
      <w:marLeft w:val="0"/>
      <w:marRight w:val="0"/>
      <w:marTop w:val="0"/>
      <w:marBottom w:val="0"/>
      <w:divBdr>
        <w:top w:val="none" w:sz="0" w:space="0" w:color="auto"/>
        <w:left w:val="none" w:sz="0" w:space="0" w:color="auto"/>
        <w:bottom w:val="none" w:sz="0" w:space="0" w:color="auto"/>
        <w:right w:val="none" w:sz="0" w:space="0" w:color="auto"/>
      </w:divBdr>
    </w:div>
    <w:div w:id="1108505540">
      <w:bodyDiv w:val="1"/>
      <w:marLeft w:val="0"/>
      <w:marRight w:val="0"/>
      <w:marTop w:val="0"/>
      <w:marBottom w:val="0"/>
      <w:divBdr>
        <w:top w:val="none" w:sz="0" w:space="0" w:color="auto"/>
        <w:left w:val="none" w:sz="0" w:space="0" w:color="auto"/>
        <w:bottom w:val="none" w:sz="0" w:space="0" w:color="auto"/>
        <w:right w:val="none" w:sz="0" w:space="0" w:color="auto"/>
      </w:divBdr>
      <w:divsChild>
        <w:div w:id="661549943">
          <w:marLeft w:val="-720"/>
          <w:marRight w:val="0"/>
          <w:marTop w:val="0"/>
          <w:marBottom w:val="0"/>
          <w:divBdr>
            <w:top w:val="none" w:sz="0" w:space="0" w:color="auto"/>
            <w:left w:val="none" w:sz="0" w:space="0" w:color="auto"/>
            <w:bottom w:val="none" w:sz="0" w:space="0" w:color="auto"/>
            <w:right w:val="none" w:sz="0" w:space="0" w:color="auto"/>
          </w:divBdr>
        </w:div>
      </w:divsChild>
    </w:div>
    <w:div w:id="1115517864">
      <w:bodyDiv w:val="1"/>
      <w:marLeft w:val="0"/>
      <w:marRight w:val="0"/>
      <w:marTop w:val="0"/>
      <w:marBottom w:val="0"/>
      <w:divBdr>
        <w:top w:val="none" w:sz="0" w:space="0" w:color="auto"/>
        <w:left w:val="none" w:sz="0" w:space="0" w:color="auto"/>
        <w:bottom w:val="none" w:sz="0" w:space="0" w:color="auto"/>
        <w:right w:val="none" w:sz="0" w:space="0" w:color="auto"/>
      </w:divBdr>
      <w:divsChild>
        <w:div w:id="2062168246">
          <w:marLeft w:val="0"/>
          <w:marRight w:val="0"/>
          <w:marTop w:val="0"/>
          <w:marBottom w:val="0"/>
          <w:divBdr>
            <w:top w:val="none" w:sz="0" w:space="0" w:color="auto"/>
            <w:left w:val="none" w:sz="0" w:space="0" w:color="auto"/>
            <w:bottom w:val="none" w:sz="0" w:space="0" w:color="auto"/>
            <w:right w:val="none" w:sz="0" w:space="0" w:color="auto"/>
          </w:divBdr>
        </w:div>
      </w:divsChild>
    </w:div>
    <w:div w:id="1132943919">
      <w:bodyDiv w:val="1"/>
      <w:marLeft w:val="0"/>
      <w:marRight w:val="0"/>
      <w:marTop w:val="0"/>
      <w:marBottom w:val="0"/>
      <w:divBdr>
        <w:top w:val="none" w:sz="0" w:space="0" w:color="auto"/>
        <w:left w:val="none" w:sz="0" w:space="0" w:color="auto"/>
        <w:bottom w:val="none" w:sz="0" w:space="0" w:color="auto"/>
        <w:right w:val="none" w:sz="0" w:space="0" w:color="auto"/>
      </w:divBdr>
    </w:div>
    <w:div w:id="1139304921">
      <w:bodyDiv w:val="1"/>
      <w:marLeft w:val="0"/>
      <w:marRight w:val="0"/>
      <w:marTop w:val="0"/>
      <w:marBottom w:val="0"/>
      <w:divBdr>
        <w:top w:val="none" w:sz="0" w:space="0" w:color="auto"/>
        <w:left w:val="none" w:sz="0" w:space="0" w:color="auto"/>
        <w:bottom w:val="none" w:sz="0" w:space="0" w:color="auto"/>
        <w:right w:val="none" w:sz="0" w:space="0" w:color="auto"/>
      </w:divBdr>
    </w:div>
    <w:div w:id="1148208465">
      <w:bodyDiv w:val="1"/>
      <w:marLeft w:val="0"/>
      <w:marRight w:val="0"/>
      <w:marTop w:val="0"/>
      <w:marBottom w:val="0"/>
      <w:divBdr>
        <w:top w:val="none" w:sz="0" w:space="0" w:color="auto"/>
        <w:left w:val="none" w:sz="0" w:space="0" w:color="auto"/>
        <w:bottom w:val="none" w:sz="0" w:space="0" w:color="auto"/>
        <w:right w:val="none" w:sz="0" w:space="0" w:color="auto"/>
      </w:divBdr>
      <w:divsChild>
        <w:div w:id="925651986">
          <w:marLeft w:val="0"/>
          <w:marRight w:val="0"/>
          <w:marTop w:val="0"/>
          <w:marBottom w:val="0"/>
          <w:divBdr>
            <w:top w:val="none" w:sz="0" w:space="0" w:color="auto"/>
            <w:left w:val="none" w:sz="0" w:space="0" w:color="auto"/>
            <w:bottom w:val="none" w:sz="0" w:space="0" w:color="auto"/>
            <w:right w:val="none" w:sz="0" w:space="0" w:color="auto"/>
          </w:divBdr>
        </w:div>
      </w:divsChild>
    </w:div>
    <w:div w:id="1171261250">
      <w:bodyDiv w:val="1"/>
      <w:marLeft w:val="0"/>
      <w:marRight w:val="0"/>
      <w:marTop w:val="0"/>
      <w:marBottom w:val="0"/>
      <w:divBdr>
        <w:top w:val="none" w:sz="0" w:space="0" w:color="auto"/>
        <w:left w:val="none" w:sz="0" w:space="0" w:color="auto"/>
        <w:bottom w:val="none" w:sz="0" w:space="0" w:color="auto"/>
        <w:right w:val="none" w:sz="0" w:space="0" w:color="auto"/>
      </w:divBdr>
    </w:div>
    <w:div w:id="1187210326">
      <w:bodyDiv w:val="1"/>
      <w:marLeft w:val="0"/>
      <w:marRight w:val="0"/>
      <w:marTop w:val="0"/>
      <w:marBottom w:val="0"/>
      <w:divBdr>
        <w:top w:val="none" w:sz="0" w:space="0" w:color="auto"/>
        <w:left w:val="none" w:sz="0" w:space="0" w:color="auto"/>
        <w:bottom w:val="none" w:sz="0" w:space="0" w:color="auto"/>
        <w:right w:val="none" w:sz="0" w:space="0" w:color="auto"/>
      </w:divBdr>
    </w:div>
    <w:div w:id="1198394659">
      <w:bodyDiv w:val="1"/>
      <w:marLeft w:val="0"/>
      <w:marRight w:val="0"/>
      <w:marTop w:val="0"/>
      <w:marBottom w:val="0"/>
      <w:divBdr>
        <w:top w:val="none" w:sz="0" w:space="0" w:color="auto"/>
        <w:left w:val="none" w:sz="0" w:space="0" w:color="auto"/>
        <w:bottom w:val="none" w:sz="0" w:space="0" w:color="auto"/>
        <w:right w:val="none" w:sz="0" w:space="0" w:color="auto"/>
      </w:divBdr>
    </w:div>
    <w:div w:id="1221750963">
      <w:bodyDiv w:val="1"/>
      <w:marLeft w:val="0"/>
      <w:marRight w:val="0"/>
      <w:marTop w:val="0"/>
      <w:marBottom w:val="0"/>
      <w:divBdr>
        <w:top w:val="none" w:sz="0" w:space="0" w:color="auto"/>
        <w:left w:val="none" w:sz="0" w:space="0" w:color="auto"/>
        <w:bottom w:val="none" w:sz="0" w:space="0" w:color="auto"/>
        <w:right w:val="none" w:sz="0" w:space="0" w:color="auto"/>
      </w:divBdr>
      <w:divsChild>
        <w:div w:id="2017808225">
          <w:marLeft w:val="-720"/>
          <w:marRight w:val="0"/>
          <w:marTop w:val="0"/>
          <w:marBottom w:val="0"/>
          <w:divBdr>
            <w:top w:val="none" w:sz="0" w:space="0" w:color="auto"/>
            <w:left w:val="none" w:sz="0" w:space="0" w:color="auto"/>
            <w:bottom w:val="none" w:sz="0" w:space="0" w:color="auto"/>
            <w:right w:val="none" w:sz="0" w:space="0" w:color="auto"/>
          </w:divBdr>
        </w:div>
      </w:divsChild>
    </w:div>
    <w:div w:id="1243222593">
      <w:bodyDiv w:val="1"/>
      <w:marLeft w:val="0"/>
      <w:marRight w:val="0"/>
      <w:marTop w:val="0"/>
      <w:marBottom w:val="0"/>
      <w:divBdr>
        <w:top w:val="none" w:sz="0" w:space="0" w:color="auto"/>
        <w:left w:val="none" w:sz="0" w:space="0" w:color="auto"/>
        <w:bottom w:val="none" w:sz="0" w:space="0" w:color="auto"/>
        <w:right w:val="none" w:sz="0" w:space="0" w:color="auto"/>
      </w:divBdr>
    </w:div>
    <w:div w:id="1258172022">
      <w:bodyDiv w:val="1"/>
      <w:marLeft w:val="0"/>
      <w:marRight w:val="0"/>
      <w:marTop w:val="0"/>
      <w:marBottom w:val="0"/>
      <w:divBdr>
        <w:top w:val="none" w:sz="0" w:space="0" w:color="auto"/>
        <w:left w:val="none" w:sz="0" w:space="0" w:color="auto"/>
        <w:bottom w:val="none" w:sz="0" w:space="0" w:color="auto"/>
        <w:right w:val="none" w:sz="0" w:space="0" w:color="auto"/>
      </w:divBdr>
    </w:div>
    <w:div w:id="1271473669">
      <w:bodyDiv w:val="1"/>
      <w:marLeft w:val="0"/>
      <w:marRight w:val="0"/>
      <w:marTop w:val="0"/>
      <w:marBottom w:val="0"/>
      <w:divBdr>
        <w:top w:val="none" w:sz="0" w:space="0" w:color="auto"/>
        <w:left w:val="none" w:sz="0" w:space="0" w:color="auto"/>
        <w:bottom w:val="none" w:sz="0" w:space="0" w:color="auto"/>
        <w:right w:val="none" w:sz="0" w:space="0" w:color="auto"/>
      </w:divBdr>
    </w:div>
    <w:div w:id="1289627729">
      <w:bodyDiv w:val="1"/>
      <w:marLeft w:val="0"/>
      <w:marRight w:val="0"/>
      <w:marTop w:val="0"/>
      <w:marBottom w:val="0"/>
      <w:divBdr>
        <w:top w:val="none" w:sz="0" w:space="0" w:color="auto"/>
        <w:left w:val="none" w:sz="0" w:space="0" w:color="auto"/>
        <w:bottom w:val="none" w:sz="0" w:space="0" w:color="auto"/>
        <w:right w:val="none" w:sz="0" w:space="0" w:color="auto"/>
      </w:divBdr>
    </w:div>
    <w:div w:id="1291545966">
      <w:bodyDiv w:val="1"/>
      <w:marLeft w:val="0"/>
      <w:marRight w:val="0"/>
      <w:marTop w:val="0"/>
      <w:marBottom w:val="0"/>
      <w:divBdr>
        <w:top w:val="none" w:sz="0" w:space="0" w:color="auto"/>
        <w:left w:val="none" w:sz="0" w:space="0" w:color="auto"/>
        <w:bottom w:val="none" w:sz="0" w:space="0" w:color="auto"/>
        <w:right w:val="none" w:sz="0" w:space="0" w:color="auto"/>
      </w:divBdr>
      <w:divsChild>
        <w:div w:id="157815064">
          <w:marLeft w:val="-720"/>
          <w:marRight w:val="0"/>
          <w:marTop w:val="0"/>
          <w:marBottom w:val="0"/>
          <w:divBdr>
            <w:top w:val="none" w:sz="0" w:space="0" w:color="auto"/>
            <w:left w:val="none" w:sz="0" w:space="0" w:color="auto"/>
            <w:bottom w:val="none" w:sz="0" w:space="0" w:color="auto"/>
            <w:right w:val="none" w:sz="0" w:space="0" w:color="auto"/>
          </w:divBdr>
        </w:div>
      </w:divsChild>
    </w:div>
    <w:div w:id="1302541472">
      <w:bodyDiv w:val="1"/>
      <w:marLeft w:val="0"/>
      <w:marRight w:val="0"/>
      <w:marTop w:val="0"/>
      <w:marBottom w:val="0"/>
      <w:divBdr>
        <w:top w:val="none" w:sz="0" w:space="0" w:color="auto"/>
        <w:left w:val="none" w:sz="0" w:space="0" w:color="auto"/>
        <w:bottom w:val="none" w:sz="0" w:space="0" w:color="auto"/>
        <w:right w:val="none" w:sz="0" w:space="0" w:color="auto"/>
      </w:divBdr>
      <w:divsChild>
        <w:div w:id="1252590177">
          <w:marLeft w:val="0"/>
          <w:marRight w:val="0"/>
          <w:marTop w:val="0"/>
          <w:marBottom w:val="0"/>
          <w:divBdr>
            <w:top w:val="none" w:sz="0" w:space="0" w:color="auto"/>
            <w:left w:val="none" w:sz="0" w:space="0" w:color="auto"/>
            <w:bottom w:val="none" w:sz="0" w:space="0" w:color="auto"/>
            <w:right w:val="none" w:sz="0" w:space="0" w:color="auto"/>
          </w:divBdr>
        </w:div>
      </w:divsChild>
    </w:div>
    <w:div w:id="1333021820">
      <w:bodyDiv w:val="1"/>
      <w:marLeft w:val="0"/>
      <w:marRight w:val="0"/>
      <w:marTop w:val="0"/>
      <w:marBottom w:val="0"/>
      <w:divBdr>
        <w:top w:val="none" w:sz="0" w:space="0" w:color="auto"/>
        <w:left w:val="none" w:sz="0" w:space="0" w:color="auto"/>
        <w:bottom w:val="none" w:sz="0" w:space="0" w:color="auto"/>
        <w:right w:val="none" w:sz="0" w:space="0" w:color="auto"/>
      </w:divBdr>
      <w:divsChild>
        <w:div w:id="412245608">
          <w:marLeft w:val="0"/>
          <w:marRight w:val="0"/>
          <w:marTop w:val="0"/>
          <w:marBottom w:val="0"/>
          <w:divBdr>
            <w:top w:val="none" w:sz="0" w:space="0" w:color="auto"/>
            <w:left w:val="none" w:sz="0" w:space="0" w:color="auto"/>
            <w:bottom w:val="none" w:sz="0" w:space="0" w:color="auto"/>
            <w:right w:val="none" w:sz="0" w:space="0" w:color="auto"/>
          </w:divBdr>
          <w:divsChild>
            <w:div w:id="54063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457190">
      <w:bodyDiv w:val="1"/>
      <w:marLeft w:val="0"/>
      <w:marRight w:val="0"/>
      <w:marTop w:val="0"/>
      <w:marBottom w:val="0"/>
      <w:divBdr>
        <w:top w:val="none" w:sz="0" w:space="0" w:color="auto"/>
        <w:left w:val="none" w:sz="0" w:space="0" w:color="auto"/>
        <w:bottom w:val="none" w:sz="0" w:space="0" w:color="auto"/>
        <w:right w:val="none" w:sz="0" w:space="0" w:color="auto"/>
      </w:divBdr>
      <w:divsChild>
        <w:div w:id="2001735753">
          <w:marLeft w:val="-720"/>
          <w:marRight w:val="0"/>
          <w:marTop w:val="0"/>
          <w:marBottom w:val="0"/>
          <w:divBdr>
            <w:top w:val="none" w:sz="0" w:space="0" w:color="auto"/>
            <w:left w:val="none" w:sz="0" w:space="0" w:color="auto"/>
            <w:bottom w:val="none" w:sz="0" w:space="0" w:color="auto"/>
            <w:right w:val="none" w:sz="0" w:space="0" w:color="auto"/>
          </w:divBdr>
        </w:div>
      </w:divsChild>
    </w:div>
    <w:div w:id="1349941164">
      <w:bodyDiv w:val="1"/>
      <w:marLeft w:val="0"/>
      <w:marRight w:val="0"/>
      <w:marTop w:val="0"/>
      <w:marBottom w:val="0"/>
      <w:divBdr>
        <w:top w:val="none" w:sz="0" w:space="0" w:color="auto"/>
        <w:left w:val="none" w:sz="0" w:space="0" w:color="auto"/>
        <w:bottom w:val="none" w:sz="0" w:space="0" w:color="auto"/>
        <w:right w:val="none" w:sz="0" w:space="0" w:color="auto"/>
      </w:divBdr>
      <w:divsChild>
        <w:div w:id="1899901460">
          <w:marLeft w:val="0"/>
          <w:marRight w:val="0"/>
          <w:marTop w:val="0"/>
          <w:marBottom w:val="0"/>
          <w:divBdr>
            <w:top w:val="none" w:sz="0" w:space="0" w:color="auto"/>
            <w:left w:val="none" w:sz="0" w:space="0" w:color="auto"/>
            <w:bottom w:val="none" w:sz="0" w:space="0" w:color="auto"/>
            <w:right w:val="none" w:sz="0" w:space="0" w:color="auto"/>
          </w:divBdr>
        </w:div>
      </w:divsChild>
    </w:div>
    <w:div w:id="1387755426">
      <w:bodyDiv w:val="1"/>
      <w:marLeft w:val="0"/>
      <w:marRight w:val="0"/>
      <w:marTop w:val="0"/>
      <w:marBottom w:val="0"/>
      <w:divBdr>
        <w:top w:val="none" w:sz="0" w:space="0" w:color="auto"/>
        <w:left w:val="none" w:sz="0" w:space="0" w:color="auto"/>
        <w:bottom w:val="none" w:sz="0" w:space="0" w:color="auto"/>
        <w:right w:val="none" w:sz="0" w:space="0" w:color="auto"/>
      </w:divBdr>
      <w:divsChild>
        <w:div w:id="549925193">
          <w:marLeft w:val="0"/>
          <w:marRight w:val="0"/>
          <w:marTop w:val="0"/>
          <w:marBottom w:val="0"/>
          <w:divBdr>
            <w:top w:val="none" w:sz="0" w:space="0" w:color="auto"/>
            <w:left w:val="none" w:sz="0" w:space="0" w:color="auto"/>
            <w:bottom w:val="none" w:sz="0" w:space="0" w:color="auto"/>
            <w:right w:val="none" w:sz="0" w:space="0" w:color="auto"/>
          </w:divBdr>
        </w:div>
      </w:divsChild>
    </w:div>
    <w:div w:id="1392000130">
      <w:bodyDiv w:val="1"/>
      <w:marLeft w:val="0"/>
      <w:marRight w:val="0"/>
      <w:marTop w:val="0"/>
      <w:marBottom w:val="0"/>
      <w:divBdr>
        <w:top w:val="none" w:sz="0" w:space="0" w:color="auto"/>
        <w:left w:val="none" w:sz="0" w:space="0" w:color="auto"/>
        <w:bottom w:val="none" w:sz="0" w:space="0" w:color="auto"/>
        <w:right w:val="none" w:sz="0" w:space="0" w:color="auto"/>
      </w:divBdr>
      <w:divsChild>
        <w:div w:id="103884878">
          <w:marLeft w:val="-720"/>
          <w:marRight w:val="0"/>
          <w:marTop w:val="0"/>
          <w:marBottom w:val="0"/>
          <w:divBdr>
            <w:top w:val="none" w:sz="0" w:space="0" w:color="auto"/>
            <w:left w:val="none" w:sz="0" w:space="0" w:color="auto"/>
            <w:bottom w:val="none" w:sz="0" w:space="0" w:color="auto"/>
            <w:right w:val="none" w:sz="0" w:space="0" w:color="auto"/>
          </w:divBdr>
        </w:div>
      </w:divsChild>
    </w:div>
    <w:div w:id="1395157049">
      <w:bodyDiv w:val="1"/>
      <w:marLeft w:val="0"/>
      <w:marRight w:val="0"/>
      <w:marTop w:val="0"/>
      <w:marBottom w:val="0"/>
      <w:divBdr>
        <w:top w:val="none" w:sz="0" w:space="0" w:color="auto"/>
        <w:left w:val="none" w:sz="0" w:space="0" w:color="auto"/>
        <w:bottom w:val="none" w:sz="0" w:space="0" w:color="auto"/>
        <w:right w:val="none" w:sz="0" w:space="0" w:color="auto"/>
      </w:divBdr>
    </w:div>
    <w:div w:id="1405832074">
      <w:bodyDiv w:val="1"/>
      <w:marLeft w:val="0"/>
      <w:marRight w:val="0"/>
      <w:marTop w:val="0"/>
      <w:marBottom w:val="0"/>
      <w:divBdr>
        <w:top w:val="none" w:sz="0" w:space="0" w:color="auto"/>
        <w:left w:val="none" w:sz="0" w:space="0" w:color="auto"/>
        <w:bottom w:val="none" w:sz="0" w:space="0" w:color="auto"/>
        <w:right w:val="none" w:sz="0" w:space="0" w:color="auto"/>
      </w:divBdr>
      <w:divsChild>
        <w:div w:id="1581986928">
          <w:marLeft w:val="0"/>
          <w:marRight w:val="0"/>
          <w:marTop w:val="0"/>
          <w:marBottom w:val="0"/>
          <w:divBdr>
            <w:top w:val="none" w:sz="0" w:space="0" w:color="auto"/>
            <w:left w:val="none" w:sz="0" w:space="0" w:color="auto"/>
            <w:bottom w:val="none" w:sz="0" w:space="0" w:color="auto"/>
            <w:right w:val="none" w:sz="0" w:space="0" w:color="auto"/>
          </w:divBdr>
        </w:div>
      </w:divsChild>
    </w:div>
    <w:div w:id="1412697500">
      <w:bodyDiv w:val="1"/>
      <w:marLeft w:val="0"/>
      <w:marRight w:val="0"/>
      <w:marTop w:val="0"/>
      <w:marBottom w:val="0"/>
      <w:divBdr>
        <w:top w:val="none" w:sz="0" w:space="0" w:color="auto"/>
        <w:left w:val="none" w:sz="0" w:space="0" w:color="auto"/>
        <w:bottom w:val="none" w:sz="0" w:space="0" w:color="auto"/>
        <w:right w:val="none" w:sz="0" w:space="0" w:color="auto"/>
      </w:divBdr>
    </w:div>
    <w:div w:id="1414162337">
      <w:bodyDiv w:val="1"/>
      <w:marLeft w:val="0"/>
      <w:marRight w:val="0"/>
      <w:marTop w:val="0"/>
      <w:marBottom w:val="0"/>
      <w:divBdr>
        <w:top w:val="none" w:sz="0" w:space="0" w:color="auto"/>
        <w:left w:val="none" w:sz="0" w:space="0" w:color="auto"/>
        <w:bottom w:val="none" w:sz="0" w:space="0" w:color="auto"/>
        <w:right w:val="none" w:sz="0" w:space="0" w:color="auto"/>
      </w:divBdr>
    </w:div>
    <w:div w:id="1420443104">
      <w:bodyDiv w:val="1"/>
      <w:marLeft w:val="0"/>
      <w:marRight w:val="0"/>
      <w:marTop w:val="0"/>
      <w:marBottom w:val="0"/>
      <w:divBdr>
        <w:top w:val="none" w:sz="0" w:space="0" w:color="auto"/>
        <w:left w:val="none" w:sz="0" w:space="0" w:color="auto"/>
        <w:bottom w:val="none" w:sz="0" w:space="0" w:color="auto"/>
        <w:right w:val="none" w:sz="0" w:space="0" w:color="auto"/>
      </w:divBdr>
    </w:div>
    <w:div w:id="1430468724">
      <w:bodyDiv w:val="1"/>
      <w:marLeft w:val="0"/>
      <w:marRight w:val="0"/>
      <w:marTop w:val="0"/>
      <w:marBottom w:val="0"/>
      <w:divBdr>
        <w:top w:val="none" w:sz="0" w:space="0" w:color="auto"/>
        <w:left w:val="none" w:sz="0" w:space="0" w:color="auto"/>
        <w:bottom w:val="none" w:sz="0" w:space="0" w:color="auto"/>
        <w:right w:val="none" w:sz="0" w:space="0" w:color="auto"/>
      </w:divBdr>
    </w:div>
    <w:div w:id="1435831814">
      <w:bodyDiv w:val="1"/>
      <w:marLeft w:val="0"/>
      <w:marRight w:val="0"/>
      <w:marTop w:val="0"/>
      <w:marBottom w:val="0"/>
      <w:divBdr>
        <w:top w:val="none" w:sz="0" w:space="0" w:color="auto"/>
        <w:left w:val="none" w:sz="0" w:space="0" w:color="auto"/>
        <w:bottom w:val="none" w:sz="0" w:space="0" w:color="auto"/>
        <w:right w:val="none" w:sz="0" w:space="0" w:color="auto"/>
      </w:divBdr>
    </w:div>
    <w:div w:id="1440875092">
      <w:bodyDiv w:val="1"/>
      <w:marLeft w:val="0"/>
      <w:marRight w:val="0"/>
      <w:marTop w:val="0"/>
      <w:marBottom w:val="0"/>
      <w:divBdr>
        <w:top w:val="none" w:sz="0" w:space="0" w:color="auto"/>
        <w:left w:val="none" w:sz="0" w:space="0" w:color="auto"/>
        <w:bottom w:val="none" w:sz="0" w:space="0" w:color="auto"/>
        <w:right w:val="none" w:sz="0" w:space="0" w:color="auto"/>
      </w:divBdr>
    </w:div>
    <w:div w:id="1475947803">
      <w:bodyDiv w:val="1"/>
      <w:marLeft w:val="0"/>
      <w:marRight w:val="0"/>
      <w:marTop w:val="0"/>
      <w:marBottom w:val="0"/>
      <w:divBdr>
        <w:top w:val="none" w:sz="0" w:space="0" w:color="auto"/>
        <w:left w:val="none" w:sz="0" w:space="0" w:color="auto"/>
        <w:bottom w:val="none" w:sz="0" w:space="0" w:color="auto"/>
        <w:right w:val="none" w:sz="0" w:space="0" w:color="auto"/>
      </w:divBdr>
      <w:divsChild>
        <w:div w:id="741559123">
          <w:marLeft w:val="-720"/>
          <w:marRight w:val="0"/>
          <w:marTop w:val="0"/>
          <w:marBottom w:val="0"/>
          <w:divBdr>
            <w:top w:val="none" w:sz="0" w:space="0" w:color="auto"/>
            <w:left w:val="none" w:sz="0" w:space="0" w:color="auto"/>
            <w:bottom w:val="none" w:sz="0" w:space="0" w:color="auto"/>
            <w:right w:val="none" w:sz="0" w:space="0" w:color="auto"/>
          </w:divBdr>
        </w:div>
      </w:divsChild>
    </w:div>
    <w:div w:id="1504734623">
      <w:bodyDiv w:val="1"/>
      <w:marLeft w:val="0"/>
      <w:marRight w:val="0"/>
      <w:marTop w:val="0"/>
      <w:marBottom w:val="0"/>
      <w:divBdr>
        <w:top w:val="none" w:sz="0" w:space="0" w:color="auto"/>
        <w:left w:val="none" w:sz="0" w:space="0" w:color="auto"/>
        <w:bottom w:val="none" w:sz="0" w:space="0" w:color="auto"/>
        <w:right w:val="none" w:sz="0" w:space="0" w:color="auto"/>
      </w:divBdr>
    </w:div>
    <w:div w:id="1505315140">
      <w:bodyDiv w:val="1"/>
      <w:marLeft w:val="0"/>
      <w:marRight w:val="0"/>
      <w:marTop w:val="0"/>
      <w:marBottom w:val="0"/>
      <w:divBdr>
        <w:top w:val="none" w:sz="0" w:space="0" w:color="auto"/>
        <w:left w:val="none" w:sz="0" w:space="0" w:color="auto"/>
        <w:bottom w:val="none" w:sz="0" w:space="0" w:color="auto"/>
        <w:right w:val="none" w:sz="0" w:space="0" w:color="auto"/>
      </w:divBdr>
    </w:div>
    <w:div w:id="1612594105">
      <w:bodyDiv w:val="1"/>
      <w:marLeft w:val="0"/>
      <w:marRight w:val="0"/>
      <w:marTop w:val="0"/>
      <w:marBottom w:val="0"/>
      <w:divBdr>
        <w:top w:val="none" w:sz="0" w:space="0" w:color="auto"/>
        <w:left w:val="none" w:sz="0" w:space="0" w:color="auto"/>
        <w:bottom w:val="none" w:sz="0" w:space="0" w:color="auto"/>
        <w:right w:val="none" w:sz="0" w:space="0" w:color="auto"/>
      </w:divBdr>
    </w:div>
    <w:div w:id="1626083473">
      <w:bodyDiv w:val="1"/>
      <w:marLeft w:val="0"/>
      <w:marRight w:val="0"/>
      <w:marTop w:val="0"/>
      <w:marBottom w:val="0"/>
      <w:divBdr>
        <w:top w:val="none" w:sz="0" w:space="0" w:color="auto"/>
        <w:left w:val="none" w:sz="0" w:space="0" w:color="auto"/>
        <w:bottom w:val="none" w:sz="0" w:space="0" w:color="auto"/>
        <w:right w:val="none" w:sz="0" w:space="0" w:color="auto"/>
      </w:divBdr>
    </w:div>
    <w:div w:id="1647658580">
      <w:bodyDiv w:val="1"/>
      <w:marLeft w:val="0"/>
      <w:marRight w:val="0"/>
      <w:marTop w:val="0"/>
      <w:marBottom w:val="0"/>
      <w:divBdr>
        <w:top w:val="none" w:sz="0" w:space="0" w:color="auto"/>
        <w:left w:val="none" w:sz="0" w:space="0" w:color="auto"/>
        <w:bottom w:val="none" w:sz="0" w:space="0" w:color="auto"/>
        <w:right w:val="none" w:sz="0" w:space="0" w:color="auto"/>
      </w:divBdr>
    </w:div>
    <w:div w:id="1655063271">
      <w:bodyDiv w:val="1"/>
      <w:marLeft w:val="0"/>
      <w:marRight w:val="0"/>
      <w:marTop w:val="0"/>
      <w:marBottom w:val="0"/>
      <w:divBdr>
        <w:top w:val="none" w:sz="0" w:space="0" w:color="auto"/>
        <w:left w:val="none" w:sz="0" w:space="0" w:color="auto"/>
        <w:bottom w:val="none" w:sz="0" w:space="0" w:color="auto"/>
        <w:right w:val="none" w:sz="0" w:space="0" w:color="auto"/>
      </w:divBdr>
      <w:divsChild>
        <w:div w:id="1932935088">
          <w:marLeft w:val="0"/>
          <w:marRight w:val="0"/>
          <w:marTop w:val="0"/>
          <w:marBottom w:val="0"/>
          <w:divBdr>
            <w:top w:val="none" w:sz="0" w:space="0" w:color="auto"/>
            <w:left w:val="none" w:sz="0" w:space="0" w:color="auto"/>
            <w:bottom w:val="none" w:sz="0" w:space="0" w:color="auto"/>
            <w:right w:val="none" w:sz="0" w:space="0" w:color="auto"/>
          </w:divBdr>
        </w:div>
      </w:divsChild>
    </w:div>
    <w:div w:id="1685673059">
      <w:bodyDiv w:val="1"/>
      <w:marLeft w:val="0"/>
      <w:marRight w:val="0"/>
      <w:marTop w:val="0"/>
      <w:marBottom w:val="0"/>
      <w:divBdr>
        <w:top w:val="none" w:sz="0" w:space="0" w:color="auto"/>
        <w:left w:val="none" w:sz="0" w:space="0" w:color="auto"/>
        <w:bottom w:val="none" w:sz="0" w:space="0" w:color="auto"/>
        <w:right w:val="none" w:sz="0" w:space="0" w:color="auto"/>
      </w:divBdr>
      <w:divsChild>
        <w:div w:id="958493249">
          <w:marLeft w:val="-720"/>
          <w:marRight w:val="0"/>
          <w:marTop w:val="0"/>
          <w:marBottom w:val="0"/>
          <w:divBdr>
            <w:top w:val="none" w:sz="0" w:space="0" w:color="auto"/>
            <w:left w:val="none" w:sz="0" w:space="0" w:color="auto"/>
            <w:bottom w:val="none" w:sz="0" w:space="0" w:color="auto"/>
            <w:right w:val="none" w:sz="0" w:space="0" w:color="auto"/>
          </w:divBdr>
        </w:div>
      </w:divsChild>
    </w:div>
    <w:div w:id="1686439560">
      <w:bodyDiv w:val="1"/>
      <w:marLeft w:val="0"/>
      <w:marRight w:val="0"/>
      <w:marTop w:val="0"/>
      <w:marBottom w:val="0"/>
      <w:divBdr>
        <w:top w:val="none" w:sz="0" w:space="0" w:color="auto"/>
        <w:left w:val="none" w:sz="0" w:space="0" w:color="auto"/>
        <w:bottom w:val="none" w:sz="0" w:space="0" w:color="auto"/>
        <w:right w:val="none" w:sz="0" w:space="0" w:color="auto"/>
      </w:divBdr>
      <w:divsChild>
        <w:div w:id="1451901122">
          <w:marLeft w:val="0"/>
          <w:marRight w:val="0"/>
          <w:marTop w:val="0"/>
          <w:marBottom w:val="0"/>
          <w:divBdr>
            <w:top w:val="none" w:sz="0" w:space="0" w:color="auto"/>
            <w:left w:val="none" w:sz="0" w:space="0" w:color="auto"/>
            <w:bottom w:val="none" w:sz="0" w:space="0" w:color="auto"/>
            <w:right w:val="none" w:sz="0" w:space="0" w:color="auto"/>
          </w:divBdr>
        </w:div>
      </w:divsChild>
    </w:div>
    <w:div w:id="1692025128">
      <w:bodyDiv w:val="1"/>
      <w:marLeft w:val="0"/>
      <w:marRight w:val="0"/>
      <w:marTop w:val="0"/>
      <w:marBottom w:val="0"/>
      <w:divBdr>
        <w:top w:val="none" w:sz="0" w:space="0" w:color="auto"/>
        <w:left w:val="none" w:sz="0" w:space="0" w:color="auto"/>
        <w:bottom w:val="none" w:sz="0" w:space="0" w:color="auto"/>
        <w:right w:val="none" w:sz="0" w:space="0" w:color="auto"/>
      </w:divBdr>
      <w:divsChild>
        <w:div w:id="1514104265">
          <w:marLeft w:val="-720"/>
          <w:marRight w:val="0"/>
          <w:marTop w:val="0"/>
          <w:marBottom w:val="0"/>
          <w:divBdr>
            <w:top w:val="none" w:sz="0" w:space="0" w:color="auto"/>
            <w:left w:val="none" w:sz="0" w:space="0" w:color="auto"/>
            <w:bottom w:val="none" w:sz="0" w:space="0" w:color="auto"/>
            <w:right w:val="none" w:sz="0" w:space="0" w:color="auto"/>
          </w:divBdr>
        </w:div>
      </w:divsChild>
    </w:div>
    <w:div w:id="1697392389">
      <w:bodyDiv w:val="1"/>
      <w:marLeft w:val="0"/>
      <w:marRight w:val="0"/>
      <w:marTop w:val="0"/>
      <w:marBottom w:val="0"/>
      <w:divBdr>
        <w:top w:val="none" w:sz="0" w:space="0" w:color="auto"/>
        <w:left w:val="none" w:sz="0" w:space="0" w:color="auto"/>
        <w:bottom w:val="none" w:sz="0" w:space="0" w:color="auto"/>
        <w:right w:val="none" w:sz="0" w:space="0" w:color="auto"/>
      </w:divBdr>
    </w:div>
    <w:div w:id="1722437132">
      <w:bodyDiv w:val="1"/>
      <w:marLeft w:val="0"/>
      <w:marRight w:val="0"/>
      <w:marTop w:val="0"/>
      <w:marBottom w:val="0"/>
      <w:divBdr>
        <w:top w:val="none" w:sz="0" w:space="0" w:color="auto"/>
        <w:left w:val="none" w:sz="0" w:space="0" w:color="auto"/>
        <w:bottom w:val="none" w:sz="0" w:space="0" w:color="auto"/>
        <w:right w:val="none" w:sz="0" w:space="0" w:color="auto"/>
      </w:divBdr>
    </w:div>
    <w:div w:id="1730379395">
      <w:bodyDiv w:val="1"/>
      <w:marLeft w:val="0"/>
      <w:marRight w:val="0"/>
      <w:marTop w:val="0"/>
      <w:marBottom w:val="0"/>
      <w:divBdr>
        <w:top w:val="none" w:sz="0" w:space="0" w:color="auto"/>
        <w:left w:val="none" w:sz="0" w:space="0" w:color="auto"/>
        <w:bottom w:val="none" w:sz="0" w:space="0" w:color="auto"/>
        <w:right w:val="none" w:sz="0" w:space="0" w:color="auto"/>
      </w:divBdr>
      <w:divsChild>
        <w:div w:id="45566987">
          <w:marLeft w:val="0"/>
          <w:marRight w:val="0"/>
          <w:marTop w:val="0"/>
          <w:marBottom w:val="0"/>
          <w:divBdr>
            <w:top w:val="none" w:sz="0" w:space="0" w:color="auto"/>
            <w:left w:val="none" w:sz="0" w:space="0" w:color="auto"/>
            <w:bottom w:val="none" w:sz="0" w:space="0" w:color="auto"/>
            <w:right w:val="none" w:sz="0" w:space="0" w:color="auto"/>
          </w:divBdr>
        </w:div>
      </w:divsChild>
    </w:div>
    <w:div w:id="1740402182">
      <w:bodyDiv w:val="1"/>
      <w:marLeft w:val="0"/>
      <w:marRight w:val="0"/>
      <w:marTop w:val="0"/>
      <w:marBottom w:val="0"/>
      <w:divBdr>
        <w:top w:val="none" w:sz="0" w:space="0" w:color="auto"/>
        <w:left w:val="none" w:sz="0" w:space="0" w:color="auto"/>
        <w:bottom w:val="none" w:sz="0" w:space="0" w:color="auto"/>
        <w:right w:val="none" w:sz="0" w:space="0" w:color="auto"/>
      </w:divBdr>
      <w:divsChild>
        <w:div w:id="1476332607">
          <w:marLeft w:val="-720"/>
          <w:marRight w:val="0"/>
          <w:marTop w:val="0"/>
          <w:marBottom w:val="0"/>
          <w:divBdr>
            <w:top w:val="none" w:sz="0" w:space="0" w:color="auto"/>
            <w:left w:val="none" w:sz="0" w:space="0" w:color="auto"/>
            <w:bottom w:val="none" w:sz="0" w:space="0" w:color="auto"/>
            <w:right w:val="none" w:sz="0" w:space="0" w:color="auto"/>
          </w:divBdr>
        </w:div>
      </w:divsChild>
    </w:div>
    <w:div w:id="1782458841">
      <w:bodyDiv w:val="1"/>
      <w:marLeft w:val="0"/>
      <w:marRight w:val="0"/>
      <w:marTop w:val="0"/>
      <w:marBottom w:val="0"/>
      <w:divBdr>
        <w:top w:val="none" w:sz="0" w:space="0" w:color="auto"/>
        <w:left w:val="none" w:sz="0" w:space="0" w:color="auto"/>
        <w:bottom w:val="none" w:sz="0" w:space="0" w:color="auto"/>
        <w:right w:val="none" w:sz="0" w:space="0" w:color="auto"/>
      </w:divBdr>
      <w:divsChild>
        <w:div w:id="919217324">
          <w:marLeft w:val="-720"/>
          <w:marRight w:val="0"/>
          <w:marTop w:val="0"/>
          <w:marBottom w:val="0"/>
          <w:divBdr>
            <w:top w:val="none" w:sz="0" w:space="0" w:color="auto"/>
            <w:left w:val="none" w:sz="0" w:space="0" w:color="auto"/>
            <w:bottom w:val="none" w:sz="0" w:space="0" w:color="auto"/>
            <w:right w:val="none" w:sz="0" w:space="0" w:color="auto"/>
          </w:divBdr>
        </w:div>
      </w:divsChild>
    </w:div>
    <w:div w:id="1783841306">
      <w:bodyDiv w:val="1"/>
      <w:marLeft w:val="0"/>
      <w:marRight w:val="0"/>
      <w:marTop w:val="0"/>
      <w:marBottom w:val="0"/>
      <w:divBdr>
        <w:top w:val="none" w:sz="0" w:space="0" w:color="auto"/>
        <w:left w:val="none" w:sz="0" w:space="0" w:color="auto"/>
        <w:bottom w:val="none" w:sz="0" w:space="0" w:color="auto"/>
        <w:right w:val="none" w:sz="0" w:space="0" w:color="auto"/>
      </w:divBdr>
    </w:div>
    <w:div w:id="1791783369">
      <w:bodyDiv w:val="1"/>
      <w:marLeft w:val="0"/>
      <w:marRight w:val="0"/>
      <w:marTop w:val="0"/>
      <w:marBottom w:val="0"/>
      <w:divBdr>
        <w:top w:val="none" w:sz="0" w:space="0" w:color="auto"/>
        <w:left w:val="none" w:sz="0" w:space="0" w:color="auto"/>
        <w:bottom w:val="none" w:sz="0" w:space="0" w:color="auto"/>
        <w:right w:val="none" w:sz="0" w:space="0" w:color="auto"/>
      </w:divBdr>
      <w:divsChild>
        <w:div w:id="203760585">
          <w:marLeft w:val="0"/>
          <w:marRight w:val="0"/>
          <w:marTop w:val="0"/>
          <w:marBottom w:val="0"/>
          <w:divBdr>
            <w:top w:val="none" w:sz="0" w:space="0" w:color="auto"/>
            <w:left w:val="none" w:sz="0" w:space="0" w:color="auto"/>
            <w:bottom w:val="none" w:sz="0" w:space="0" w:color="auto"/>
            <w:right w:val="none" w:sz="0" w:space="0" w:color="auto"/>
          </w:divBdr>
        </w:div>
      </w:divsChild>
    </w:div>
    <w:div w:id="1804080609">
      <w:bodyDiv w:val="1"/>
      <w:marLeft w:val="0"/>
      <w:marRight w:val="0"/>
      <w:marTop w:val="0"/>
      <w:marBottom w:val="0"/>
      <w:divBdr>
        <w:top w:val="none" w:sz="0" w:space="0" w:color="auto"/>
        <w:left w:val="none" w:sz="0" w:space="0" w:color="auto"/>
        <w:bottom w:val="none" w:sz="0" w:space="0" w:color="auto"/>
        <w:right w:val="none" w:sz="0" w:space="0" w:color="auto"/>
      </w:divBdr>
    </w:div>
    <w:div w:id="1811743874">
      <w:bodyDiv w:val="1"/>
      <w:marLeft w:val="0"/>
      <w:marRight w:val="0"/>
      <w:marTop w:val="0"/>
      <w:marBottom w:val="0"/>
      <w:divBdr>
        <w:top w:val="none" w:sz="0" w:space="0" w:color="auto"/>
        <w:left w:val="none" w:sz="0" w:space="0" w:color="auto"/>
        <w:bottom w:val="none" w:sz="0" w:space="0" w:color="auto"/>
        <w:right w:val="none" w:sz="0" w:space="0" w:color="auto"/>
      </w:divBdr>
      <w:divsChild>
        <w:div w:id="1230110789">
          <w:marLeft w:val="0"/>
          <w:marRight w:val="0"/>
          <w:marTop w:val="0"/>
          <w:marBottom w:val="0"/>
          <w:divBdr>
            <w:top w:val="none" w:sz="0" w:space="0" w:color="auto"/>
            <w:left w:val="none" w:sz="0" w:space="0" w:color="auto"/>
            <w:bottom w:val="none" w:sz="0" w:space="0" w:color="auto"/>
            <w:right w:val="none" w:sz="0" w:space="0" w:color="auto"/>
          </w:divBdr>
        </w:div>
      </w:divsChild>
    </w:div>
    <w:div w:id="1816488568">
      <w:bodyDiv w:val="1"/>
      <w:marLeft w:val="0"/>
      <w:marRight w:val="0"/>
      <w:marTop w:val="0"/>
      <w:marBottom w:val="0"/>
      <w:divBdr>
        <w:top w:val="none" w:sz="0" w:space="0" w:color="auto"/>
        <w:left w:val="none" w:sz="0" w:space="0" w:color="auto"/>
        <w:bottom w:val="none" w:sz="0" w:space="0" w:color="auto"/>
        <w:right w:val="none" w:sz="0" w:space="0" w:color="auto"/>
      </w:divBdr>
      <w:divsChild>
        <w:div w:id="622855635">
          <w:marLeft w:val="-720"/>
          <w:marRight w:val="0"/>
          <w:marTop w:val="0"/>
          <w:marBottom w:val="0"/>
          <w:divBdr>
            <w:top w:val="none" w:sz="0" w:space="0" w:color="auto"/>
            <w:left w:val="none" w:sz="0" w:space="0" w:color="auto"/>
            <w:bottom w:val="none" w:sz="0" w:space="0" w:color="auto"/>
            <w:right w:val="none" w:sz="0" w:space="0" w:color="auto"/>
          </w:divBdr>
        </w:div>
      </w:divsChild>
    </w:div>
    <w:div w:id="1820337819">
      <w:bodyDiv w:val="1"/>
      <w:marLeft w:val="0"/>
      <w:marRight w:val="0"/>
      <w:marTop w:val="0"/>
      <w:marBottom w:val="0"/>
      <w:divBdr>
        <w:top w:val="none" w:sz="0" w:space="0" w:color="auto"/>
        <w:left w:val="none" w:sz="0" w:space="0" w:color="auto"/>
        <w:bottom w:val="none" w:sz="0" w:space="0" w:color="auto"/>
        <w:right w:val="none" w:sz="0" w:space="0" w:color="auto"/>
      </w:divBdr>
    </w:div>
    <w:div w:id="1844776958">
      <w:bodyDiv w:val="1"/>
      <w:marLeft w:val="0"/>
      <w:marRight w:val="0"/>
      <w:marTop w:val="0"/>
      <w:marBottom w:val="0"/>
      <w:divBdr>
        <w:top w:val="none" w:sz="0" w:space="0" w:color="auto"/>
        <w:left w:val="none" w:sz="0" w:space="0" w:color="auto"/>
        <w:bottom w:val="none" w:sz="0" w:space="0" w:color="auto"/>
        <w:right w:val="none" w:sz="0" w:space="0" w:color="auto"/>
      </w:divBdr>
    </w:div>
    <w:div w:id="1876623419">
      <w:bodyDiv w:val="1"/>
      <w:marLeft w:val="0"/>
      <w:marRight w:val="0"/>
      <w:marTop w:val="0"/>
      <w:marBottom w:val="0"/>
      <w:divBdr>
        <w:top w:val="none" w:sz="0" w:space="0" w:color="auto"/>
        <w:left w:val="none" w:sz="0" w:space="0" w:color="auto"/>
        <w:bottom w:val="none" w:sz="0" w:space="0" w:color="auto"/>
        <w:right w:val="none" w:sz="0" w:space="0" w:color="auto"/>
      </w:divBdr>
      <w:divsChild>
        <w:div w:id="1224095834">
          <w:marLeft w:val="-720"/>
          <w:marRight w:val="0"/>
          <w:marTop w:val="0"/>
          <w:marBottom w:val="0"/>
          <w:divBdr>
            <w:top w:val="none" w:sz="0" w:space="0" w:color="auto"/>
            <w:left w:val="none" w:sz="0" w:space="0" w:color="auto"/>
            <w:bottom w:val="none" w:sz="0" w:space="0" w:color="auto"/>
            <w:right w:val="none" w:sz="0" w:space="0" w:color="auto"/>
          </w:divBdr>
        </w:div>
      </w:divsChild>
    </w:div>
    <w:div w:id="1891377519">
      <w:bodyDiv w:val="1"/>
      <w:marLeft w:val="0"/>
      <w:marRight w:val="0"/>
      <w:marTop w:val="0"/>
      <w:marBottom w:val="0"/>
      <w:divBdr>
        <w:top w:val="none" w:sz="0" w:space="0" w:color="auto"/>
        <w:left w:val="none" w:sz="0" w:space="0" w:color="auto"/>
        <w:bottom w:val="none" w:sz="0" w:space="0" w:color="auto"/>
        <w:right w:val="none" w:sz="0" w:space="0" w:color="auto"/>
      </w:divBdr>
      <w:divsChild>
        <w:div w:id="1936202526">
          <w:marLeft w:val="0"/>
          <w:marRight w:val="0"/>
          <w:marTop w:val="0"/>
          <w:marBottom w:val="0"/>
          <w:divBdr>
            <w:top w:val="none" w:sz="0" w:space="0" w:color="auto"/>
            <w:left w:val="none" w:sz="0" w:space="0" w:color="auto"/>
            <w:bottom w:val="none" w:sz="0" w:space="0" w:color="auto"/>
            <w:right w:val="none" w:sz="0" w:space="0" w:color="auto"/>
          </w:divBdr>
        </w:div>
      </w:divsChild>
    </w:div>
    <w:div w:id="1908569333">
      <w:bodyDiv w:val="1"/>
      <w:marLeft w:val="0"/>
      <w:marRight w:val="0"/>
      <w:marTop w:val="0"/>
      <w:marBottom w:val="0"/>
      <w:divBdr>
        <w:top w:val="none" w:sz="0" w:space="0" w:color="auto"/>
        <w:left w:val="none" w:sz="0" w:space="0" w:color="auto"/>
        <w:bottom w:val="none" w:sz="0" w:space="0" w:color="auto"/>
        <w:right w:val="none" w:sz="0" w:space="0" w:color="auto"/>
      </w:divBdr>
    </w:div>
    <w:div w:id="1913269719">
      <w:bodyDiv w:val="1"/>
      <w:marLeft w:val="0"/>
      <w:marRight w:val="0"/>
      <w:marTop w:val="0"/>
      <w:marBottom w:val="0"/>
      <w:divBdr>
        <w:top w:val="none" w:sz="0" w:space="0" w:color="auto"/>
        <w:left w:val="none" w:sz="0" w:space="0" w:color="auto"/>
        <w:bottom w:val="none" w:sz="0" w:space="0" w:color="auto"/>
        <w:right w:val="none" w:sz="0" w:space="0" w:color="auto"/>
      </w:divBdr>
    </w:div>
    <w:div w:id="1919362663">
      <w:bodyDiv w:val="1"/>
      <w:marLeft w:val="0"/>
      <w:marRight w:val="0"/>
      <w:marTop w:val="0"/>
      <w:marBottom w:val="0"/>
      <w:divBdr>
        <w:top w:val="none" w:sz="0" w:space="0" w:color="auto"/>
        <w:left w:val="none" w:sz="0" w:space="0" w:color="auto"/>
        <w:bottom w:val="none" w:sz="0" w:space="0" w:color="auto"/>
        <w:right w:val="none" w:sz="0" w:space="0" w:color="auto"/>
      </w:divBdr>
      <w:divsChild>
        <w:div w:id="588127190">
          <w:marLeft w:val="-720"/>
          <w:marRight w:val="0"/>
          <w:marTop w:val="0"/>
          <w:marBottom w:val="0"/>
          <w:divBdr>
            <w:top w:val="none" w:sz="0" w:space="0" w:color="auto"/>
            <w:left w:val="none" w:sz="0" w:space="0" w:color="auto"/>
            <w:bottom w:val="none" w:sz="0" w:space="0" w:color="auto"/>
            <w:right w:val="none" w:sz="0" w:space="0" w:color="auto"/>
          </w:divBdr>
        </w:div>
      </w:divsChild>
    </w:div>
    <w:div w:id="1931037996">
      <w:bodyDiv w:val="1"/>
      <w:marLeft w:val="0"/>
      <w:marRight w:val="0"/>
      <w:marTop w:val="0"/>
      <w:marBottom w:val="0"/>
      <w:divBdr>
        <w:top w:val="none" w:sz="0" w:space="0" w:color="auto"/>
        <w:left w:val="none" w:sz="0" w:space="0" w:color="auto"/>
        <w:bottom w:val="none" w:sz="0" w:space="0" w:color="auto"/>
        <w:right w:val="none" w:sz="0" w:space="0" w:color="auto"/>
      </w:divBdr>
      <w:divsChild>
        <w:div w:id="1265380885">
          <w:marLeft w:val="0"/>
          <w:marRight w:val="0"/>
          <w:marTop w:val="0"/>
          <w:marBottom w:val="0"/>
          <w:divBdr>
            <w:top w:val="none" w:sz="0" w:space="0" w:color="auto"/>
            <w:left w:val="none" w:sz="0" w:space="0" w:color="auto"/>
            <w:bottom w:val="none" w:sz="0" w:space="0" w:color="auto"/>
            <w:right w:val="none" w:sz="0" w:space="0" w:color="auto"/>
          </w:divBdr>
        </w:div>
      </w:divsChild>
    </w:div>
    <w:div w:id="1985767116">
      <w:bodyDiv w:val="1"/>
      <w:marLeft w:val="0"/>
      <w:marRight w:val="0"/>
      <w:marTop w:val="0"/>
      <w:marBottom w:val="0"/>
      <w:divBdr>
        <w:top w:val="none" w:sz="0" w:space="0" w:color="auto"/>
        <w:left w:val="none" w:sz="0" w:space="0" w:color="auto"/>
        <w:bottom w:val="none" w:sz="0" w:space="0" w:color="auto"/>
        <w:right w:val="none" w:sz="0" w:space="0" w:color="auto"/>
      </w:divBdr>
    </w:div>
    <w:div w:id="1986816613">
      <w:bodyDiv w:val="1"/>
      <w:marLeft w:val="0"/>
      <w:marRight w:val="0"/>
      <w:marTop w:val="0"/>
      <w:marBottom w:val="0"/>
      <w:divBdr>
        <w:top w:val="none" w:sz="0" w:space="0" w:color="auto"/>
        <w:left w:val="none" w:sz="0" w:space="0" w:color="auto"/>
        <w:bottom w:val="none" w:sz="0" w:space="0" w:color="auto"/>
        <w:right w:val="none" w:sz="0" w:space="0" w:color="auto"/>
      </w:divBdr>
    </w:div>
    <w:div w:id="1998872731">
      <w:bodyDiv w:val="1"/>
      <w:marLeft w:val="0"/>
      <w:marRight w:val="0"/>
      <w:marTop w:val="0"/>
      <w:marBottom w:val="0"/>
      <w:divBdr>
        <w:top w:val="none" w:sz="0" w:space="0" w:color="auto"/>
        <w:left w:val="none" w:sz="0" w:space="0" w:color="auto"/>
        <w:bottom w:val="none" w:sz="0" w:space="0" w:color="auto"/>
        <w:right w:val="none" w:sz="0" w:space="0" w:color="auto"/>
      </w:divBdr>
      <w:divsChild>
        <w:div w:id="239339644">
          <w:marLeft w:val="-720"/>
          <w:marRight w:val="0"/>
          <w:marTop w:val="0"/>
          <w:marBottom w:val="0"/>
          <w:divBdr>
            <w:top w:val="none" w:sz="0" w:space="0" w:color="auto"/>
            <w:left w:val="none" w:sz="0" w:space="0" w:color="auto"/>
            <w:bottom w:val="none" w:sz="0" w:space="0" w:color="auto"/>
            <w:right w:val="none" w:sz="0" w:space="0" w:color="auto"/>
          </w:divBdr>
        </w:div>
      </w:divsChild>
    </w:div>
    <w:div w:id="2008626326">
      <w:bodyDiv w:val="1"/>
      <w:marLeft w:val="0"/>
      <w:marRight w:val="0"/>
      <w:marTop w:val="0"/>
      <w:marBottom w:val="0"/>
      <w:divBdr>
        <w:top w:val="none" w:sz="0" w:space="0" w:color="auto"/>
        <w:left w:val="none" w:sz="0" w:space="0" w:color="auto"/>
        <w:bottom w:val="none" w:sz="0" w:space="0" w:color="auto"/>
        <w:right w:val="none" w:sz="0" w:space="0" w:color="auto"/>
      </w:divBdr>
      <w:divsChild>
        <w:div w:id="1311984845">
          <w:marLeft w:val="-720"/>
          <w:marRight w:val="0"/>
          <w:marTop w:val="0"/>
          <w:marBottom w:val="0"/>
          <w:divBdr>
            <w:top w:val="none" w:sz="0" w:space="0" w:color="auto"/>
            <w:left w:val="none" w:sz="0" w:space="0" w:color="auto"/>
            <w:bottom w:val="none" w:sz="0" w:space="0" w:color="auto"/>
            <w:right w:val="none" w:sz="0" w:space="0" w:color="auto"/>
          </w:divBdr>
        </w:div>
      </w:divsChild>
    </w:div>
    <w:div w:id="2020227709">
      <w:bodyDiv w:val="1"/>
      <w:marLeft w:val="0"/>
      <w:marRight w:val="0"/>
      <w:marTop w:val="0"/>
      <w:marBottom w:val="0"/>
      <w:divBdr>
        <w:top w:val="none" w:sz="0" w:space="0" w:color="auto"/>
        <w:left w:val="none" w:sz="0" w:space="0" w:color="auto"/>
        <w:bottom w:val="none" w:sz="0" w:space="0" w:color="auto"/>
        <w:right w:val="none" w:sz="0" w:space="0" w:color="auto"/>
      </w:divBdr>
    </w:div>
    <w:div w:id="2032565947">
      <w:bodyDiv w:val="1"/>
      <w:marLeft w:val="0"/>
      <w:marRight w:val="0"/>
      <w:marTop w:val="0"/>
      <w:marBottom w:val="0"/>
      <w:divBdr>
        <w:top w:val="none" w:sz="0" w:space="0" w:color="auto"/>
        <w:left w:val="none" w:sz="0" w:space="0" w:color="auto"/>
        <w:bottom w:val="none" w:sz="0" w:space="0" w:color="auto"/>
        <w:right w:val="none" w:sz="0" w:space="0" w:color="auto"/>
      </w:divBdr>
      <w:divsChild>
        <w:div w:id="960496687">
          <w:marLeft w:val="0"/>
          <w:marRight w:val="0"/>
          <w:marTop w:val="0"/>
          <w:marBottom w:val="0"/>
          <w:divBdr>
            <w:top w:val="none" w:sz="0" w:space="0" w:color="auto"/>
            <w:left w:val="none" w:sz="0" w:space="0" w:color="auto"/>
            <w:bottom w:val="none" w:sz="0" w:space="0" w:color="auto"/>
            <w:right w:val="none" w:sz="0" w:space="0" w:color="auto"/>
          </w:divBdr>
          <w:divsChild>
            <w:div w:id="14512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95729">
      <w:bodyDiv w:val="1"/>
      <w:marLeft w:val="0"/>
      <w:marRight w:val="0"/>
      <w:marTop w:val="0"/>
      <w:marBottom w:val="0"/>
      <w:divBdr>
        <w:top w:val="none" w:sz="0" w:space="0" w:color="auto"/>
        <w:left w:val="none" w:sz="0" w:space="0" w:color="auto"/>
        <w:bottom w:val="none" w:sz="0" w:space="0" w:color="auto"/>
        <w:right w:val="none" w:sz="0" w:space="0" w:color="auto"/>
      </w:divBdr>
    </w:div>
    <w:div w:id="2084402757">
      <w:bodyDiv w:val="1"/>
      <w:marLeft w:val="0"/>
      <w:marRight w:val="0"/>
      <w:marTop w:val="0"/>
      <w:marBottom w:val="0"/>
      <w:divBdr>
        <w:top w:val="none" w:sz="0" w:space="0" w:color="auto"/>
        <w:left w:val="none" w:sz="0" w:space="0" w:color="auto"/>
        <w:bottom w:val="none" w:sz="0" w:space="0" w:color="auto"/>
        <w:right w:val="none" w:sz="0" w:space="0" w:color="auto"/>
      </w:divBdr>
      <w:divsChild>
        <w:div w:id="2038970729">
          <w:marLeft w:val="0"/>
          <w:marRight w:val="0"/>
          <w:marTop w:val="0"/>
          <w:marBottom w:val="0"/>
          <w:divBdr>
            <w:top w:val="none" w:sz="0" w:space="0" w:color="auto"/>
            <w:left w:val="none" w:sz="0" w:space="0" w:color="auto"/>
            <w:bottom w:val="none" w:sz="0" w:space="0" w:color="auto"/>
            <w:right w:val="none" w:sz="0" w:space="0" w:color="auto"/>
          </w:divBdr>
        </w:div>
      </w:divsChild>
    </w:div>
    <w:div w:id="2094664269">
      <w:bodyDiv w:val="1"/>
      <w:marLeft w:val="0"/>
      <w:marRight w:val="0"/>
      <w:marTop w:val="0"/>
      <w:marBottom w:val="0"/>
      <w:divBdr>
        <w:top w:val="none" w:sz="0" w:space="0" w:color="auto"/>
        <w:left w:val="none" w:sz="0" w:space="0" w:color="auto"/>
        <w:bottom w:val="none" w:sz="0" w:space="0" w:color="auto"/>
        <w:right w:val="none" w:sz="0" w:space="0" w:color="auto"/>
      </w:divBdr>
    </w:div>
    <w:div w:id="212025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eas.europa.eu/eeas/permanent-structured-cooperation-pesco_en" TargetMode="External"/><Relationship Id="rId13" Type="http://schemas.openxmlformats.org/officeDocument/2006/relationships/hyperlink" Target="https://www2.ed.gov/policy/gen/guid/fpco/ferpa/index.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uroparl.europa.eu/RegData/etudes/BRIE/2022/733549/EPRS_BRI(2022)733549_EN.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dc.gov/phlp/php/resources/health-insurance-portability-and-accountability-act-of-1996-hipaa.html"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doi.org/10.1162/99608f92.2d83f7f5" TargetMode="External"/><Relationship Id="rId4" Type="http://schemas.openxmlformats.org/officeDocument/2006/relationships/settings" Target="settings.xml"/><Relationship Id="rId9" Type="http://schemas.openxmlformats.org/officeDocument/2006/relationships/hyperlink" Target="https://www.ftc.gov/legal-library/browse/rules/childrens-online-privacy-protection-rule-coppa"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FD522-685C-4B41-BAE2-87E6433E9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Pages>
  <Words>1531</Words>
  <Characters>8728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Kumar</dc:creator>
  <cp:keywords/>
  <dc:description/>
  <cp:lastModifiedBy>Ritesh Kumar</cp:lastModifiedBy>
  <cp:revision>16</cp:revision>
  <cp:lastPrinted>2024-08-11T10:28:00Z</cp:lastPrinted>
  <dcterms:created xsi:type="dcterms:W3CDTF">2024-08-11T07:02:00Z</dcterms:created>
  <dcterms:modified xsi:type="dcterms:W3CDTF">2024-08-11T10:28:00Z</dcterms:modified>
</cp:coreProperties>
</file>