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01BEE6" w14:textId="4EE1E651" w:rsidR="00AF54B0" w:rsidRPr="00A9590E" w:rsidRDefault="003C56A6" w:rsidP="00AF54B0">
      <w:pPr>
        <w:spacing w:line="480" w:lineRule="auto"/>
        <w:jc w:val="center"/>
        <w:rPr>
          <w:rFonts w:ascii="Times New Roman" w:hAnsi="Times New Roman" w:cs="Times New Roman"/>
          <w:color w:val="000000" w:themeColor="text1"/>
          <w:sz w:val="24"/>
          <w:szCs w:val="24"/>
        </w:rPr>
      </w:pPr>
      <w:r w:rsidRPr="00A9590E">
        <w:rPr>
          <w:rFonts w:ascii="Times New Roman" w:hAnsi="Times New Roman" w:cs="Times New Roman"/>
          <w:noProof/>
          <w:color w:val="000000" w:themeColor="text1"/>
          <w:sz w:val="24"/>
          <w:szCs w:val="24"/>
        </w:rPr>
        <mc:AlternateContent>
          <mc:Choice Requires="wps">
            <w:drawing>
              <wp:anchor distT="0" distB="0" distL="114300" distR="114300" simplePos="0" relativeHeight="251659264" behindDoc="0" locked="1" layoutInCell="1" allowOverlap="1" wp14:anchorId="4B4D95E7" wp14:editId="5D0BE96B">
                <wp:simplePos x="0" y="0"/>
                <wp:positionH relativeFrom="column">
                  <wp:posOffset>4754245</wp:posOffset>
                </wp:positionH>
                <wp:positionV relativeFrom="margin">
                  <wp:posOffset>-513080</wp:posOffset>
                </wp:positionV>
                <wp:extent cx="1360170" cy="309245"/>
                <wp:effectExtent l="0" t="0" r="11430" b="14605"/>
                <wp:wrapNone/>
                <wp:docPr id="89375857" name="Oval 1"/>
                <wp:cNvGraphicFramePr/>
                <a:graphic xmlns:a="http://schemas.openxmlformats.org/drawingml/2006/main">
                  <a:graphicData uri="http://schemas.microsoft.com/office/word/2010/wordprocessingShape">
                    <wps:wsp>
                      <wps:cNvSpPr/>
                      <wps:spPr>
                        <a:xfrm>
                          <a:off x="0" y="0"/>
                          <a:ext cx="1360170" cy="309245"/>
                        </a:xfrm>
                        <a:prstGeom prst="ellipse">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2B0814" id="Oval 1" o:spid="_x0000_s1026" style="position:absolute;margin-left:374.35pt;margin-top:-40.4pt;width:107.1pt;height:2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" fillcolor="white [3212]" strokecolor="white [3212]" strokeweight="1pt">
                <v:stroke joinstyle="miter"/>
                <w10:wrap anchory="margin"/>
                <w10:anchorlock/>
              </v:oval>
            </w:pict>
          </mc:Fallback>
        </mc:AlternateContent>
      </w:r>
    </w:p>
    <w:p w14:paraId="6EDE62B7" w14:textId="77777777" w:rsidR="00AF54B0" w:rsidRPr="00A9590E" w:rsidRDefault="00AF54B0" w:rsidP="00AF54B0">
      <w:pPr>
        <w:spacing w:line="480" w:lineRule="auto"/>
        <w:jc w:val="center"/>
        <w:rPr>
          <w:rFonts w:ascii="Times New Roman" w:hAnsi="Times New Roman" w:cs="Times New Roman"/>
          <w:color w:val="000000" w:themeColor="text1"/>
          <w:sz w:val="24"/>
          <w:szCs w:val="24"/>
        </w:rPr>
      </w:pPr>
    </w:p>
    <w:p w14:paraId="020E11A4" w14:textId="11233DBD" w:rsidR="009C18FC" w:rsidRPr="00A9590E" w:rsidRDefault="00C95A15" w:rsidP="009C18FC">
      <w:pPr>
        <w:pStyle w:val="Heading1"/>
        <w:shd w:val="clear" w:color="auto" w:fill="FFFFFF"/>
        <w:spacing w:before="0" w:beforeAutospacing="0" w:after="0" w:afterAutospacing="0" w:line="480" w:lineRule="auto"/>
        <w:jc w:val="center"/>
        <w:rPr>
          <w:b w:val="0"/>
          <w:bCs w:val="0"/>
          <w:color w:val="000000" w:themeColor="text1"/>
          <w:sz w:val="24"/>
          <w:szCs w:val="24"/>
          <w:shd w:val="clear" w:color="auto" w:fill="FFFFFF"/>
        </w:rPr>
      </w:pPr>
      <w:r w:rsidRPr="00A9590E">
        <w:rPr>
          <w:b w:val="0"/>
          <w:bCs w:val="0"/>
          <w:color w:val="000000" w:themeColor="text1"/>
          <w:sz w:val="24"/>
          <w:szCs w:val="24"/>
          <w:shd w:val="clear" w:color="auto" w:fill="FFFFFF"/>
        </w:rPr>
        <w:t>Algorithmic Trading</w:t>
      </w:r>
    </w:p>
    <w:p w14:paraId="47A03220" w14:textId="76B51709" w:rsidR="00C95A15" w:rsidRPr="00A9590E" w:rsidRDefault="00C95A15" w:rsidP="009C18FC">
      <w:pPr>
        <w:pStyle w:val="Heading1"/>
        <w:shd w:val="clear" w:color="auto" w:fill="FFFFFF"/>
        <w:spacing w:before="0" w:beforeAutospacing="0" w:after="0" w:afterAutospacing="0" w:line="480" w:lineRule="auto"/>
        <w:jc w:val="center"/>
        <w:rPr>
          <w:b w:val="0"/>
          <w:bCs w:val="0"/>
          <w:color w:val="000000" w:themeColor="text1"/>
          <w:sz w:val="24"/>
          <w:szCs w:val="24"/>
          <w:shd w:val="clear" w:color="auto" w:fill="FFFFFF"/>
        </w:rPr>
      </w:pPr>
      <w:r w:rsidRPr="00A9590E">
        <w:rPr>
          <w:b w:val="0"/>
          <w:bCs w:val="0"/>
          <w:color w:val="000000" w:themeColor="text1"/>
          <w:sz w:val="24"/>
          <w:szCs w:val="24"/>
          <w:shd w:val="clear" w:color="auto" w:fill="FFFFFF"/>
        </w:rPr>
        <w:t>With Deep Learning</w:t>
      </w:r>
    </w:p>
    <w:p w14:paraId="307C7A96" w14:textId="77777777" w:rsidR="009C18FC" w:rsidRPr="00A9590E" w:rsidRDefault="009C18FC" w:rsidP="009C18FC">
      <w:pPr>
        <w:pStyle w:val="Heading1"/>
        <w:shd w:val="clear" w:color="auto" w:fill="FFFFFF"/>
        <w:spacing w:before="0" w:beforeAutospacing="0" w:after="0" w:afterAutospacing="0" w:line="480" w:lineRule="auto"/>
        <w:jc w:val="center"/>
        <w:rPr>
          <w:b w:val="0"/>
          <w:bCs w:val="0"/>
          <w:color w:val="000000" w:themeColor="text1"/>
          <w:sz w:val="24"/>
          <w:szCs w:val="24"/>
          <w:shd w:val="clear" w:color="auto" w:fill="FFFFFF"/>
        </w:rPr>
      </w:pPr>
    </w:p>
    <w:p w14:paraId="32779FE3" w14:textId="77777777" w:rsidR="009C18FC" w:rsidRPr="00A9590E" w:rsidRDefault="009C18FC" w:rsidP="009C18FC">
      <w:pPr>
        <w:spacing w:line="480" w:lineRule="auto"/>
        <w:jc w:val="center"/>
        <w:rPr>
          <w:rFonts w:ascii="Times New Roman" w:hAnsi="Times New Roman" w:cs="Times New Roman"/>
          <w:color w:val="000000" w:themeColor="text1"/>
          <w:sz w:val="24"/>
          <w:szCs w:val="24"/>
        </w:rPr>
      </w:pPr>
    </w:p>
    <w:p w14:paraId="323DA7AD" w14:textId="77777777" w:rsidR="009C18FC" w:rsidRPr="00A9590E" w:rsidRDefault="009C18FC" w:rsidP="009C18FC">
      <w:pPr>
        <w:spacing w:line="480" w:lineRule="auto"/>
        <w:jc w:val="center"/>
        <w:rPr>
          <w:rFonts w:ascii="Times New Roman" w:hAnsi="Times New Roman" w:cs="Times New Roman"/>
          <w:color w:val="000000" w:themeColor="text1"/>
          <w:sz w:val="24"/>
          <w:szCs w:val="24"/>
        </w:rPr>
      </w:pPr>
    </w:p>
    <w:p w14:paraId="02565405" w14:textId="77777777" w:rsidR="009C18FC" w:rsidRPr="00A9590E" w:rsidRDefault="009C18FC" w:rsidP="009C18FC">
      <w:pPr>
        <w:spacing w:line="480" w:lineRule="auto"/>
        <w:jc w:val="center"/>
        <w:rPr>
          <w:rFonts w:ascii="Times New Roman" w:hAnsi="Times New Roman" w:cs="Times New Roman"/>
          <w:color w:val="000000" w:themeColor="text1"/>
          <w:sz w:val="24"/>
          <w:szCs w:val="24"/>
        </w:rPr>
      </w:pPr>
    </w:p>
    <w:p w14:paraId="44E1F1D3" w14:textId="77777777" w:rsidR="009C18FC" w:rsidRPr="00A9590E" w:rsidRDefault="009C18FC" w:rsidP="009C18FC">
      <w:pPr>
        <w:spacing w:line="480" w:lineRule="auto"/>
        <w:jc w:val="center"/>
        <w:rPr>
          <w:rFonts w:ascii="Times New Roman" w:hAnsi="Times New Roman" w:cs="Times New Roman"/>
          <w:color w:val="000000" w:themeColor="text1"/>
          <w:sz w:val="24"/>
          <w:szCs w:val="24"/>
        </w:rPr>
      </w:pPr>
    </w:p>
    <w:p w14:paraId="2B06F35D" w14:textId="77777777" w:rsidR="009C18FC" w:rsidRPr="00A9590E" w:rsidRDefault="009C18FC" w:rsidP="009C18FC">
      <w:pPr>
        <w:spacing w:line="480" w:lineRule="auto"/>
        <w:jc w:val="center"/>
        <w:rPr>
          <w:rFonts w:ascii="Times New Roman" w:hAnsi="Times New Roman" w:cs="Times New Roman"/>
          <w:color w:val="000000" w:themeColor="text1"/>
          <w:sz w:val="24"/>
          <w:szCs w:val="24"/>
        </w:rPr>
      </w:pPr>
    </w:p>
    <w:p w14:paraId="44B2FABF" w14:textId="3459CE62" w:rsidR="009C18FC" w:rsidRPr="00A9590E" w:rsidRDefault="009C18FC" w:rsidP="009C18FC">
      <w:pPr>
        <w:spacing w:line="480" w:lineRule="auto"/>
        <w:jc w:val="center"/>
        <w:rPr>
          <w:rFonts w:ascii="Times New Roman" w:hAnsi="Times New Roman" w:cs="Times New Roman"/>
          <w:color w:val="000000" w:themeColor="text1"/>
          <w:sz w:val="24"/>
          <w:szCs w:val="24"/>
        </w:rPr>
      </w:pPr>
      <w:r w:rsidRPr="00A9590E">
        <w:rPr>
          <w:rFonts w:ascii="Times New Roman" w:hAnsi="Times New Roman" w:cs="Times New Roman"/>
          <w:color w:val="000000" w:themeColor="text1"/>
          <w:sz w:val="24"/>
          <w:szCs w:val="24"/>
        </w:rPr>
        <w:t>Ritesh Kumar</w:t>
      </w:r>
    </w:p>
    <w:p w14:paraId="214A4190" w14:textId="77777777" w:rsidR="009C18FC" w:rsidRPr="00A9590E" w:rsidRDefault="009C18FC" w:rsidP="009C18FC">
      <w:pPr>
        <w:spacing w:line="480" w:lineRule="auto"/>
        <w:jc w:val="center"/>
        <w:rPr>
          <w:rFonts w:ascii="Times New Roman" w:hAnsi="Times New Roman" w:cs="Times New Roman"/>
          <w:color w:val="000000" w:themeColor="text1"/>
          <w:sz w:val="24"/>
          <w:szCs w:val="24"/>
        </w:rPr>
      </w:pPr>
    </w:p>
    <w:p w14:paraId="38C1F26D" w14:textId="77777777" w:rsidR="009C18FC" w:rsidRPr="00A9590E" w:rsidRDefault="009C18FC" w:rsidP="009C18FC">
      <w:pPr>
        <w:spacing w:line="480" w:lineRule="auto"/>
        <w:jc w:val="center"/>
        <w:rPr>
          <w:rFonts w:ascii="Times New Roman" w:hAnsi="Times New Roman" w:cs="Times New Roman"/>
          <w:color w:val="000000" w:themeColor="text1"/>
          <w:sz w:val="24"/>
          <w:szCs w:val="24"/>
        </w:rPr>
      </w:pPr>
    </w:p>
    <w:p w14:paraId="16BF9994" w14:textId="77777777" w:rsidR="009C18FC" w:rsidRPr="00A9590E" w:rsidRDefault="009C18FC" w:rsidP="009C18FC">
      <w:pPr>
        <w:spacing w:line="480" w:lineRule="auto"/>
        <w:jc w:val="center"/>
        <w:rPr>
          <w:rFonts w:ascii="Times New Roman" w:hAnsi="Times New Roman" w:cs="Times New Roman"/>
          <w:color w:val="000000" w:themeColor="text1"/>
          <w:sz w:val="24"/>
          <w:szCs w:val="24"/>
        </w:rPr>
      </w:pPr>
    </w:p>
    <w:p w14:paraId="4F738873" w14:textId="77030B22" w:rsidR="009C18FC" w:rsidRPr="00A9590E" w:rsidRDefault="009C18FC" w:rsidP="009C18FC">
      <w:pPr>
        <w:spacing w:line="480" w:lineRule="auto"/>
        <w:jc w:val="center"/>
        <w:rPr>
          <w:rFonts w:ascii="Times New Roman" w:hAnsi="Times New Roman" w:cs="Times New Roman"/>
          <w:color w:val="000000" w:themeColor="text1"/>
          <w:sz w:val="24"/>
          <w:szCs w:val="24"/>
        </w:rPr>
      </w:pPr>
      <w:r w:rsidRPr="00A9590E">
        <w:rPr>
          <w:rFonts w:ascii="Times New Roman" w:hAnsi="Times New Roman" w:cs="Times New Roman"/>
          <w:color w:val="000000" w:themeColor="text1"/>
          <w:sz w:val="24"/>
          <w:szCs w:val="24"/>
        </w:rPr>
        <w:t>2024SP_MS_DSP_4</w:t>
      </w:r>
      <w:r w:rsidR="00C95A15" w:rsidRPr="00A9590E">
        <w:rPr>
          <w:rFonts w:ascii="Times New Roman" w:hAnsi="Times New Roman" w:cs="Times New Roman"/>
          <w:color w:val="000000" w:themeColor="text1"/>
          <w:sz w:val="24"/>
          <w:szCs w:val="24"/>
        </w:rPr>
        <w:t>9</w:t>
      </w:r>
      <w:r w:rsidRPr="00A9590E">
        <w:rPr>
          <w:rFonts w:ascii="Times New Roman" w:hAnsi="Times New Roman" w:cs="Times New Roman"/>
          <w:color w:val="000000" w:themeColor="text1"/>
          <w:sz w:val="24"/>
          <w:szCs w:val="24"/>
        </w:rPr>
        <w:t xml:space="preserve">8-DL_SEC61:  </w:t>
      </w:r>
      <w:r w:rsidR="00C95A15" w:rsidRPr="00A9590E">
        <w:rPr>
          <w:rFonts w:ascii="Times New Roman" w:hAnsi="Times New Roman" w:cs="Times New Roman"/>
          <w:color w:val="000000" w:themeColor="text1"/>
          <w:sz w:val="24"/>
          <w:szCs w:val="24"/>
        </w:rPr>
        <w:t>Capstone</w:t>
      </w:r>
    </w:p>
    <w:p w14:paraId="1E467AC5" w14:textId="77777777" w:rsidR="009C18FC" w:rsidRPr="00A9590E" w:rsidRDefault="009C18FC" w:rsidP="009C18FC">
      <w:pPr>
        <w:spacing w:line="480" w:lineRule="auto"/>
        <w:jc w:val="center"/>
        <w:rPr>
          <w:rFonts w:ascii="Times New Roman" w:hAnsi="Times New Roman" w:cs="Times New Roman"/>
          <w:color w:val="000000" w:themeColor="text1"/>
          <w:sz w:val="24"/>
          <w:szCs w:val="24"/>
        </w:rPr>
      </w:pPr>
    </w:p>
    <w:p w14:paraId="10E0ACFD" w14:textId="285B1B1C" w:rsidR="009C18FC" w:rsidRPr="00A9590E" w:rsidRDefault="009C18FC" w:rsidP="009C18FC">
      <w:pPr>
        <w:spacing w:line="480" w:lineRule="auto"/>
        <w:jc w:val="center"/>
        <w:rPr>
          <w:rFonts w:ascii="Times New Roman" w:hAnsi="Times New Roman" w:cs="Times New Roman"/>
          <w:color w:val="000000" w:themeColor="text1"/>
          <w:sz w:val="24"/>
          <w:szCs w:val="24"/>
        </w:rPr>
      </w:pPr>
      <w:r w:rsidRPr="00A9590E">
        <w:rPr>
          <w:rFonts w:ascii="Times New Roman" w:hAnsi="Times New Roman" w:cs="Times New Roman"/>
          <w:color w:val="000000" w:themeColor="text1"/>
          <w:sz w:val="24"/>
          <w:szCs w:val="24"/>
        </w:rPr>
        <w:t xml:space="preserve">Module </w:t>
      </w:r>
      <w:r w:rsidR="006E3C88" w:rsidRPr="00A9590E">
        <w:rPr>
          <w:rFonts w:ascii="Times New Roman" w:hAnsi="Times New Roman" w:cs="Times New Roman"/>
          <w:color w:val="000000" w:themeColor="text1"/>
          <w:sz w:val="24"/>
          <w:szCs w:val="24"/>
        </w:rPr>
        <w:t>3</w:t>
      </w:r>
    </w:p>
    <w:p w14:paraId="16591C16" w14:textId="7F95996E" w:rsidR="009C18FC" w:rsidRPr="00A9590E" w:rsidRDefault="006E3C88" w:rsidP="009C18FC">
      <w:pPr>
        <w:pStyle w:val="Heading1"/>
        <w:shd w:val="clear" w:color="auto" w:fill="FFFFFF"/>
        <w:spacing w:before="0" w:beforeAutospacing="0" w:after="0" w:afterAutospacing="0" w:line="480" w:lineRule="auto"/>
        <w:jc w:val="center"/>
        <w:rPr>
          <w:b w:val="0"/>
          <w:bCs w:val="0"/>
          <w:color w:val="000000" w:themeColor="text1"/>
          <w:sz w:val="24"/>
          <w:szCs w:val="24"/>
          <w:shd w:val="clear" w:color="auto" w:fill="FFFFFF"/>
        </w:rPr>
      </w:pPr>
      <w:r w:rsidRPr="00A9590E">
        <w:rPr>
          <w:b w:val="0"/>
          <w:bCs w:val="0"/>
          <w:color w:val="000000" w:themeColor="text1"/>
          <w:sz w:val="24"/>
          <w:szCs w:val="24"/>
          <w:shd w:val="clear" w:color="auto" w:fill="FFFFFF"/>
        </w:rPr>
        <w:t>Exploratory Data Analysis</w:t>
      </w:r>
    </w:p>
    <w:p w14:paraId="739737FA" w14:textId="468997CB" w:rsidR="009C18FC" w:rsidRPr="00A9590E" w:rsidRDefault="00C95A15" w:rsidP="009C18FC">
      <w:pPr>
        <w:pStyle w:val="Heading1"/>
        <w:shd w:val="clear" w:color="auto" w:fill="FFFFFF"/>
        <w:spacing w:before="0" w:beforeAutospacing="0" w:after="0" w:afterAutospacing="0" w:line="480" w:lineRule="auto"/>
        <w:jc w:val="center"/>
        <w:rPr>
          <w:rFonts w:eastAsiaTheme="minorHAnsi"/>
          <w:b w:val="0"/>
          <w:bCs w:val="0"/>
          <w:color w:val="000000" w:themeColor="text1"/>
          <w:kern w:val="2"/>
          <w:sz w:val="24"/>
          <w:szCs w:val="24"/>
          <w:lang w:eastAsia="en-US"/>
          <w14:ligatures w14:val="standardContextual"/>
        </w:rPr>
      </w:pPr>
      <w:r w:rsidRPr="00A9590E">
        <w:rPr>
          <w:rFonts w:eastAsiaTheme="minorHAnsi"/>
          <w:b w:val="0"/>
          <w:bCs w:val="0"/>
          <w:color w:val="000000" w:themeColor="text1"/>
          <w:kern w:val="2"/>
          <w:sz w:val="24"/>
          <w:szCs w:val="24"/>
          <w:lang w:eastAsia="en-US"/>
          <w14:ligatures w14:val="standardContextual"/>
        </w:rPr>
        <w:t>Kimberly Chulis and Srabashi Basu</w:t>
      </w:r>
    </w:p>
    <w:p w14:paraId="0B4B76AC" w14:textId="724D26CB" w:rsidR="009C18FC" w:rsidRPr="00A9590E" w:rsidRDefault="009C18FC" w:rsidP="009C18FC">
      <w:pPr>
        <w:pStyle w:val="Heading1"/>
        <w:shd w:val="clear" w:color="auto" w:fill="FFFFFF"/>
        <w:spacing w:before="0" w:beforeAutospacing="0" w:after="0" w:afterAutospacing="0" w:line="480" w:lineRule="auto"/>
        <w:jc w:val="center"/>
        <w:rPr>
          <w:rFonts w:eastAsiaTheme="minorHAnsi"/>
          <w:b w:val="0"/>
          <w:bCs w:val="0"/>
          <w:color w:val="000000" w:themeColor="text1"/>
          <w:kern w:val="2"/>
          <w:sz w:val="24"/>
          <w:szCs w:val="24"/>
          <w:lang w:eastAsia="en-US"/>
          <w14:ligatures w14:val="standardContextual"/>
        </w:rPr>
      </w:pPr>
      <w:r w:rsidRPr="00A9590E">
        <w:rPr>
          <w:rFonts w:eastAsiaTheme="minorHAnsi"/>
          <w:b w:val="0"/>
          <w:bCs w:val="0"/>
          <w:color w:val="000000" w:themeColor="text1"/>
          <w:kern w:val="2"/>
          <w:sz w:val="24"/>
          <w:szCs w:val="24"/>
          <w:lang w:eastAsia="en-US"/>
          <w14:ligatures w14:val="standardContextual"/>
        </w:rPr>
        <w:t>Ju</w:t>
      </w:r>
      <w:r w:rsidR="006E3C88" w:rsidRPr="00A9590E">
        <w:rPr>
          <w:rFonts w:eastAsiaTheme="minorHAnsi"/>
          <w:b w:val="0"/>
          <w:bCs w:val="0"/>
          <w:color w:val="000000" w:themeColor="text1"/>
          <w:kern w:val="2"/>
          <w:sz w:val="24"/>
          <w:szCs w:val="24"/>
          <w:lang w:eastAsia="en-US"/>
          <w14:ligatures w14:val="standardContextual"/>
        </w:rPr>
        <w:t>ly 7</w:t>
      </w:r>
      <w:r w:rsidRPr="00A9590E">
        <w:rPr>
          <w:rFonts w:eastAsiaTheme="minorHAnsi"/>
          <w:b w:val="0"/>
          <w:bCs w:val="0"/>
          <w:color w:val="000000" w:themeColor="text1"/>
          <w:kern w:val="2"/>
          <w:sz w:val="24"/>
          <w:szCs w:val="24"/>
          <w:lang w:eastAsia="en-US"/>
          <w14:ligatures w14:val="standardContextual"/>
        </w:rPr>
        <w:t>, 2024</w:t>
      </w:r>
    </w:p>
    <w:p w14:paraId="09D42581" w14:textId="7B3CAFBA" w:rsidR="00CE0157" w:rsidRPr="00A9590E" w:rsidRDefault="00AF54B0" w:rsidP="00AA1BA8">
      <w:pPr>
        <w:rPr>
          <w:rFonts w:ascii="Times New Roman" w:hAnsi="Times New Roman" w:cs="Times New Roman"/>
          <w:b/>
          <w:bCs/>
          <w:color w:val="000000" w:themeColor="text1"/>
          <w:sz w:val="24"/>
          <w:szCs w:val="24"/>
        </w:rPr>
      </w:pPr>
      <w:r w:rsidRPr="00A9590E">
        <w:rPr>
          <w:rFonts w:ascii="Times New Roman" w:hAnsi="Times New Roman" w:cs="Times New Roman"/>
          <w:sz w:val="24"/>
          <w:szCs w:val="24"/>
        </w:rPr>
        <w:br w:type="page"/>
      </w:r>
    </w:p>
    <w:p w14:paraId="62C4041C" w14:textId="69201429" w:rsidR="006747B0" w:rsidRPr="004A1894" w:rsidRDefault="006747B0" w:rsidP="006747B0">
      <w:pPr>
        <w:pStyle w:val="TOC1"/>
        <w:rPr>
          <w:rFonts w:ascii="Times New Roman" w:hAnsi="Times New Roman" w:cs="Times New Roman"/>
          <w:b w:val="0"/>
          <w:bCs w:val="0"/>
          <w:sz w:val="24"/>
          <w:szCs w:val="24"/>
        </w:rPr>
      </w:pPr>
      <w:r w:rsidRPr="004A1894">
        <w:rPr>
          <w:rFonts w:ascii="Times New Roman" w:hAnsi="Times New Roman" w:cs="Times New Roman"/>
          <w:b w:val="0"/>
          <w:bCs w:val="0"/>
          <w:sz w:val="24"/>
          <w:szCs w:val="24"/>
        </w:rPr>
        <w:lastRenderedPageBreak/>
        <w:t>Table of Contents</w:t>
      </w:r>
    </w:p>
    <w:p w14:paraId="6B34F464" w14:textId="78E65C91" w:rsidR="004A1894" w:rsidRPr="004A1894" w:rsidRDefault="009D4ED7">
      <w:pPr>
        <w:pStyle w:val="TOC1"/>
        <w:rPr>
          <w:rFonts w:ascii="Times New Roman" w:eastAsiaTheme="minorEastAsia" w:hAnsi="Times New Roman" w:cs="Times New Roman"/>
          <w:b w:val="0"/>
          <w:bCs w:val="0"/>
          <w:noProof/>
          <w:sz w:val="24"/>
          <w:szCs w:val="24"/>
          <w:lang w:eastAsia="en-IN"/>
        </w:rPr>
      </w:pPr>
      <w:r w:rsidRPr="004A1894">
        <w:rPr>
          <w:rFonts w:ascii="Times New Roman" w:hAnsi="Times New Roman" w:cs="Times New Roman"/>
          <w:b w:val="0"/>
          <w:bCs w:val="0"/>
          <w:caps/>
          <w:sz w:val="24"/>
          <w:szCs w:val="24"/>
        </w:rPr>
        <w:fldChar w:fldCharType="begin"/>
      </w:r>
      <w:r w:rsidRPr="004A1894">
        <w:rPr>
          <w:rFonts w:ascii="Times New Roman" w:hAnsi="Times New Roman" w:cs="Times New Roman"/>
          <w:b w:val="0"/>
          <w:bCs w:val="0"/>
          <w:caps/>
          <w:sz w:val="24"/>
          <w:szCs w:val="24"/>
        </w:rPr>
        <w:instrText xml:space="preserve"> TOC \f \h \z \t "Head1,1" </w:instrText>
      </w:r>
      <w:r w:rsidRPr="004A1894">
        <w:rPr>
          <w:rFonts w:ascii="Times New Roman" w:hAnsi="Times New Roman" w:cs="Times New Roman"/>
          <w:b w:val="0"/>
          <w:bCs w:val="0"/>
          <w:caps/>
          <w:sz w:val="24"/>
          <w:szCs w:val="24"/>
        </w:rPr>
        <w:fldChar w:fldCharType="separate"/>
      </w:r>
      <w:hyperlink w:anchor="_Toc171284375" w:history="1">
        <w:r w:rsidR="004A1894" w:rsidRPr="004A1894">
          <w:rPr>
            <w:rStyle w:val="Hyperlink"/>
            <w:rFonts w:ascii="Times New Roman" w:hAnsi="Times New Roman" w:cs="Times New Roman"/>
            <w:b w:val="0"/>
            <w:bCs w:val="0"/>
            <w:noProof/>
            <w:sz w:val="24"/>
            <w:szCs w:val="24"/>
          </w:rPr>
          <w:t>Abstract</w:t>
        </w:r>
        <w:r w:rsidR="004A1894" w:rsidRPr="004A1894">
          <w:rPr>
            <w:rFonts w:ascii="Times New Roman" w:hAnsi="Times New Roman" w:cs="Times New Roman"/>
            <w:b w:val="0"/>
            <w:bCs w:val="0"/>
            <w:noProof/>
            <w:webHidden/>
            <w:sz w:val="24"/>
            <w:szCs w:val="24"/>
          </w:rPr>
          <w:tab/>
        </w:r>
        <w:r w:rsidR="004A1894" w:rsidRPr="004A1894">
          <w:rPr>
            <w:rFonts w:ascii="Times New Roman" w:hAnsi="Times New Roman" w:cs="Times New Roman"/>
            <w:b w:val="0"/>
            <w:bCs w:val="0"/>
            <w:noProof/>
            <w:webHidden/>
            <w:sz w:val="24"/>
            <w:szCs w:val="24"/>
          </w:rPr>
          <w:fldChar w:fldCharType="begin"/>
        </w:r>
        <w:r w:rsidR="004A1894" w:rsidRPr="004A1894">
          <w:rPr>
            <w:rFonts w:ascii="Times New Roman" w:hAnsi="Times New Roman" w:cs="Times New Roman"/>
            <w:b w:val="0"/>
            <w:bCs w:val="0"/>
            <w:noProof/>
            <w:webHidden/>
            <w:sz w:val="24"/>
            <w:szCs w:val="24"/>
          </w:rPr>
          <w:instrText xml:space="preserve"> PAGEREF _Toc171284375 \h </w:instrText>
        </w:r>
        <w:r w:rsidR="004A1894" w:rsidRPr="004A1894">
          <w:rPr>
            <w:rFonts w:ascii="Times New Roman" w:hAnsi="Times New Roman" w:cs="Times New Roman"/>
            <w:b w:val="0"/>
            <w:bCs w:val="0"/>
            <w:noProof/>
            <w:webHidden/>
            <w:sz w:val="24"/>
            <w:szCs w:val="24"/>
          </w:rPr>
        </w:r>
        <w:r w:rsidR="004A1894" w:rsidRPr="004A1894">
          <w:rPr>
            <w:rFonts w:ascii="Times New Roman" w:hAnsi="Times New Roman" w:cs="Times New Roman"/>
            <w:b w:val="0"/>
            <w:bCs w:val="0"/>
            <w:noProof/>
            <w:webHidden/>
            <w:sz w:val="24"/>
            <w:szCs w:val="24"/>
          </w:rPr>
          <w:fldChar w:fldCharType="separate"/>
        </w:r>
        <w:r w:rsidR="00933130">
          <w:rPr>
            <w:rFonts w:ascii="Times New Roman" w:hAnsi="Times New Roman" w:cs="Times New Roman"/>
            <w:b w:val="0"/>
            <w:bCs w:val="0"/>
            <w:noProof/>
            <w:webHidden/>
            <w:sz w:val="24"/>
            <w:szCs w:val="24"/>
          </w:rPr>
          <w:t>2</w:t>
        </w:r>
        <w:r w:rsidR="004A1894" w:rsidRPr="004A1894">
          <w:rPr>
            <w:rFonts w:ascii="Times New Roman" w:hAnsi="Times New Roman" w:cs="Times New Roman"/>
            <w:b w:val="0"/>
            <w:bCs w:val="0"/>
            <w:noProof/>
            <w:webHidden/>
            <w:sz w:val="24"/>
            <w:szCs w:val="24"/>
          </w:rPr>
          <w:fldChar w:fldCharType="end"/>
        </w:r>
      </w:hyperlink>
    </w:p>
    <w:p w14:paraId="6990A04E" w14:textId="6122C73F" w:rsidR="004A1894" w:rsidRPr="004A1894" w:rsidRDefault="00000000">
      <w:pPr>
        <w:pStyle w:val="TOC1"/>
        <w:rPr>
          <w:rFonts w:ascii="Times New Roman" w:eastAsiaTheme="minorEastAsia" w:hAnsi="Times New Roman" w:cs="Times New Roman"/>
          <w:b w:val="0"/>
          <w:bCs w:val="0"/>
          <w:noProof/>
          <w:sz w:val="24"/>
          <w:szCs w:val="24"/>
          <w:lang w:eastAsia="en-IN"/>
        </w:rPr>
      </w:pPr>
      <w:hyperlink w:anchor="_Toc171284376" w:history="1">
        <w:r w:rsidR="004A1894" w:rsidRPr="004A1894">
          <w:rPr>
            <w:rStyle w:val="Hyperlink"/>
            <w:rFonts w:ascii="Times New Roman" w:hAnsi="Times New Roman" w:cs="Times New Roman"/>
            <w:b w:val="0"/>
            <w:bCs w:val="0"/>
            <w:noProof/>
            <w:sz w:val="24"/>
            <w:szCs w:val="24"/>
          </w:rPr>
          <w:t>Variables Overview</w:t>
        </w:r>
        <w:r w:rsidR="004A1894" w:rsidRPr="004A1894">
          <w:rPr>
            <w:rFonts w:ascii="Times New Roman" w:hAnsi="Times New Roman" w:cs="Times New Roman"/>
            <w:b w:val="0"/>
            <w:bCs w:val="0"/>
            <w:noProof/>
            <w:webHidden/>
            <w:sz w:val="24"/>
            <w:szCs w:val="24"/>
          </w:rPr>
          <w:tab/>
        </w:r>
        <w:r w:rsidR="004A1894" w:rsidRPr="004A1894">
          <w:rPr>
            <w:rFonts w:ascii="Times New Roman" w:hAnsi="Times New Roman" w:cs="Times New Roman"/>
            <w:b w:val="0"/>
            <w:bCs w:val="0"/>
            <w:noProof/>
            <w:webHidden/>
            <w:sz w:val="24"/>
            <w:szCs w:val="24"/>
          </w:rPr>
          <w:fldChar w:fldCharType="begin"/>
        </w:r>
        <w:r w:rsidR="004A1894" w:rsidRPr="004A1894">
          <w:rPr>
            <w:rFonts w:ascii="Times New Roman" w:hAnsi="Times New Roman" w:cs="Times New Roman"/>
            <w:b w:val="0"/>
            <w:bCs w:val="0"/>
            <w:noProof/>
            <w:webHidden/>
            <w:sz w:val="24"/>
            <w:szCs w:val="24"/>
          </w:rPr>
          <w:instrText xml:space="preserve"> PAGEREF _Toc171284376 \h </w:instrText>
        </w:r>
        <w:r w:rsidR="004A1894" w:rsidRPr="004A1894">
          <w:rPr>
            <w:rFonts w:ascii="Times New Roman" w:hAnsi="Times New Roman" w:cs="Times New Roman"/>
            <w:b w:val="0"/>
            <w:bCs w:val="0"/>
            <w:noProof/>
            <w:webHidden/>
            <w:sz w:val="24"/>
            <w:szCs w:val="24"/>
          </w:rPr>
        </w:r>
        <w:r w:rsidR="004A1894" w:rsidRPr="004A1894">
          <w:rPr>
            <w:rFonts w:ascii="Times New Roman" w:hAnsi="Times New Roman" w:cs="Times New Roman"/>
            <w:b w:val="0"/>
            <w:bCs w:val="0"/>
            <w:noProof/>
            <w:webHidden/>
            <w:sz w:val="24"/>
            <w:szCs w:val="24"/>
          </w:rPr>
          <w:fldChar w:fldCharType="separate"/>
        </w:r>
        <w:r w:rsidR="00933130">
          <w:rPr>
            <w:rFonts w:ascii="Times New Roman" w:hAnsi="Times New Roman" w:cs="Times New Roman"/>
            <w:b w:val="0"/>
            <w:bCs w:val="0"/>
            <w:noProof/>
            <w:webHidden/>
            <w:sz w:val="24"/>
            <w:szCs w:val="24"/>
          </w:rPr>
          <w:t>3</w:t>
        </w:r>
        <w:r w:rsidR="004A1894" w:rsidRPr="004A1894">
          <w:rPr>
            <w:rFonts w:ascii="Times New Roman" w:hAnsi="Times New Roman" w:cs="Times New Roman"/>
            <w:b w:val="0"/>
            <w:bCs w:val="0"/>
            <w:noProof/>
            <w:webHidden/>
            <w:sz w:val="24"/>
            <w:szCs w:val="24"/>
          </w:rPr>
          <w:fldChar w:fldCharType="end"/>
        </w:r>
      </w:hyperlink>
    </w:p>
    <w:p w14:paraId="6C62B377" w14:textId="2D373E12" w:rsidR="004A1894" w:rsidRPr="004A1894" w:rsidRDefault="00000000">
      <w:pPr>
        <w:pStyle w:val="TOC1"/>
        <w:rPr>
          <w:rFonts w:ascii="Times New Roman" w:eastAsiaTheme="minorEastAsia" w:hAnsi="Times New Roman" w:cs="Times New Roman"/>
          <w:b w:val="0"/>
          <w:bCs w:val="0"/>
          <w:noProof/>
          <w:sz w:val="24"/>
          <w:szCs w:val="24"/>
          <w:lang w:eastAsia="en-IN"/>
        </w:rPr>
      </w:pPr>
      <w:hyperlink w:anchor="_Toc171284377" w:history="1">
        <w:r w:rsidR="004A1894" w:rsidRPr="004A1894">
          <w:rPr>
            <w:rStyle w:val="Hyperlink"/>
            <w:rFonts w:ascii="Times New Roman" w:hAnsi="Times New Roman" w:cs="Times New Roman"/>
            <w:b w:val="0"/>
            <w:bCs w:val="0"/>
            <w:noProof/>
            <w:sz w:val="24"/>
            <w:szCs w:val="24"/>
          </w:rPr>
          <w:t>Target Variable</w:t>
        </w:r>
        <w:r w:rsidR="004A1894" w:rsidRPr="004A1894">
          <w:rPr>
            <w:rFonts w:ascii="Times New Roman" w:hAnsi="Times New Roman" w:cs="Times New Roman"/>
            <w:b w:val="0"/>
            <w:bCs w:val="0"/>
            <w:noProof/>
            <w:webHidden/>
            <w:sz w:val="24"/>
            <w:szCs w:val="24"/>
          </w:rPr>
          <w:tab/>
        </w:r>
        <w:r w:rsidR="004A1894" w:rsidRPr="004A1894">
          <w:rPr>
            <w:rFonts w:ascii="Times New Roman" w:hAnsi="Times New Roman" w:cs="Times New Roman"/>
            <w:b w:val="0"/>
            <w:bCs w:val="0"/>
            <w:noProof/>
            <w:webHidden/>
            <w:sz w:val="24"/>
            <w:szCs w:val="24"/>
          </w:rPr>
          <w:fldChar w:fldCharType="begin"/>
        </w:r>
        <w:r w:rsidR="004A1894" w:rsidRPr="004A1894">
          <w:rPr>
            <w:rFonts w:ascii="Times New Roman" w:hAnsi="Times New Roman" w:cs="Times New Roman"/>
            <w:b w:val="0"/>
            <w:bCs w:val="0"/>
            <w:noProof/>
            <w:webHidden/>
            <w:sz w:val="24"/>
            <w:szCs w:val="24"/>
          </w:rPr>
          <w:instrText xml:space="preserve"> PAGEREF _Toc171284377 \h </w:instrText>
        </w:r>
        <w:r w:rsidR="004A1894" w:rsidRPr="004A1894">
          <w:rPr>
            <w:rFonts w:ascii="Times New Roman" w:hAnsi="Times New Roman" w:cs="Times New Roman"/>
            <w:b w:val="0"/>
            <w:bCs w:val="0"/>
            <w:noProof/>
            <w:webHidden/>
            <w:sz w:val="24"/>
            <w:szCs w:val="24"/>
          </w:rPr>
        </w:r>
        <w:r w:rsidR="004A1894" w:rsidRPr="004A1894">
          <w:rPr>
            <w:rFonts w:ascii="Times New Roman" w:hAnsi="Times New Roman" w:cs="Times New Roman"/>
            <w:b w:val="0"/>
            <w:bCs w:val="0"/>
            <w:noProof/>
            <w:webHidden/>
            <w:sz w:val="24"/>
            <w:szCs w:val="24"/>
          </w:rPr>
          <w:fldChar w:fldCharType="separate"/>
        </w:r>
        <w:r w:rsidR="00933130">
          <w:rPr>
            <w:rFonts w:ascii="Times New Roman" w:hAnsi="Times New Roman" w:cs="Times New Roman"/>
            <w:b w:val="0"/>
            <w:bCs w:val="0"/>
            <w:noProof/>
            <w:webHidden/>
            <w:sz w:val="24"/>
            <w:szCs w:val="24"/>
          </w:rPr>
          <w:t>7</w:t>
        </w:r>
        <w:r w:rsidR="004A1894" w:rsidRPr="004A1894">
          <w:rPr>
            <w:rFonts w:ascii="Times New Roman" w:hAnsi="Times New Roman" w:cs="Times New Roman"/>
            <w:b w:val="0"/>
            <w:bCs w:val="0"/>
            <w:noProof/>
            <w:webHidden/>
            <w:sz w:val="24"/>
            <w:szCs w:val="24"/>
          </w:rPr>
          <w:fldChar w:fldCharType="end"/>
        </w:r>
      </w:hyperlink>
    </w:p>
    <w:p w14:paraId="218BC1FC" w14:textId="454257DD" w:rsidR="004A1894" w:rsidRPr="004A1894" w:rsidRDefault="00000000">
      <w:pPr>
        <w:pStyle w:val="TOC1"/>
        <w:rPr>
          <w:rFonts w:ascii="Times New Roman" w:eastAsiaTheme="minorEastAsia" w:hAnsi="Times New Roman" w:cs="Times New Roman"/>
          <w:b w:val="0"/>
          <w:bCs w:val="0"/>
          <w:noProof/>
          <w:sz w:val="24"/>
          <w:szCs w:val="24"/>
          <w:lang w:eastAsia="en-IN"/>
        </w:rPr>
      </w:pPr>
      <w:hyperlink w:anchor="_Toc171284378" w:history="1">
        <w:r w:rsidR="004A1894" w:rsidRPr="004A1894">
          <w:rPr>
            <w:rStyle w:val="Hyperlink"/>
            <w:rFonts w:ascii="Times New Roman" w:hAnsi="Times New Roman" w:cs="Times New Roman"/>
            <w:b w:val="0"/>
            <w:bCs w:val="0"/>
            <w:noProof/>
            <w:sz w:val="24"/>
            <w:szCs w:val="24"/>
          </w:rPr>
          <w:t>Correlation with Predictor Variables</w:t>
        </w:r>
        <w:r w:rsidR="004A1894" w:rsidRPr="004A1894">
          <w:rPr>
            <w:rFonts w:ascii="Times New Roman" w:hAnsi="Times New Roman" w:cs="Times New Roman"/>
            <w:b w:val="0"/>
            <w:bCs w:val="0"/>
            <w:noProof/>
            <w:webHidden/>
            <w:sz w:val="24"/>
            <w:szCs w:val="24"/>
          </w:rPr>
          <w:tab/>
        </w:r>
        <w:r w:rsidR="004A1894" w:rsidRPr="004A1894">
          <w:rPr>
            <w:rFonts w:ascii="Times New Roman" w:hAnsi="Times New Roman" w:cs="Times New Roman"/>
            <w:b w:val="0"/>
            <w:bCs w:val="0"/>
            <w:noProof/>
            <w:webHidden/>
            <w:sz w:val="24"/>
            <w:szCs w:val="24"/>
          </w:rPr>
          <w:fldChar w:fldCharType="begin"/>
        </w:r>
        <w:r w:rsidR="004A1894" w:rsidRPr="004A1894">
          <w:rPr>
            <w:rFonts w:ascii="Times New Roman" w:hAnsi="Times New Roman" w:cs="Times New Roman"/>
            <w:b w:val="0"/>
            <w:bCs w:val="0"/>
            <w:noProof/>
            <w:webHidden/>
            <w:sz w:val="24"/>
            <w:szCs w:val="24"/>
          </w:rPr>
          <w:instrText xml:space="preserve"> PAGEREF _Toc171284378 \h </w:instrText>
        </w:r>
        <w:r w:rsidR="004A1894" w:rsidRPr="004A1894">
          <w:rPr>
            <w:rFonts w:ascii="Times New Roman" w:hAnsi="Times New Roman" w:cs="Times New Roman"/>
            <w:b w:val="0"/>
            <w:bCs w:val="0"/>
            <w:noProof/>
            <w:webHidden/>
            <w:sz w:val="24"/>
            <w:szCs w:val="24"/>
          </w:rPr>
        </w:r>
        <w:r w:rsidR="004A1894" w:rsidRPr="004A1894">
          <w:rPr>
            <w:rFonts w:ascii="Times New Roman" w:hAnsi="Times New Roman" w:cs="Times New Roman"/>
            <w:b w:val="0"/>
            <w:bCs w:val="0"/>
            <w:noProof/>
            <w:webHidden/>
            <w:sz w:val="24"/>
            <w:szCs w:val="24"/>
          </w:rPr>
          <w:fldChar w:fldCharType="separate"/>
        </w:r>
        <w:r w:rsidR="00933130">
          <w:rPr>
            <w:rFonts w:ascii="Times New Roman" w:hAnsi="Times New Roman" w:cs="Times New Roman"/>
            <w:b w:val="0"/>
            <w:bCs w:val="0"/>
            <w:noProof/>
            <w:webHidden/>
            <w:sz w:val="24"/>
            <w:szCs w:val="24"/>
          </w:rPr>
          <w:t>10</w:t>
        </w:r>
        <w:r w:rsidR="004A1894" w:rsidRPr="004A1894">
          <w:rPr>
            <w:rFonts w:ascii="Times New Roman" w:hAnsi="Times New Roman" w:cs="Times New Roman"/>
            <w:b w:val="0"/>
            <w:bCs w:val="0"/>
            <w:noProof/>
            <w:webHidden/>
            <w:sz w:val="24"/>
            <w:szCs w:val="24"/>
          </w:rPr>
          <w:fldChar w:fldCharType="end"/>
        </w:r>
      </w:hyperlink>
    </w:p>
    <w:p w14:paraId="099DADCD" w14:textId="13B1EF9C" w:rsidR="004A1894" w:rsidRPr="004A1894" w:rsidRDefault="00000000">
      <w:pPr>
        <w:pStyle w:val="TOC1"/>
        <w:rPr>
          <w:rFonts w:ascii="Times New Roman" w:eastAsiaTheme="minorEastAsia" w:hAnsi="Times New Roman" w:cs="Times New Roman"/>
          <w:b w:val="0"/>
          <w:bCs w:val="0"/>
          <w:noProof/>
          <w:sz w:val="24"/>
          <w:szCs w:val="24"/>
          <w:lang w:eastAsia="en-IN"/>
        </w:rPr>
      </w:pPr>
      <w:hyperlink w:anchor="_Toc171284379" w:history="1">
        <w:r w:rsidR="004A1894" w:rsidRPr="004A1894">
          <w:rPr>
            <w:rStyle w:val="Hyperlink"/>
            <w:rFonts w:ascii="Times New Roman" w:hAnsi="Times New Roman" w:cs="Times New Roman"/>
            <w:b w:val="0"/>
            <w:bCs w:val="0"/>
            <w:noProof/>
            <w:sz w:val="24"/>
            <w:szCs w:val="24"/>
          </w:rPr>
          <w:t>Ten Strongest Correlations</w:t>
        </w:r>
        <w:r w:rsidR="004A1894" w:rsidRPr="004A1894">
          <w:rPr>
            <w:rFonts w:ascii="Times New Roman" w:hAnsi="Times New Roman" w:cs="Times New Roman"/>
            <w:b w:val="0"/>
            <w:bCs w:val="0"/>
            <w:noProof/>
            <w:webHidden/>
            <w:sz w:val="24"/>
            <w:szCs w:val="24"/>
          </w:rPr>
          <w:tab/>
        </w:r>
        <w:r w:rsidR="004A1894" w:rsidRPr="004A1894">
          <w:rPr>
            <w:rFonts w:ascii="Times New Roman" w:hAnsi="Times New Roman" w:cs="Times New Roman"/>
            <w:b w:val="0"/>
            <w:bCs w:val="0"/>
            <w:noProof/>
            <w:webHidden/>
            <w:sz w:val="24"/>
            <w:szCs w:val="24"/>
          </w:rPr>
          <w:fldChar w:fldCharType="begin"/>
        </w:r>
        <w:r w:rsidR="004A1894" w:rsidRPr="004A1894">
          <w:rPr>
            <w:rFonts w:ascii="Times New Roman" w:hAnsi="Times New Roman" w:cs="Times New Roman"/>
            <w:b w:val="0"/>
            <w:bCs w:val="0"/>
            <w:noProof/>
            <w:webHidden/>
            <w:sz w:val="24"/>
            <w:szCs w:val="24"/>
          </w:rPr>
          <w:instrText xml:space="preserve"> PAGEREF _Toc171284379 \h </w:instrText>
        </w:r>
        <w:r w:rsidR="004A1894" w:rsidRPr="004A1894">
          <w:rPr>
            <w:rFonts w:ascii="Times New Roman" w:hAnsi="Times New Roman" w:cs="Times New Roman"/>
            <w:b w:val="0"/>
            <w:bCs w:val="0"/>
            <w:noProof/>
            <w:webHidden/>
            <w:sz w:val="24"/>
            <w:szCs w:val="24"/>
          </w:rPr>
        </w:r>
        <w:r w:rsidR="004A1894" w:rsidRPr="004A1894">
          <w:rPr>
            <w:rFonts w:ascii="Times New Roman" w:hAnsi="Times New Roman" w:cs="Times New Roman"/>
            <w:b w:val="0"/>
            <w:bCs w:val="0"/>
            <w:noProof/>
            <w:webHidden/>
            <w:sz w:val="24"/>
            <w:szCs w:val="24"/>
          </w:rPr>
          <w:fldChar w:fldCharType="separate"/>
        </w:r>
        <w:r w:rsidR="00933130">
          <w:rPr>
            <w:rFonts w:ascii="Times New Roman" w:hAnsi="Times New Roman" w:cs="Times New Roman"/>
            <w:b w:val="0"/>
            <w:bCs w:val="0"/>
            <w:noProof/>
            <w:webHidden/>
            <w:sz w:val="24"/>
            <w:szCs w:val="24"/>
          </w:rPr>
          <w:t>13</w:t>
        </w:r>
        <w:r w:rsidR="004A1894" w:rsidRPr="004A1894">
          <w:rPr>
            <w:rFonts w:ascii="Times New Roman" w:hAnsi="Times New Roman" w:cs="Times New Roman"/>
            <w:b w:val="0"/>
            <w:bCs w:val="0"/>
            <w:noProof/>
            <w:webHidden/>
            <w:sz w:val="24"/>
            <w:szCs w:val="24"/>
          </w:rPr>
          <w:fldChar w:fldCharType="end"/>
        </w:r>
      </w:hyperlink>
    </w:p>
    <w:p w14:paraId="01214F5E" w14:textId="76283BAA" w:rsidR="004A1894" w:rsidRPr="004A1894" w:rsidRDefault="00000000">
      <w:pPr>
        <w:pStyle w:val="TOC1"/>
        <w:rPr>
          <w:rFonts w:ascii="Times New Roman" w:eastAsiaTheme="minorEastAsia" w:hAnsi="Times New Roman" w:cs="Times New Roman"/>
          <w:b w:val="0"/>
          <w:bCs w:val="0"/>
          <w:noProof/>
          <w:sz w:val="24"/>
          <w:szCs w:val="24"/>
          <w:lang w:eastAsia="en-IN"/>
        </w:rPr>
      </w:pPr>
      <w:hyperlink w:anchor="_Toc171284380" w:history="1">
        <w:r w:rsidR="004A1894" w:rsidRPr="004A1894">
          <w:rPr>
            <w:rStyle w:val="Hyperlink"/>
            <w:rFonts w:ascii="Times New Roman" w:hAnsi="Times New Roman" w:cs="Times New Roman"/>
            <w:b w:val="0"/>
            <w:bCs w:val="0"/>
            <w:noProof/>
            <w:sz w:val="24"/>
            <w:szCs w:val="24"/>
          </w:rPr>
          <w:t>Conclusion</w:t>
        </w:r>
        <w:r w:rsidR="004A1894" w:rsidRPr="004A1894">
          <w:rPr>
            <w:rFonts w:ascii="Times New Roman" w:hAnsi="Times New Roman" w:cs="Times New Roman"/>
            <w:b w:val="0"/>
            <w:bCs w:val="0"/>
            <w:noProof/>
            <w:webHidden/>
            <w:sz w:val="24"/>
            <w:szCs w:val="24"/>
          </w:rPr>
          <w:tab/>
        </w:r>
        <w:r w:rsidR="004A1894" w:rsidRPr="004A1894">
          <w:rPr>
            <w:rFonts w:ascii="Times New Roman" w:hAnsi="Times New Roman" w:cs="Times New Roman"/>
            <w:b w:val="0"/>
            <w:bCs w:val="0"/>
            <w:noProof/>
            <w:webHidden/>
            <w:sz w:val="24"/>
            <w:szCs w:val="24"/>
          </w:rPr>
          <w:fldChar w:fldCharType="begin"/>
        </w:r>
        <w:r w:rsidR="004A1894" w:rsidRPr="004A1894">
          <w:rPr>
            <w:rFonts w:ascii="Times New Roman" w:hAnsi="Times New Roman" w:cs="Times New Roman"/>
            <w:b w:val="0"/>
            <w:bCs w:val="0"/>
            <w:noProof/>
            <w:webHidden/>
            <w:sz w:val="24"/>
            <w:szCs w:val="24"/>
          </w:rPr>
          <w:instrText xml:space="preserve"> PAGEREF _Toc171284380 \h </w:instrText>
        </w:r>
        <w:r w:rsidR="004A1894" w:rsidRPr="004A1894">
          <w:rPr>
            <w:rFonts w:ascii="Times New Roman" w:hAnsi="Times New Roman" w:cs="Times New Roman"/>
            <w:b w:val="0"/>
            <w:bCs w:val="0"/>
            <w:noProof/>
            <w:webHidden/>
            <w:sz w:val="24"/>
            <w:szCs w:val="24"/>
          </w:rPr>
        </w:r>
        <w:r w:rsidR="004A1894" w:rsidRPr="004A1894">
          <w:rPr>
            <w:rFonts w:ascii="Times New Roman" w:hAnsi="Times New Roman" w:cs="Times New Roman"/>
            <w:b w:val="0"/>
            <w:bCs w:val="0"/>
            <w:noProof/>
            <w:webHidden/>
            <w:sz w:val="24"/>
            <w:szCs w:val="24"/>
          </w:rPr>
          <w:fldChar w:fldCharType="separate"/>
        </w:r>
        <w:r w:rsidR="00933130">
          <w:rPr>
            <w:rFonts w:ascii="Times New Roman" w:hAnsi="Times New Roman" w:cs="Times New Roman"/>
            <w:b w:val="0"/>
            <w:bCs w:val="0"/>
            <w:noProof/>
            <w:webHidden/>
            <w:sz w:val="24"/>
            <w:szCs w:val="24"/>
          </w:rPr>
          <w:t>22</w:t>
        </w:r>
        <w:r w:rsidR="004A1894" w:rsidRPr="004A1894">
          <w:rPr>
            <w:rFonts w:ascii="Times New Roman" w:hAnsi="Times New Roman" w:cs="Times New Roman"/>
            <w:b w:val="0"/>
            <w:bCs w:val="0"/>
            <w:noProof/>
            <w:webHidden/>
            <w:sz w:val="24"/>
            <w:szCs w:val="24"/>
          </w:rPr>
          <w:fldChar w:fldCharType="end"/>
        </w:r>
      </w:hyperlink>
    </w:p>
    <w:p w14:paraId="75EE7DF8" w14:textId="2BF67ABD" w:rsidR="004A1894" w:rsidRPr="004A1894" w:rsidRDefault="00000000">
      <w:pPr>
        <w:pStyle w:val="TOC1"/>
        <w:rPr>
          <w:rFonts w:ascii="Times New Roman" w:eastAsiaTheme="minorEastAsia" w:hAnsi="Times New Roman" w:cs="Times New Roman"/>
          <w:b w:val="0"/>
          <w:bCs w:val="0"/>
          <w:noProof/>
          <w:sz w:val="24"/>
          <w:szCs w:val="24"/>
          <w:lang w:eastAsia="en-IN"/>
        </w:rPr>
      </w:pPr>
      <w:hyperlink w:anchor="_Toc171284381" w:history="1">
        <w:r w:rsidR="004A1894" w:rsidRPr="004A1894">
          <w:rPr>
            <w:rStyle w:val="Hyperlink"/>
            <w:rFonts w:ascii="Times New Roman" w:hAnsi="Times New Roman" w:cs="Times New Roman"/>
            <w:b w:val="0"/>
            <w:bCs w:val="0"/>
            <w:noProof/>
            <w:sz w:val="24"/>
            <w:szCs w:val="24"/>
          </w:rPr>
          <w:t>References</w:t>
        </w:r>
        <w:r w:rsidR="004A1894" w:rsidRPr="004A1894">
          <w:rPr>
            <w:rFonts w:ascii="Times New Roman" w:hAnsi="Times New Roman" w:cs="Times New Roman"/>
            <w:b w:val="0"/>
            <w:bCs w:val="0"/>
            <w:noProof/>
            <w:webHidden/>
            <w:sz w:val="24"/>
            <w:szCs w:val="24"/>
          </w:rPr>
          <w:tab/>
        </w:r>
        <w:r w:rsidR="004A1894" w:rsidRPr="004A1894">
          <w:rPr>
            <w:rFonts w:ascii="Times New Roman" w:hAnsi="Times New Roman" w:cs="Times New Roman"/>
            <w:b w:val="0"/>
            <w:bCs w:val="0"/>
            <w:noProof/>
            <w:webHidden/>
            <w:sz w:val="24"/>
            <w:szCs w:val="24"/>
          </w:rPr>
          <w:fldChar w:fldCharType="begin"/>
        </w:r>
        <w:r w:rsidR="004A1894" w:rsidRPr="004A1894">
          <w:rPr>
            <w:rFonts w:ascii="Times New Roman" w:hAnsi="Times New Roman" w:cs="Times New Roman"/>
            <w:b w:val="0"/>
            <w:bCs w:val="0"/>
            <w:noProof/>
            <w:webHidden/>
            <w:sz w:val="24"/>
            <w:szCs w:val="24"/>
          </w:rPr>
          <w:instrText xml:space="preserve"> PAGEREF _Toc171284381 \h </w:instrText>
        </w:r>
        <w:r w:rsidR="004A1894" w:rsidRPr="004A1894">
          <w:rPr>
            <w:rFonts w:ascii="Times New Roman" w:hAnsi="Times New Roman" w:cs="Times New Roman"/>
            <w:b w:val="0"/>
            <w:bCs w:val="0"/>
            <w:noProof/>
            <w:webHidden/>
            <w:sz w:val="24"/>
            <w:szCs w:val="24"/>
          </w:rPr>
        </w:r>
        <w:r w:rsidR="004A1894" w:rsidRPr="004A1894">
          <w:rPr>
            <w:rFonts w:ascii="Times New Roman" w:hAnsi="Times New Roman" w:cs="Times New Roman"/>
            <w:b w:val="0"/>
            <w:bCs w:val="0"/>
            <w:noProof/>
            <w:webHidden/>
            <w:sz w:val="24"/>
            <w:szCs w:val="24"/>
          </w:rPr>
          <w:fldChar w:fldCharType="separate"/>
        </w:r>
        <w:r w:rsidR="00933130">
          <w:rPr>
            <w:rFonts w:ascii="Times New Roman" w:hAnsi="Times New Roman" w:cs="Times New Roman"/>
            <w:b w:val="0"/>
            <w:bCs w:val="0"/>
            <w:noProof/>
            <w:webHidden/>
            <w:sz w:val="24"/>
            <w:szCs w:val="24"/>
          </w:rPr>
          <w:t>25</w:t>
        </w:r>
        <w:r w:rsidR="004A1894" w:rsidRPr="004A1894">
          <w:rPr>
            <w:rFonts w:ascii="Times New Roman" w:hAnsi="Times New Roman" w:cs="Times New Roman"/>
            <w:b w:val="0"/>
            <w:bCs w:val="0"/>
            <w:noProof/>
            <w:webHidden/>
            <w:sz w:val="24"/>
            <w:szCs w:val="24"/>
          </w:rPr>
          <w:fldChar w:fldCharType="end"/>
        </w:r>
      </w:hyperlink>
    </w:p>
    <w:p w14:paraId="5AA752CB" w14:textId="59639578" w:rsidR="009D4ED7" w:rsidRPr="00A9590E" w:rsidRDefault="009D4ED7" w:rsidP="00A13A5C">
      <w:pPr>
        <w:pStyle w:val="Head1"/>
        <w:tabs>
          <w:tab w:val="left" w:pos="2491"/>
        </w:tabs>
        <w:spacing w:line="480" w:lineRule="auto"/>
        <w:rPr>
          <w:b w:val="0"/>
        </w:rPr>
      </w:pPr>
      <w:r w:rsidRPr="004A1894">
        <w:rPr>
          <w:rFonts w:eastAsiaTheme="minorHAnsi"/>
          <w:b w:val="0"/>
          <w:caps/>
          <w:color w:val="auto"/>
          <w:kern w:val="2"/>
          <w:lang w:eastAsia="en-US"/>
          <w14:ligatures w14:val="standardContextual"/>
        </w:rPr>
        <w:fldChar w:fldCharType="end"/>
      </w:r>
      <w:r w:rsidR="006C2FF1" w:rsidRPr="00A9590E">
        <w:rPr>
          <w:rFonts w:eastAsiaTheme="minorHAnsi"/>
          <w:b w:val="0"/>
          <w:caps/>
          <w:color w:val="auto"/>
          <w:kern w:val="2"/>
          <w:lang w:eastAsia="en-US"/>
          <w14:ligatures w14:val="standardContextual"/>
        </w:rPr>
        <w:tab/>
      </w:r>
    </w:p>
    <w:p w14:paraId="15435DD4" w14:textId="77777777" w:rsidR="009D4ED7" w:rsidRPr="00A9590E" w:rsidRDefault="009D4ED7" w:rsidP="009D4ED7">
      <w:pPr>
        <w:pStyle w:val="Head1"/>
        <w:rPr>
          <w:b w:val="0"/>
          <w:bCs/>
        </w:rPr>
      </w:pPr>
    </w:p>
    <w:p w14:paraId="133C07B9" w14:textId="5F6DCCF7" w:rsidR="002836D5" w:rsidRPr="00A9590E" w:rsidRDefault="00560B92" w:rsidP="00560B92">
      <w:pPr>
        <w:pStyle w:val="Head1"/>
        <w:tabs>
          <w:tab w:val="left" w:pos="3710"/>
        </w:tabs>
        <w:rPr>
          <w:b w:val="0"/>
          <w:bCs/>
        </w:rPr>
      </w:pPr>
      <w:r w:rsidRPr="00A9590E">
        <w:rPr>
          <w:b w:val="0"/>
          <w:bCs/>
        </w:rPr>
        <w:tab/>
      </w:r>
    </w:p>
    <w:p w14:paraId="1EF0F1D1" w14:textId="77777777" w:rsidR="002836D5" w:rsidRPr="00A9590E" w:rsidRDefault="002836D5" w:rsidP="009D4ED7">
      <w:pPr>
        <w:pStyle w:val="Head1"/>
        <w:rPr>
          <w:b w:val="0"/>
          <w:bCs/>
        </w:rPr>
      </w:pPr>
    </w:p>
    <w:p w14:paraId="7F09558E" w14:textId="77777777" w:rsidR="002836D5" w:rsidRPr="00A9590E" w:rsidRDefault="002836D5" w:rsidP="009D4ED7">
      <w:pPr>
        <w:pStyle w:val="Head1"/>
        <w:rPr>
          <w:b w:val="0"/>
          <w:bCs/>
        </w:rPr>
      </w:pPr>
    </w:p>
    <w:p w14:paraId="67DD4B54" w14:textId="77777777" w:rsidR="009D4ED7" w:rsidRPr="00A9590E" w:rsidRDefault="009D4ED7" w:rsidP="009D4ED7">
      <w:pPr>
        <w:pStyle w:val="Head1"/>
        <w:rPr>
          <w:b w:val="0"/>
          <w:bCs/>
        </w:rPr>
      </w:pPr>
    </w:p>
    <w:p w14:paraId="1CFFDD42" w14:textId="77777777" w:rsidR="009D4ED7" w:rsidRPr="00A9590E" w:rsidRDefault="009D4ED7" w:rsidP="009D4ED7">
      <w:pPr>
        <w:pStyle w:val="Head1"/>
        <w:rPr>
          <w:bCs/>
        </w:rPr>
      </w:pPr>
    </w:p>
    <w:p w14:paraId="5C7120CD" w14:textId="77777777" w:rsidR="009D4ED7" w:rsidRPr="00A9590E" w:rsidRDefault="009D4ED7" w:rsidP="009D4ED7">
      <w:pPr>
        <w:pStyle w:val="Head1"/>
        <w:rPr>
          <w:bCs/>
        </w:rPr>
      </w:pPr>
    </w:p>
    <w:p w14:paraId="6C2D4BAC" w14:textId="77777777" w:rsidR="009D4ED7" w:rsidRPr="00A9590E" w:rsidRDefault="009D4ED7" w:rsidP="009D4ED7">
      <w:pPr>
        <w:pStyle w:val="Head1"/>
        <w:rPr>
          <w:bCs/>
        </w:rPr>
      </w:pPr>
    </w:p>
    <w:p w14:paraId="099F3B97" w14:textId="77777777" w:rsidR="009D4ED7" w:rsidRPr="00A9590E" w:rsidRDefault="009D4ED7" w:rsidP="009D4ED7">
      <w:pPr>
        <w:pStyle w:val="Head1"/>
        <w:rPr>
          <w:bCs/>
        </w:rPr>
      </w:pPr>
    </w:p>
    <w:p w14:paraId="597C68B6" w14:textId="77777777" w:rsidR="009D4ED7" w:rsidRPr="00A9590E" w:rsidRDefault="009D4ED7" w:rsidP="009D4ED7">
      <w:pPr>
        <w:pStyle w:val="Head1"/>
        <w:rPr>
          <w:bCs/>
        </w:rPr>
      </w:pPr>
    </w:p>
    <w:p w14:paraId="2105517B" w14:textId="77777777" w:rsidR="009D4ED7" w:rsidRPr="00A9590E" w:rsidRDefault="009D4ED7" w:rsidP="009D4ED7">
      <w:pPr>
        <w:pStyle w:val="Head1"/>
        <w:rPr>
          <w:bCs/>
        </w:rPr>
      </w:pPr>
    </w:p>
    <w:p w14:paraId="5E567ED5" w14:textId="77777777" w:rsidR="009D4ED7" w:rsidRPr="00A9590E" w:rsidRDefault="009D4ED7" w:rsidP="009D4ED7">
      <w:pPr>
        <w:pStyle w:val="Head1"/>
        <w:rPr>
          <w:bCs/>
        </w:rPr>
      </w:pPr>
    </w:p>
    <w:p w14:paraId="0EF0103C" w14:textId="77777777" w:rsidR="009D4ED7" w:rsidRPr="00A9590E" w:rsidRDefault="009D4ED7" w:rsidP="009D4ED7">
      <w:pPr>
        <w:pStyle w:val="Head1"/>
        <w:rPr>
          <w:bCs/>
        </w:rPr>
      </w:pPr>
    </w:p>
    <w:p w14:paraId="7E162D1F" w14:textId="77777777" w:rsidR="00CC5F4F" w:rsidRPr="00A9590E" w:rsidRDefault="00CC5F4F" w:rsidP="009D4ED7">
      <w:pPr>
        <w:pStyle w:val="Head1"/>
        <w:rPr>
          <w:bCs/>
        </w:rPr>
      </w:pPr>
    </w:p>
    <w:p w14:paraId="02B5F564" w14:textId="77777777" w:rsidR="00CC5F4F" w:rsidRPr="00A9590E" w:rsidRDefault="00CC5F4F" w:rsidP="009D4ED7">
      <w:pPr>
        <w:pStyle w:val="Head1"/>
        <w:rPr>
          <w:bCs/>
        </w:rPr>
      </w:pPr>
    </w:p>
    <w:p w14:paraId="6C977060" w14:textId="77777777" w:rsidR="00CC5F4F" w:rsidRPr="00A9590E" w:rsidRDefault="00CC5F4F" w:rsidP="009D4ED7">
      <w:pPr>
        <w:pStyle w:val="Head1"/>
        <w:rPr>
          <w:bCs/>
        </w:rPr>
      </w:pPr>
    </w:p>
    <w:p w14:paraId="783DC3D1" w14:textId="5EC39488" w:rsidR="00B63F23" w:rsidRPr="00A9590E" w:rsidRDefault="00AE0CD3" w:rsidP="00B63F23">
      <w:pPr>
        <w:pStyle w:val="Head1"/>
        <w:rPr>
          <w:rFonts w:eastAsiaTheme="minorHAnsi"/>
          <w:bCs/>
          <w:kern w:val="2"/>
          <w:lang w:eastAsia="en-US"/>
          <w14:ligatures w14:val="standardContextual"/>
        </w:rPr>
      </w:pPr>
      <w:bookmarkStart w:id="0" w:name="_Toc171284375"/>
      <w:r w:rsidRPr="00A9590E">
        <w:rPr>
          <w:rFonts w:eastAsiaTheme="minorHAnsi"/>
          <w:bCs/>
          <w:kern w:val="2"/>
          <w:lang w:eastAsia="en-US"/>
          <w14:ligatures w14:val="standardContextual"/>
        </w:rPr>
        <w:lastRenderedPageBreak/>
        <w:t>Abstract</w:t>
      </w:r>
      <w:bookmarkEnd w:id="0"/>
    </w:p>
    <w:p w14:paraId="76949B2D" w14:textId="77777777" w:rsidR="00D41B65" w:rsidRPr="00A9590E" w:rsidRDefault="00D41B65" w:rsidP="00D41B65">
      <w:pPr>
        <w:spacing w:line="480" w:lineRule="auto"/>
        <w:rPr>
          <w:rFonts w:ascii="Times New Roman" w:hAnsi="Times New Roman" w:cs="Times New Roman"/>
          <w:sz w:val="24"/>
          <w:szCs w:val="24"/>
        </w:rPr>
      </w:pPr>
      <w:r w:rsidRPr="00A9590E">
        <w:rPr>
          <w:rFonts w:ascii="Times New Roman" w:hAnsi="Times New Roman" w:cs="Times New Roman"/>
          <w:sz w:val="24"/>
          <w:szCs w:val="24"/>
        </w:rPr>
        <w:t>In the dynamic landscape of financial markets, deep learning techniques have revolutionized algorithmic trading strategies. This project aims to develop an advanced algorithmic trading system for BankNifty, a prominent Indian banking index. The system will leverage historical data, including Cumulative Open Interest (COI), Price, Volume, India Volatility Index, and Technical Indicators such as Moving Averages, RSI, and MACD, to predict market trends and make informed trading decisions.</w:t>
      </w:r>
    </w:p>
    <w:p w14:paraId="3E1210EC" w14:textId="77777777" w:rsidR="00D41B65" w:rsidRPr="00A9590E" w:rsidRDefault="00D41B65" w:rsidP="00D41B65">
      <w:pPr>
        <w:spacing w:line="480" w:lineRule="auto"/>
        <w:rPr>
          <w:rFonts w:ascii="Times New Roman" w:hAnsi="Times New Roman" w:cs="Times New Roman"/>
          <w:sz w:val="24"/>
          <w:szCs w:val="24"/>
        </w:rPr>
      </w:pPr>
      <w:r w:rsidRPr="00A9590E">
        <w:rPr>
          <w:rFonts w:ascii="Times New Roman" w:hAnsi="Times New Roman" w:cs="Times New Roman"/>
          <w:sz w:val="24"/>
          <w:szCs w:val="24"/>
        </w:rPr>
        <w:t>The primary objective is to design a sophisticated trading system that analyzes historical data and informs trading decisions using deep learning models. Key components of the project include Feature Engineering, Backtesting, Risk Management, Performance Metrics, Scalability, and Adaptation. High-frequency data collection at 1-minute intervals will enable the system to capture short-term market movements and trends.</w:t>
      </w:r>
    </w:p>
    <w:p w14:paraId="56200613" w14:textId="77777777" w:rsidR="00D41B65" w:rsidRPr="00A9590E" w:rsidRDefault="00D41B65" w:rsidP="00D41B65">
      <w:pPr>
        <w:spacing w:line="480" w:lineRule="auto"/>
        <w:rPr>
          <w:rFonts w:ascii="Times New Roman" w:hAnsi="Times New Roman" w:cs="Times New Roman"/>
          <w:sz w:val="24"/>
          <w:szCs w:val="24"/>
        </w:rPr>
      </w:pPr>
      <w:r w:rsidRPr="00A9590E">
        <w:rPr>
          <w:rFonts w:ascii="Times New Roman" w:hAnsi="Times New Roman" w:cs="Times New Roman"/>
          <w:sz w:val="24"/>
          <w:szCs w:val="24"/>
        </w:rPr>
        <w:t>Data preprocessing steps will include handling missing data, feature engineering to create new features, data normalization, and splitting the dataset into training, validation, and testing sets. The deep learning models employed will include Long Short-Term Memory (LSTM) networks, Convolutional Neural Networks (CNN), and Transformer Models, each chosen for their ability to capture sequential patterns, identify complex features, and handle long-range dependencies in time-series data.</w:t>
      </w:r>
    </w:p>
    <w:p w14:paraId="2595E6AA" w14:textId="77777777" w:rsidR="00D41B65" w:rsidRPr="00A9590E" w:rsidRDefault="00D41B65" w:rsidP="00D41B65">
      <w:pPr>
        <w:spacing w:line="480" w:lineRule="auto"/>
        <w:rPr>
          <w:rFonts w:ascii="Times New Roman" w:hAnsi="Times New Roman" w:cs="Times New Roman"/>
          <w:sz w:val="24"/>
          <w:szCs w:val="24"/>
        </w:rPr>
      </w:pPr>
      <w:r w:rsidRPr="00A9590E">
        <w:rPr>
          <w:rFonts w:ascii="Times New Roman" w:hAnsi="Times New Roman" w:cs="Times New Roman"/>
          <w:sz w:val="24"/>
          <w:szCs w:val="24"/>
        </w:rPr>
        <w:t>Effective feature engineering will be crucial, with techniques like recursive feature elimination (RFE) and feature importance ranking identifying the most relevant features. Technical indicators will enhance the feature set. Rigorous testing will evaluate the trading strategy's performance on historical data, and optimization will fine-tune parameters to maximize profitability and minimize risk.</w:t>
      </w:r>
    </w:p>
    <w:p w14:paraId="02BEC07C" w14:textId="77777777" w:rsidR="00D41B65" w:rsidRPr="00A9590E" w:rsidRDefault="00D41B65" w:rsidP="00D41B65">
      <w:pPr>
        <w:spacing w:line="480" w:lineRule="auto"/>
        <w:rPr>
          <w:rFonts w:ascii="Times New Roman" w:hAnsi="Times New Roman" w:cs="Times New Roman"/>
          <w:sz w:val="24"/>
          <w:szCs w:val="24"/>
        </w:rPr>
      </w:pPr>
      <w:r w:rsidRPr="00A9590E">
        <w:rPr>
          <w:rFonts w:ascii="Times New Roman" w:hAnsi="Times New Roman" w:cs="Times New Roman"/>
          <w:sz w:val="24"/>
          <w:szCs w:val="24"/>
        </w:rPr>
        <w:lastRenderedPageBreak/>
        <w:t>Risk management strategies, including stop-loss orders and position sizing, will protect capital and minimize losses. Performance metrics such as the Win-Loss Ratio and Profit Factor will provide a comprehensive assessment of the system's effectiveness.</w:t>
      </w:r>
    </w:p>
    <w:p w14:paraId="6AEAF56A" w14:textId="77777777" w:rsidR="00D41B65" w:rsidRPr="00A9590E" w:rsidRDefault="00D41B65" w:rsidP="00D41B65">
      <w:pPr>
        <w:spacing w:line="480" w:lineRule="auto"/>
        <w:rPr>
          <w:rFonts w:ascii="Times New Roman" w:hAnsi="Times New Roman" w:cs="Times New Roman"/>
          <w:sz w:val="24"/>
          <w:szCs w:val="24"/>
        </w:rPr>
      </w:pPr>
      <w:r w:rsidRPr="00A9590E">
        <w:rPr>
          <w:rFonts w:ascii="Times New Roman" w:hAnsi="Times New Roman" w:cs="Times New Roman"/>
          <w:sz w:val="24"/>
          <w:szCs w:val="24"/>
        </w:rPr>
        <w:t>Designed for scalability and adaptability, the system can be applied to other indices and financial instruments. Periodic retraining and continuous monitoring will maintain model accuracy and relevance, ensuring the system remains effective and responsive to market dynamics. This project aims to create a powerful tool for navigating the complexities of BankNifty trading, with principles extendable to other financial markets.</w:t>
      </w:r>
    </w:p>
    <w:p w14:paraId="2504E657" w14:textId="343E4600" w:rsidR="0046078C" w:rsidRPr="00A9590E" w:rsidRDefault="0074437E" w:rsidP="00D41B65">
      <w:pPr>
        <w:pStyle w:val="Head1"/>
      </w:pPr>
      <w:bookmarkStart w:id="1" w:name="_Toc171284376"/>
      <w:r w:rsidRPr="00A9590E">
        <w:t>Variables Overview</w:t>
      </w:r>
      <w:bookmarkEnd w:id="1"/>
    </w:p>
    <w:p w14:paraId="7F72325B" w14:textId="77777777" w:rsidR="0002530B" w:rsidRPr="00A9590E" w:rsidRDefault="0002530B" w:rsidP="0002530B">
      <w:pPr>
        <w:spacing w:after="0" w:line="480" w:lineRule="auto"/>
        <w:rPr>
          <w:rFonts w:ascii="Times New Roman" w:hAnsi="Times New Roman" w:cs="Times New Roman"/>
          <w:sz w:val="24"/>
          <w:szCs w:val="24"/>
        </w:rPr>
      </w:pPr>
      <w:r w:rsidRPr="00A9590E">
        <w:rPr>
          <w:rFonts w:ascii="Times New Roman" w:hAnsi="Times New Roman" w:cs="Times New Roman"/>
          <w:sz w:val="24"/>
          <w:szCs w:val="24"/>
        </w:rPr>
        <w:t>In the rapidly changing landscape of financial markets, deep learning techniques have revolutionized algorithmic trading strategies. This dataset is specifically curated to aid in the development of a sophisticated algorithmic trading system for BankNifty. It aims to harness historical data to accurately predict market trends and make informed trading decisions by utilizing high-frequency data collection and advanced technical indicators. The comprehensive data provided will support the implementation of cutting-edge deep learning models, ultimately enhancing trading performance and strategy.</w:t>
      </w:r>
    </w:p>
    <w:p w14:paraId="14BA5E67" w14:textId="77777777" w:rsidR="0002530B" w:rsidRPr="00A9590E" w:rsidRDefault="0002530B" w:rsidP="0002530B">
      <w:pPr>
        <w:spacing w:after="0" w:line="480" w:lineRule="auto"/>
        <w:rPr>
          <w:rFonts w:ascii="Times New Roman" w:hAnsi="Times New Roman" w:cs="Times New Roman"/>
          <w:sz w:val="24"/>
          <w:szCs w:val="24"/>
        </w:rPr>
      </w:pPr>
      <w:r w:rsidRPr="00A9590E">
        <w:rPr>
          <w:rFonts w:ascii="Times New Roman" w:hAnsi="Times New Roman" w:cs="Times New Roman"/>
          <w:sz w:val="24"/>
          <w:szCs w:val="24"/>
        </w:rPr>
        <w:t>Date and Time Variables:</w:t>
      </w:r>
    </w:p>
    <w:p w14:paraId="4CC44539" w14:textId="77777777" w:rsidR="0002530B" w:rsidRPr="00A9590E" w:rsidRDefault="0002530B" w:rsidP="0002530B">
      <w:pPr>
        <w:pStyle w:val="ListParagraph"/>
        <w:numPr>
          <w:ilvl w:val="0"/>
          <w:numId w:val="13"/>
        </w:numPr>
        <w:spacing w:line="480" w:lineRule="auto"/>
        <w:rPr>
          <w:rFonts w:ascii="Times New Roman" w:hAnsi="Times New Roman" w:cs="Times New Roman"/>
          <w:sz w:val="24"/>
          <w:szCs w:val="24"/>
        </w:rPr>
      </w:pPr>
      <w:r w:rsidRPr="00A9590E">
        <w:rPr>
          <w:rFonts w:ascii="Times New Roman" w:hAnsi="Times New Roman" w:cs="Times New Roman"/>
          <w:sz w:val="24"/>
          <w:szCs w:val="24"/>
        </w:rPr>
        <w:t>date: Represents the date of the observation.</w:t>
      </w:r>
    </w:p>
    <w:p w14:paraId="20A07134" w14:textId="77777777" w:rsidR="0002530B" w:rsidRPr="00A9590E" w:rsidRDefault="0002530B" w:rsidP="0002530B">
      <w:pPr>
        <w:pStyle w:val="ListParagraph"/>
        <w:numPr>
          <w:ilvl w:val="0"/>
          <w:numId w:val="13"/>
        </w:numPr>
        <w:spacing w:line="480" w:lineRule="auto"/>
        <w:rPr>
          <w:rFonts w:ascii="Times New Roman" w:hAnsi="Times New Roman" w:cs="Times New Roman"/>
          <w:sz w:val="24"/>
          <w:szCs w:val="24"/>
        </w:rPr>
      </w:pPr>
      <w:r w:rsidRPr="00A9590E">
        <w:rPr>
          <w:rFonts w:ascii="Times New Roman" w:hAnsi="Times New Roman" w:cs="Times New Roman"/>
          <w:sz w:val="24"/>
          <w:szCs w:val="24"/>
        </w:rPr>
        <w:t>time: Represents the specific time of the observation. Together, 'date' and 'time' provide a precise timestamp for each data point.</w:t>
      </w:r>
    </w:p>
    <w:p w14:paraId="46239508" w14:textId="77777777" w:rsidR="0002530B" w:rsidRPr="00A9590E" w:rsidRDefault="0002530B" w:rsidP="0002530B">
      <w:pPr>
        <w:spacing w:after="0" w:line="480" w:lineRule="auto"/>
        <w:rPr>
          <w:rFonts w:ascii="Times New Roman" w:hAnsi="Times New Roman" w:cs="Times New Roman"/>
          <w:sz w:val="24"/>
          <w:szCs w:val="24"/>
        </w:rPr>
      </w:pPr>
      <w:r w:rsidRPr="00A9590E">
        <w:rPr>
          <w:rFonts w:ascii="Times New Roman" w:hAnsi="Times New Roman" w:cs="Times New Roman"/>
          <w:sz w:val="24"/>
          <w:szCs w:val="24"/>
        </w:rPr>
        <w:t>Price and Volume Variables:</w:t>
      </w:r>
    </w:p>
    <w:p w14:paraId="5E193623" w14:textId="77777777" w:rsidR="0002530B" w:rsidRPr="00A9590E" w:rsidRDefault="0002530B" w:rsidP="0002530B">
      <w:pPr>
        <w:pStyle w:val="ListParagraph"/>
        <w:numPr>
          <w:ilvl w:val="0"/>
          <w:numId w:val="13"/>
        </w:numPr>
        <w:spacing w:line="480" w:lineRule="auto"/>
        <w:rPr>
          <w:rFonts w:ascii="Times New Roman" w:hAnsi="Times New Roman" w:cs="Times New Roman"/>
          <w:sz w:val="24"/>
          <w:szCs w:val="24"/>
        </w:rPr>
      </w:pPr>
      <w:r w:rsidRPr="00A9590E">
        <w:rPr>
          <w:rFonts w:ascii="Times New Roman" w:hAnsi="Times New Roman" w:cs="Times New Roman"/>
          <w:sz w:val="24"/>
          <w:szCs w:val="24"/>
        </w:rPr>
        <w:t>open: The price of the asset at the start of the trading interval.</w:t>
      </w:r>
    </w:p>
    <w:p w14:paraId="083EBB94" w14:textId="77777777" w:rsidR="0002530B" w:rsidRPr="00A9590E" w:rsidRDefault="0002530B" w:rsidP="0002530B">
      <w:pPr>
        <w:pStyle w:val="ListParagraph"/>
        <w:numPr>
          <w:ilvl w:val="0"/>
          <w:numId w:val="13"/>
        </w:numPr>
        <w:spacing w:line="480" w:lineRule="auto"/>
        <w:rPr>
          <w:rFonts w:ascii="Times New Roman" w:hAnsi="Times New Roman" w:cs="Times New Roman"/>
          <w:sz w:val="24"/>
          <w:szCs w:val="24"/>
        </w:rPr>
      </w:pPr>
      <w:r w:rsidRPr="00A9590E">
        <w:rPr>
          <w:rFonts w:ascii="Times New Roman" w:hAnsi="Times New Roman" w:cs="Times New Roman"/>
          <w:sz w:val="24"/>
          <w:szCs w:val="24"/>
        </w:rPr>
        <w:t>high: The highest price of the asset during the trading interval.</w:t>
      </w:r>
    </w:p>
    <w:p w14:paraId="69AECE97" w14:textId="77777777" w:rsidR="0002530B" w:rsidRPr="00A9590E" w:rsidRDefault="0002530B" w:rsidP="0002530B">
      <w:pPr>
        <w:pStyle w:val="ListParagraph"/>
        <w:numPr>
          <w:ilvl w:val="0"/>
          <w:numId w:val="13"/>
        </w:numPr>
        <w:spacing w:line="480" w:lineRule="auto"/>
        <w:rPr>
          <w:rFonts w:ascii="Times New Roman" w:hAnsi="Times New Roman" w:cs="Times New Roman"/>
          <w:sz w:val="24"/>
          <w:szCs w:val="24"/>
        </w:rPr>
      </w:pPr>
      <w:r w:rsidRPr="00A9590E">
        <w:rPr>
          <w:rFonts w:ascii="Times New Roman" w:hAnsi="Times New Roman" w:cs="Times New Roman"/>
          <w:sz w:val="24"/>
          <w:szCs w:val="24"/>
        </w:rPr>
        <w:t>low: The lowest price of the asset during the trading interval.</w:t>
      </w:r>
    </w:p>
    <w:p w14:paraId="72386F0A" w14:textId="77777777" w:rsidR="0002530B" w:rsidRPr="00A9590E" w:rsidRDefault="0002530B" w:rsidP="0002530B">
      <w:pPr>
        <w:pStyle w:val="ListParagraph"/>
        <w:numPr>
          <w:ilvl w:val="0"/>
          <w:numId w:val="13"/>
        </w:numPr>
        <w:spacing w:line="480" w:lineRule="auto"/>
        <w:rPr>
          <w:rFonts w:ascii="Times New Roman" w:hAnsi="Times New Roman" w:cs="Times New Roman"/>
          <w:sz w:val="24"/>
          <w:szCs w:val="24"/>
        </w:rPr>
      </w:pPr>
      <w:r w:rsidRPr="00A9590E">
        <w:rPr>
          <w:rFonts w:ascii="Times New Roman" w:hAnsi="Times New Roman" w:cs="Times New Roman"/>
          <w:sz w:val="24"/>
          <w:szCs w:val="24"/>
        </w:rPr>
        <w:lastRenderedPageBreak/>
        <w:t>close: The price of the asset at the end of the trading interval.</w:t>
      </w:r>
    </w:p>
    <w:p w14:paraId="7A08B9F5" w14:textId="77777777" w:rsidR="0002530B" w:rsidRPr="00A9590E" w:rsidRDefault="0002530B" w:rsidP="0002530B">
      <w:pPr>
        <w:pStyle w:val="ListParagraph"/>
        <w:numPr>
          <w:ilvl w:val="0"/>
          <w:numId w:val="13"/>
        </w:numPr>
        <w:spacing w:line="480" w:lineRule="auto"/>
        <w:rPr>
          <w:rFonts w:ascii="Times New Roman" w:hAnsi="Times New Roman" w:cs="Times New Roman"/>
          <w:sz w:val="24"/>
          <w:szCs w:val="24"/>
        </w:rPr>
      </w:pPr>
      <w:r w:rsidRPr="00A9590E">
        <w:rPr>
          <w:rFonts w:ascii="Times New Roman" w:hAnsi="Times New Roman" w:cs="Times New Roman"/>
          <w:sz w:val="24"/>
          <w:szCs w:val="24"/>
        </w:rPr>
        <w:t>vix: The Volatility Index, which measures market expectation of near-term volatility.</w:t>
      </w:r>
    </w:p>
    <w:p w14:paraId="3BD2D86D" w14:textId="77777777" w:rsidR="0002530B" w:rsidRPr="00A9590E" w:rsidRDefault="0002530B" w:rsidP="0002530B">
      <w:pPr>
        <w:pStyle w:val="ListParagraph"/>
        <w:numPr>
          <w:ilvl w:val="0"/>
          <w:numId w:val="13"/>
        </w:numPr>
        <w:spacing w:line="480" w:lineRule="auto"/>
        <w:rPr>
          <w:rFonts w:ascii="Times New Roman" w:hAnsi="Times New Roman" w:cs="Times New Roman"/>
          <w:sz w:val="24"/>
          <w:szCs w:val="24"/>
        </w:rPr>
      </w:pPr>
      <w:r w:rsidRPr="00A9590E">
        <w:rPr>
          <w:rFonts w:ascii="Times New Roman" w:hAnsi="Times New Roman" w:cs="Times New Roman"/>
          <w:sz w:val="24"/>
          <w:szCs w:val="24"/>
        </w:rPr>
        <w:t>ce_vol: The call option volume, representing the number of call options traded.</w:t>
      </w:r>
    </w:p>
    <w:p w14:paraId="22C5A125" w14:textId="77777777" w:rsidR="0002530B" w:rsidRPr="00A9590E" w:rsidRDefault="0002530B" w:rsidP="0002530B">
      <w:pPr>
        <w:pStyle w:val="ListParagraph"/>
        <w:numPr>
          <w:ilvl w:val="0"/>
          <w:numId w:val="13"/>
        </w:numPr>
        <w:spacing w:line="480" w:lineRule="auto"/>
        <w:rPr>
          <w:rFonts w:ascii="Times New Roman" w:hAnsi="Times New Roman" w:cs="Times New Roman"/>
          <w:sz w:val="24"/>
          <w:szCs w:val="24"/>
        </w:rPr>
      </w:pPr>
      <w:r w:rsidRPr="00A9590E">
        <w:rPr>
          <w:rFonts w:ascii="Times New Roman" w:hAnsi="Times New Roman" w:cs="Times New Roman"/>
          <w:sz w:val="24"/>
          <w:szCs w:val="24"/>
        </w:rPr>
        <w:t>pe_vol: The put option volume, representing the number of put options traded.</w:t>
      </w:r>
    </w:p>
    <w:p w14:paraId="12C3D03A" w14:textId="77777777" w:rsidR="0002530B" w:rsidRPr="00A9590E" w:rsidRDefault="0002530B" w:rsidP="0002530B">
      <w:pPr>
        <w:pStyle w:val="ListParagraph"/>
        <w:numPr>
          <w:ilvl w:val="0"/>
          <w:numId w:val="13"/>
        </w:numPr>
        <w:spacing w:line="480" w:lineRule="auto"/>
        <w:rPr>
          <w:rFonts w:ascii="Times New Roman" w:hAnsi="Times New Roman" w:cs="Times New Roman"/>
          <w:sz w:val="24"/>
          <w:szCs w:val="24"/>
        </w:rPr>
      </w:pPr>
      <w:r w:rsidRPr="00A9590E">
        <w:rPr>
          <w:rFonts w:ascii="Times New Roman" w:hAnsi="Times New Roman" w:cs="Times New Roman"/>
          <w:sz w:val="24"/>
          <w:szCs w:val="24"/>
        </w:rPr>
        <w:t>total_vol: The total trading volume, combining both call and put options.</w:t>
      </w:r>
    </w:p>
    <w:p w14:paraId="7D17F4FE" w14:textId="77777777" w:rsidR="0002530B" w:rsidRPr="00A9590E" w:rsidRDefault="0002530B" w:rsidP="0002530B">
      <w:pPr>
        <w:spacing w:after="0" w:line="480" w:lineRule="auto"/>
        <w:rPr>
          <w:rFonts w:ascii="Times New Roman" w:hAnsi="Times New Roman" w:cs="Times New Roman"/>
          <w:sz w:val="24"/>
          <w:szCs w:val="24"/>
        </w:rPr>
      </w:pPr>
      <w:r w:rsidRPr="00A9590E">
        <w:rPr>
          <w:rFonts w:ascii="Times New Roman" w:hAnsi="Times New Roman" w:cs="Times New Roman"/>
          <w:sz w:val="24"/>
          <w:szCs w:val="24"/>
        </w:rPr>
        <w:t>Open Interest Variables:</w:t>
      </w:r>
    </w:p>
    <w:p w14:paraId="1B1EAFC2" w14:textId="77777777" w:rsidR="0002530B" w:rsidRPr="00A9590E" w:rsidRDefault="0002530B" w:rsidP="0002530B">
      <w:pPr>
        <w:pStyle w:val="ListParagraph"/>
        <w:numPr>
          <w:ilvl w:val="0"/>
          <w:numId w:val="13"/>
        </w:numPr>
        <w:spacing w:line="480" w:lineRule="auto"/>
        <w:rPr>
          <w:rFonts w:ascii="Times New Roman" w:hAnsi="Times New Roman" w:cs="Times New Roman"/>
          <w:sz w:val="24"/>
          <w:szCs w:val="24"/>
        </w:rPr>
      </w:pPr>
      <w:r w:rsidRPr="00A9590E">
        <w:rPr>
          <w:rFonts w:ascii="Times New Roman" w:hAnsi="Times New Roman" w:cs="Times New Roman"/>
          <w:sz w:val="24"/>
          <w:szCs w:val="24"/>
        </w:rPr>
        <w:t>ce_oi: Call option open interest, indicating the total number of call options outstanding.</w:t>
      </w:r>
    </w:p>
    <w:p w14:paraId="03496625" w14:textId="77777777" w:rsidR="0002530B" w:rsidRPr="00A9590E" w:rsidRDefault="0002530B" w:rsidP="0002530B">
      <w:pPr>
        <w:pStyle w:val="ListParagraph"/>
        <w:numPr>
          <w:ilvl w:val="0"/>
          <w:numId w:val="13"/>
        </w:numPr>
        <w:spacing w:line="480" w:lineRule="auto"/>
        <w:rPr>
          <w:rFonts w:ascii="Times New Roman" w:hAnsi="Times New Roman" w:cs="Times New Roman"/>
          <w:sz w:val="24"/>
          <w:szCs w:val="24"/>
        </w:rPr>
      </w:pPr>
      <w:r w:rsidRPr="00A9590E">
        <w:rPr>
          <w:rFonts w:ascii="Times New Roman" w:hAnsi="Times New Roman" w:cs="Times New Roman"/>
          <w:sz w:val="24"/>
          <w:szCs w:val="24"/>
        </w:rPr>
        <w:t>pe_oi: Put option open interest, indicating the total number of put options outstanding.</w:t>
      </w:r>
    </w:p>
    <w:p w14:paraId="31E0438D" w14:textId="77777777" w:rsidR="0002530B" w:rsidRPr="00A9590E" w:rsidRDefault="0002530B" w:rsidP="0002530B">
      <w:pPr>
        <w:pStyle w:val="ListParagraph"/>
        <w:numPr>
          <w:ilvl w:val="0"/>
          <w:numId w:val="13"/>
        </w:numPr>
        <w:spacing w:line="480" w:lineRule="auto"/>
        <w:rPr>
          <w:rFonts w:ascii="Times New Roman" w:hAnsi="Times New Roman" w:cs="Times New Roman"/>
          <w:sz w:val="24"/>
          <w:szCs w:val="24"/>
        </w:rPr>
      </w:pPr>
      <w:r w:rsidRPr="00A9590E">
        <w:rPr>
          <w:rFonts w:ascii="Times New Roman" w:hAnsi="Times New Roman" w:cs="Times New Roman"/>
          <w:sz w:val="24"/>
          <w:szCs w:val="24"/>
        </w:rPr>
        <w:t>ce_oi_chg: Change in call option open interest.</w:t>
      </w:r>
    </w:p>
    <w:p w14:paraId="038C5537" w14:textId="77777777" w:rsidR="0002530B" w:rsidRPr="00A9590E" w:rsidRDefault="0002530B" w:rsidP="0002530B">
      <w:pPr>
        <w:pStyle w:val="ListParagraph"/>
        <w:numPr>
          <w:ilvl w:val="0"/>
          <w:numId w:val="13"/>
        </w:numPr>
        <w:spacing w:line="480" w:lineRule="auto"/>
        <w:rPr>
          <w:rFonts w:ascii="Times New Roman" w:hAnsi="Times New Roman" w:cs="Times New Roman"/>
          <w:sz w:val="24"/>
          <w:szCs w:val="24"/>
        </w:rPr>
      </w:pPr>
      <w:r w:rsidRPr="00A9590E">
        <w:rPr>
          <w:rFonts w:ascii="Times New Roman" w:hAnsi="Times New Roman" w:cs="Times New Roman"/>
          <w:sz w:val="24"/>
          <w:szCs w:val="24"/>
        </w:rPr>
        <w:t>pe_oi_chg: Change in put option open interest.</w:t>
      </w:r>
    </w:p>
    <w:p w14:paraId="39ADD30E" w14:textId="77777777" w:rsidR="0002530B" w:rsidRPr="00A9590E" w:rsidRDefault="0002530B" w:rsidP="0002530B">
      <w:pPr>
        <w:pStyle w:val="ListParagraph"/>
        <w:numPr>
          <w:ilvl w:val="0"/>
          <w:numId w:val="13"/>
        </w:numPr>
        <w:spacing w:line="480" w:lineRule="auto"/>
        <w:rPr>
          <w:rFonts w:ascii="Times New Roman" w:hAnsi="Times New Roman" w:cs="Times New Roman"/>
          <w:sz w:val="24"/>
          <w:szCs w:val="24"/>
        </w:rPr>
      </w:pPr>
      <w:r w:rsidRPr="00A9590E">
        <w:rPr>
          <w:rFonts w:ascii="Times New Roman" w:hAnsi="Times New Roman" w:cs="Times New Roman"/>
          <w:sz w:val="24"/>
          <w:szCs w:val="24"/>
        </w:rPr>
        <w:t>tot_oi_chg: Total change in open interest.</w:t>
      </w:r>
    </w:p>
    <w:p w14:paraId="5C86A324" w14:textId="77777777" w:rsidR="0002530B" w:rsidRPr="00A9590E" w:rsidRDefault="0002530B" w:rsidP="0002530B">
      <w:pPr>
        <w:spacing w:after="0" w:line="480" w:lineRule="auto"/>
        <w:rPr>
          <w:rFonts w:ascii="Times New Roman" w:hAnsi="Times New Roman" w:cs="Times New Roman"/>
          <w:sz w:val="24"/>
          <w:szCs w:val="24"/>
        </w:rPr>
      </w:pPr>
      <w:r w:rsidRPr="00A9590E">
        <w:rPr>
          <w:rFonts w:ascii="Times New Roman" w:hAnsi="Times New Roman" w:cs="Times New Roman"/>
          <w:sz w:val="24"/>
          <w:szCs w:val="24"/>
        </w:rPr>
        <w:t>Put/Call Ratio Variables:</w:t>
      </w:r>
    </w:p>
    <w:p w14:paraId="342D7ADD" w14:textId="77777777" w:rsidR="0002530B" w:rsidRPr="00A9590E" w:rsidRDefault="0002530B" w:rsidP="0002530B">
      <w:pPr>
        <w:pStyle w:val="ListParagraph"/>
        <w:numPr>
          <w:ilvl w:val="0"/>
          <w:numId w:val="13"/>
        </w:numPr>
        <w:spacing w:line="480" w:lineRule="auto"/>
        <w:rPr>
          <w:rFonts w:ascii="Times New Roman" w:hAnsi="Times New Roman" w:cs="Times New Roman"/>
          <w:sz w:val="24"/>
          <w:szCs w:val="24"/>
        </w:rPr>
      </w:pPr>
      <w:r w:rsidRPr="00A9590E">
        <w:rPr>
          <w:rFonts w:ascii="Times New Roman" w:hAnsi="Times New Roman" w:cs="Times New Roman"/>
          <w:sz w:val="24"/>
          <w:szCs w:val="24"/>
        </w:rPr>
        <w:t>pcr_vol: Put/Call ratio based on volume.</w:t>
      </w:r>
    </w:p>
    <w:p w14:paraId="4FCF4182" w14:textId="77777777" w:rsidR="0002530B" w:rsidRPr="00A9590E" w:rsidRDefault="0002530B" w:rsidP="0002530B">
      <w:pPr>
        <w:pStyle w:val="ListParagraph"/>
        <w:numPr>
          <w:ilvl w:val="0"/>
          <w:numId w:val="13"/>
        </w:numPr>
        <w:spacing w:line="480" w:lineRule="auto"/>
        <w:rPr>
          <w:rFonts w:ascii="Times New Roman" w:hAnsi="Times New Roman" w:cs="Times New Roman"/>
          <w:sz w:val="24"/>
          <w:szCs w:val="24"/>
        </w:rPr>
      </w:pPr>
      <w:r w:rsidRPr="00A9590E">
        <w:rPr>
          <w:rFonts w:ascii="Times New Roman" w:hAnsi="Times New Roman" w:cs="Times New Roman"/>
          <w:sz w:val="24"/>
          <w:szCs w:val="24"/>
        </w:rPr>
        <w:t>pcr_oi: Put/Call ratio based on open interest.</w:t>
      </w:r>
    </w:p>
    <w:p w14:paraId="5D10EE2B" w14:textId="77777777" w:rsidR="0002530B" w:rsidRPr="00A9590E" w:rsidRDefault="0002530B" w:rsidP="0002530B">
      <w:pPr>
        <w:spacing w:after="0" w:line="480" w:lineRule="auto"/>
        <w:rPr>
          <w:rFonts w:ascii="Times New Roman" w:hAnsi="Times New Roman" w:cs="Times New Roman"/>
          <w:sz w:val="24"/>
          <w:szCs w:val="24"/>
        </w:rPr>
      </w:pPr>
      <w:r w:rsidRPr="00A9590E">
        <w:rPr>
          <w:rFonts w:ascii="Times New Roman" w:hAnsi="Times New Roman" w:cs="Times New Roman"/>
          <w:sz w:val="24"/>
          <w:szCs w:val="24"/>
        </w:rPr>
        <w:t>Moving Averages:</w:t>
      </w:r>
    </w:p>
    <w:p w14:paraId="6D8DCE92" w14:textId="77777777" w:rsidR="0002530B" w:rsidRPr="00A9590E" w:rsidRDefault="0002530B" w:rsidP="0002530B">
      <w:pPr>
        <w:pStyle w:val="ListParagraph"/>
        <w:numPr>
          <w:ilvl w:val="0"/>
          <w:numId w:val="13"/>
        </w:numPr>
        <w:spacing w:line="480" w:lineRule="auto"/>
        <w:rPr>
          <w:rFonts w:ascii="Times New Roman" w:hAnsi="Times New Roman" w:cs="Times New Roman"/>
          <w:sz w:val="24"/>
          <w:szCs w:val="24"/>
        </w:rPr>
      </w:pPr>
      <w:r w:rsidRPr="00A9590E">
        <w:rPr>
          <w:rFonts w:ascii="Times New Roman" w:hAnsi="Times New Roman" w:cs="Times New Roman"/>
          <w:sz w:val="24"/>
          <w:szCs w:val="24"/>
        </w:rPr>
        <w:t>SMA_5: 5-period Simple Moving Average.</w:t>
      </w:r>
    </w:p>
    <w:p w14:paraId="743AA6E7" w14:textId="77777777" w:rsidR="0002530B" w:rsidRPr="00A9590E" w:rsidRDefault="0002530B" w:rsidP="0002530B">
      <w:pPr>
        <w:pStyle w:val="ListParagraph"/>
        <w:numPr>
          <w:ilvl w:val="0"/>
          <w:numId w:val="13"/>
        </w:numPr>
        <w:spacing w:line="480" w:lineRule="auto"/>
        <w:rPr>
          <w:rFonts w:ascii="Times New Roman" w:hAnsi="Times New Roman" w:cs="Times New Roman"/>
          <w:sz w:val="24"/>
          <w:szCs w:val="24"/>
        </w:rPr>
      </w:pPr>
      <w:r w:rsidRPr="00A9590E">
        <w:rPr>
          <w:rFonts w:ascii="Times New Roman" w:hAnsi="Times New Roman" w:cs="Times New Roman"/>
          <w:sz w:val="24"/>
          <w:szCs w:val="24"/>
        </w:rPr>
        <w:t>SMA_10: 10-period Simple Moving Average.</w:t>
      </w:r>
    </w:p>
    <w:p w14:paraId="0921F378" w14:textId="77777777" w:rsidR="0002530B" w:rsidRPr="00A9590E" w:rsidRDefault="0002530B" w:rsidP="0002530B">
      <w:pPr>
        <w:pStyle w:val="ListParagraph"/>
        <w:numPr>
          <w:ilvl w:val="0"/>
          <w:numId w:val="13"/>
        </w:numPr>
        <w:spacing w:line="480" w:lineRule="auto"/>
        <w:rPr>
          <w:rFonts w:ascii="Times New Roman" w:hAnsi="Times New Roman" w:cs="Times New Roman"/>
          <w:sz w:val="24"/>
          <w:szCs w:val="24"/>
        </w:rPr>
      </w:pPr>
      <w:r w:rsidRPr="00A9590E">
        <w:rPr>
          <w:rFonts w:ascii="Times New Roman" w:hAnsi="Times New Roman" w:cs="Times New Roman"/>
          <w:sz w:val="24"/>
          <w:szCs w:val="24"/>
        </w:rPr>
        <w:t>SMA_20: 20-period Simple Moving Average.</w:t>
      </w:r>
    </w:p>
    <w:p w14:paraId="7685E655" w14:textId="77777777" w:rsidR="0002530B" w:rsidRPr="00A9590E" w:rsidRDefault="0002530B" w:rsidP="0002530B">
      <w:pPr>
        <w:pStyle w:val="ListParagraph"/>
        <w:numPr>
          <w:ilvl w:val="0"/>
          <w:numId w:val="13"/>
        </w:numPr>
        <w:spacing w:line="480" w:lineRule="auto"/>
        <w:rPr>
          <w:rFonts w:ascii="Times New Roman" w:hAnsi="Times New Roman" w:cs="Times New Roman"/>
          <w:sz w:val="24"/>
          <w:szCs w:val="24"/>
        </w:rPr>
      </w:pPr>
      <w:r w:rsidRPr="00A9590E">
        <w:rPr>
          <w:rFonts w:ascii="Times New Roman" w:hAnsi="Times New Roman" w:cs="Times New Roman"/>
          <w:sz w:val="24"/>
          <w:szCs w:val="24"/>
        </w:rPr>
        <w:t>EMA_12: 12-period Exponential Moving Average.</w:t>
      </w:r>
    </w:p>
    <w:p w14:paraId="09E23D5F" w14:textId="77777777" w:rsidR="0002530B" w:rsidRPr="00A9590E" w:rsidRDefault="0002530B" w:rsidP="0002530B">
      <w:pPr>
        <w:pStyle w:val="ListParagraph"/>
        <w:numPr>
          <w:ilvl w:val="0"/>
          <w:numId w:val="13"/>
        </w:numPr>
        <w:spacing w:line="480" w:lineRule="auto"/>
        <w:rPr>
          <w:rFonts w:ascii="Times New Roman" w:hAnsi="Times New Roman" w:cs="Times New Roman"/>
          <w:sz w:val="24"/>
          <w:szCs w:val="24"/>
        </w:rPr>
      </w:pPr>
      <w:r w:rsidRPr="00A9590E">
        <w:rPr>
          <w:rFonts w:ascii="Times New Roman" w:hAnsi="Times New Roman" w:cs="Times New Roman"/>
          <w:sz w:val="24"/>
          <w:szCs w:val="24"/>
        </w:rPr>
        <w:t>EMA_20: 20-period Exponential Moving Average.</w:t>
      </w:r>
    </w:p>
    <w:p w14:paraId="47592DF8" w14:textId="77777777" w:rsidR="0002530B" w:rsidRPr="00A9590E" w:rsidRDefault="0002530B" w:rsidP="0002530B">
      <w:pPr>
        <w:pStyle w:val="ListParagraph"/>
        <w:numPr>
          <w:ilvl w:val="0"/>
          <w:numId w:val="13"/>
        </w:numPr>
        <w:spacing w:line="480" w:lineRule="auto"/>
        <w:rPr>
          <w:rFonts w:ascii="Times New Roman" w:hAnsi="Times New Roman" w:cs="Times New Roman"/>
          <w:sz w:val="24"/>
          <w:szCs w:val="24"/>
        </w:rPr>
      </w:pPr>
      <w:r w:rsidRPr="00A9590E">
        <w:rPr>
          <w:rFonts w:ascii="Times New Roman" w:hAnsi="Times New Roman" w:cs="Times New Roman"/>
          <w:sz w:val="24"/>
          <w:szCs w:val="24"/>
        </w:rPr>
        <w:t>EMA_26: 26-period Exponential Moving Average.</w:t>
      </w:r>
    </w:p>
    <w:p w14:paraId="43454F5F" w14:textId="77777777" w:rsidR="0002530B" w:rsidRPr="00A9590E" w:rsidRDefault="0002530B" w:rsidP="0002530B">
      <w:pPr>
        <w:spacing w:after="0" w:line="480" w:lineRule="auto"/>
        <w:rPr>
          <w:rFonts w:ascii="Times New Roman" w:hAnsi="Times New Roman" w:cs="Times New Roman"/>
          <w:sz w:val="24"/>
          <w:szCs w:val="24"/>
        </w:rPr>
      </w:pPr>
      <w:r w:rsidRPr="00A9590E">
        <w:rPr>
          <w:rFonts w:ascii="Times New Roman" w:hAnsi="Times New Roman" w:cs="Times New Roman"/>
          <w:sz w:val="24"/>
          <w:szCs w:val="24"/>
        </w:rPr>
        <w:t>Technical Indicators:</w:t>
      </w:r>
    </w:p>
    <w:p w14:paraId="5502C5E7" w14:textId="77777777" w:rsidR="0002530B" w:rsidRPr="00A9590E" w:rsidRDefault="0002530B" w:rsidP="0002530B">
      <w:pPr>
        <w:pStyle w:val="ListParagraph"/>
        <w:numPr>
          <w:ilvl w:val="0"/>
          <w:numId w:val="14"/>
        </w:numPr>
        <w:spacing w:line="480" w:lineRule="auto"/>
        <w:rPr>
          <w:rFonts w:ascii="Times New Roman" w:hAnsi="Times New Roman" w:cs="Times New Roman"/>
          <w:sz w:val="24"/>
          <w:szCs w:val="24"/>
        </w:rPr>
      </w:pPr>
      <w:r w:rsidRPr="00A9590E">
        <w:rPr>
          <w:rFonts w:ascii="Times New Roman" w:hAnsi="Times New Roman" w:cs="Times New Roman"/>
          <w:sz w:val="24"/>
          <w:szCs w:val="24"/>
        </w:rPr>
        <w:t>RSI: Relative Strength Index, a momentum oscillator that measures the speed and change of price movements.</w:t>
      </w:r>
    </w:p>
    <w:p w14:paraId="666F1950" w14:textId="77777777" w:rsidR="0002530B" w:rsidRPr="00A9590E" w:rsidRDefault="0002530B" w:rsidP="0002530B">
      <w:pPr>
        <w:pStyle w:val="ListParagraph"/>
        <w:numPr>
          <w:ilvl w:val="0"/>
          <w:numId w:val="14"/>
        </w:numPr>
        <w:spacing w:line="480" w:lineRule="auto"/>
        <w:rPr>
          <w:rFonts w:ascii="Times New Roman" w:hAnsi="Times New Roman" w:cs="Times New Roman"/>
          <w:sz w:val="24"/>
          <w:szCs w:val="24"/>
        </w:rPr>
      </w:pPr>
      <w:r w:rsidRPr="00A9590E">
        <w:rPr>
          <w:rFonts w:ascii="Times New Roman" w:hAnsi="Times New Roman" w:cs="Times New Roman"/>
          <w:sz w:val="24"/>
          <w:szCs w:val="24"/>
        </w:rPr>
        <w:lastRenderedPageBreak/>
        <w:t>MACD: Moving Average Convergence Divergence, calculated as the difference between the 12-period and 26-period EMAs.</w:t>
      </w:r>
    </w:p>
    <w:p w14:paraId="4F2B0F91" w14:textId="77777777" w:rsidR="0002530B" w:rsidRPr="00A9590E" w:rsidRDefault="0002530B" w:rsidP="0002530B">
      <w:pPr>
        <w:pStyle w:val="ListParagraph"/>
        <w:numPr>
          <w:ilvl w:val="0"/>
          <w:numId w:val="14"/>
        </w:numPr>
        <w:spacing w:line="480" w:lineRule="auto"/>
        <w:rPr>
          <w:rFonts w:ascii="Times New Roman" w:hAnsi="Times New Roman" w:cs="Times New Roman"/>
          <w:sz w:val="24"/>
          <w:szCs w:val="24"/>
        </w:rPr>
      </w:pPr>
      <w:r w:rsidRPr="00A9590E">
        <w:rPr>
          <w:rFonts w:ascii="Times New Roman" w:hAnsi="Times New Roman" w:cs="Times New Roman"/>
          <w:sz w:val="24"/>
          <w:szCs w:val="24"/>
        </w:rPr>
        <w:t>Signal_Line: 9-period EMA of the MACD.</w:t>
      </w:r>
    </w:p>
    <w:p w14:paraId="42011108" w14:textId="77777777" w:rsidR="0002530B" w:rsidRPr="00A9590E" w:rsidRDefault="0002530B" w:rsidP="0002530B">
      <w:pPr>
        <w:pStyle w:val="ListParagraph"/>
        <w:numPr>
          <w:ilvl w:val="0"/>
          <w:numId w:val="14"/>
        </w:numPr>
        <w:spacing w:line="480" w:lineRule="auto"/>
        <w:rPr>
          <w:rFonts w:ascii="Times New Roman" w:hAnsi="Times New Roman" w:cs="Times New Roman"/>
          <w:sz w:val="24"/>
          <w:szCs w:val="24"/>
        </w:rPr>
      </w:pPr>
      <w:r w:rsidRPr="00A9590E">
        <w:rPr>
          <w:rFonts w:ascii="Times New Roman" w:hAnsi="Times New Roman" w:cs="Times New Roman"/>
          <w:sz w:val="24"/>
          <w:szCs w:val="24"/>
        </w:rPr>
        <w:t>MACD_Histogram: The difference between MACD and Signal Line.</w:t>
      </w:r>
    </w:p>
    <w:p w14:paraId="3DF73433" w14:textId="77777777" w:rsidR="0002530B" w:rsidRPr="00A9590E" w:rsidRDefault="0002530B" w:rsidP="0002530B">
      <w:pPr>
        <w:pStyle w:val="ListParagraph"/>
        <w:numPr>
          <w:ilvl w:val="0"/>
          <w:numId w:val="14"/>
        </w:numPr>
        <w:spacing w:line="480" w:lineRule="auto"/>
        <w:rPr>
          <w:rFonts w:ascii="Times New Roman" w:hAnsi="Times New Roman" w:cs="Times New Roman"/>
          <w:sz w:val="24"/>
          <w:szCs w:val="24"/>
        </w:rPr>
      </w:pPr>
      <w:r w:rsidRPr="00A9590E">
        <w:rPr>
          <w:rFonts w:ascii="Times New Roman" w:hAnsi="Times New Roman" w:cs="Times New Roman"/>
          <w:sz w:val="24"/>
          <w:szCs w:val="24"/>
        </w:rPr>
        <w:t>Middle_Band: Middle band of Bollinger Bands, usually a 20-period SMA.</w:t>
      </w:r>
    </w:p>
    <w:p w14:paraId="4F9A6FA1" w14:textId="77777777" w:rsidR="0002530B" w:rsidRPr="00A9590E" w:rsidRDefault="0002530B" w:rsidP="0002530B">
      <w:pPr>
        <w:pStyle w:val="ListParagraph"/>
        <w:numPr>
          <w:ilvl w:val="0"/>
          <w:numId w:val="14"/>
        </w:numPr>
        <w:spacing w:line="480" w:lineRule="auto"/>
        <w:rPr>
          <w:rFonts w:ascii="Times New Roman" w:hAnsi="Times New Roman" w:cs="Times New Roman"/>
          <w:sz w:val="24"/>
          <w:szCs w:val="24"/>
        </w:rPr>
      </w:pPr>
      <w:r w:rsidRPr="00A9590E">
        <w:rPr>
          <w:rFonts w:ascii="Times New Roman" w:hAnsi="Times New Roman" w:cs="Times New Roman"/>
          <w:sz w:val="24"/>
          <w:szCs w:val="24"/>
        </w:rPr>
        <w:t>Upper_Band: Upper band of Bollinger Bands.</w:t>
      </w:r>
    </w:p>
    <w:p w14:paraId="72B94AED" w14:textId="77777777" w:rsidR="0002530B" w:rsidRPr="00A9590E" w:rsidRDefault="0002530B" w:rsidP="0002530B">
      <w:pPr>
        <w:pStyle w:val="ListParagraph"/>
        <w:numPr>
          <w:ilvl w:val="0"/>
          <w:numId w:val="14"/>
        </w:numPr>
        <w:spacing w:line="480" w:lineRule="auto"/>
        <w:rPr>
          <w:rFonts w:ascii="Times New Roman" w:hAnsi="Times New Roman" w:cs="Times New Roman"/>
          <w:sz w:val="24"/>
          <w:szCs w:val="24"/>
        </w:rPr>
      </w:pPr>
      <w:r w:rsidRPr="00A9590E">
        <w:rPr>
          <w:rFonts w:ascii="Times New Roman" w:hAnsi="Times New Roman" w:cs="Times New Roman"/>
          <w:sz w:val="24"/>
          <w:szCs w:val="24"/>
        </w:rPr>
        <w:t>Lower_Band: Lower band of Bollinger Bands.</w:t>
      </w:r>
    </w:p>
    <w:p w14:paraId="497C6553" w14:textId="77777777" w:rsidR="0002530B" w:rsidRPr="00A9590E" w:rsidRDefault="0002530B" w:rsidP="0002530B">
      <w:pPr>
        <w:pStyle w:val="ListParagraph"/>
        <w:numPr>
          <w:ilvl w:val="0"/>
          <w:numId w:val="14"/>
        </w:numPr>
        <w:spacing w:line="480" w:lineRule="auto"/>
        <w:rPr>
          <w:rFonts w:ascii="Times New Roman" w:hAnsi="Times New Roman" w:cs="Times New Roman"/>
          <w:sz w:val="24"/>
          <w:szCs w:val="24"/>
        </w:rPr>
      </w:pPr>
      <w:r w:rsidRPr="00A9590E">
        <w:rPr>
          <w:rFonts w:ascii="Times New Roman" w:hAnsi="Times New Roman" w:cs="Times New Roman"/>
          <w:sz w:val="24"/>
          <w:szCs w:val="24"/>
        </w:rPr>
        <w:t>%K: Stochastic Oscillator %K, indicating the current price relative to the high and low range over a set period.</w:t>
      </w:r>
    </w:p>
    <w:p w14:paraId="44480B7A" w14:textId="77777777" w:rsidR="0002530B" w:rsidRPr="00A9590E" w:rsidRDefault="0002530B" w:rsidP="0002530B">
      <w:pPr>
        <w:pStyle w:val="ListParagraph"/>
        <w:numPr>
          <w:ilvl w:val="0"/>
          <w:numId w:val="14"/>
        </w:numPr>
        <w:spacing w:line="480" w:lineRule="auto"/>
        <w:rPr>
          <w:rFonts w:ascii="Times New Roman" w:hAnsi="Times New Roman" w:cs="Times New Roman"/>
          <w:sz w:val="24"/>
          <w:szCs w:val="24"/>
        </w:rPr>
      </w:pPr>
      <w:r w:rsidRPr="00A9590E">
        <w:rPr>
          <w:rFonts w:ascii="Times New Roman" w:hAnsi="Times New Roman" w:cs="Times New Roman"/>
          <w:sz w:val="24"/>
          <w:szCs w:val="24"/>
        </w:rPr>
        <w:t>%D: Stochastic Oscillator %D, the 3-period SMA of %K.</w:t>
      </w:r>
    </w:p>
    <w:p w14:paraId="1AED177F" w14:textId="77777777" w:rsidR="0002530B" w:rsidRPr="00A9590E" w:rsidRDefault="0002530B" w:rsidP="0002530B">
      <w:pPr>
        <w:pStyle w:val="ListParagraph"/>
        <w:numPr>
          <w:ilvl w:val="0"/>
          <w:numId w:val="14"/>
        </w:numPr>
        <w:spacing w:line="480" w:lineRule="auto"/>
        <w:rPr>
          <w:rFonts w:ascii="Times New Roman" w:hAnsi="Times New Roman" w:cs="Times New Roman"/>
          <w:sz w:val="24"/>
          <w:szCs w:val="24"/>
        </w:rPr>
      </w:pPr>
      <w:r w:rsidRPr="00A9590E">
        <w:rPr>
          <w:rFonts w:ascii="Times New Roman" w:hAnsi="Times New Roman" w:cs="Times New Roman"/>
          <w:sz w:val="24"/>
          <w:szCs w:val="24"/>
        </w:rPr>
        <w:t>ATR: Average True Range, measuring market volatility.</w:t>
      </w:r>
    </w:p>
    <w:p w14:paraId="14AB2441" w14:textId="77777777" w:rsidR="0002530B" w:rsidRPr="00A9590E" w:rsidRDefault="0002530B" w:rsidP="0002530B">
      <w:pPr>
        <w:pStyle w:val="ListParagraph"/>
        <w:numPr>
          <w:ilvl w:val="0"/>
          <w:numId w:val="14"/>
        </w:numPr>
        <w:spacing w:line="480" w:lineRule="auto"/>
        <w:rPr>
          <w:rFonts w:ascii="Times New Roman" w:hAnsi="Times New Roman" w:cs="Times New Roman"/>
          <w:sz w:val="24"/>
          <w:szCs w:val="24"/>
        </w:rPr>
      </w:pPr>
      <w:r w:rsidRPr="00A9590E">
        <w:rPr>
          <w:rFonts w:ascii="Times New Roman" w:hAnsi="Times New Roman" w:cs="Times New Roman"/>
          <w:sz w:val="24"/>
          <w:szCs w:val="24"/>
        </w:rPr>
        <w:t>OBV: On-Balance Volume, using volume flow to predict changes in stock price.</w:t>
      </w:r>
    </w:p>
    <w:p w14:paraId="049A7F2C" w14:textId="77777777" w:rsidR="0002530B" w:rsidRPr="00A9590E" w:rsidRDefault="0002530B" w:rsidP="0002530B">
      <w:pPr>
        <w:pStyle w:val="ListParagraph"/>
        <w:numPr>
          <w:ilvl w:val="0"/>
          <w:numId w:val="14"/>
        </w:numPr>
        <w:spacing w:line="480" w:lineRule="auto"/>
        <w:rPr>
          <w:rFonts w:ascii="Times New Roman" w:hAnsi="Times New Roman" w:cs="Times New Roman"/>
          <w:sz w:val="24"/>
          <w:szCs w:val="24"/>
        </w:rPr>
      </w:pPr>
      <w:r w:rsidRPr="00A9590E">
        <w:rPr>
          <w:rFonts w:ascii="Times New Roman" w:hAnsi="Times New Roman" w:cs="Times New Roman"/>
          <w:sz w:val="24"/>
          <w:szCs w:val="24"/>
        </w:rPr>
        <w:t>VWAP: Volume Weighted Average Price.</w:t>
      </w:r>
    </w:p>
    <w:p w14:paraId="360D7F3F" w14:textId="77777777" w:rsidR="0002530B" w:rsidRPr="00A9590E" w:rsidRDefault="0002530B" w:rsidP="0002530B">
      <w:pPr>
        <w:pStyle w:val="ListParagraph"/>
        <w:numPr>
          <w:ilvl w:val="0"/>
          <w:numId w:val="14"/>
        </w:numPr>
        <w:spacing w:line="480" w:lineRule="auto"/>
        <w:rPr>
          <w:rFonts w:ascii="Times New Roman" w:hAnsi="Times New Roman" w:cs="Times New Roman"/>
          <w:sz w:val="24"/>
          <w:szCs w:val="24"/>
        </w:rPr>
      </w:pPr>
      <w:r w:rsidRPr="00A9590E">
        <w:rPr>
          <w:rFonts w:ascii="Times New Roman" w:hAnsi="Times New Roman" w:cs="Times New Roman"/>
          <w:sz w:val="24"/>
          <w:szCs w:val="24"/>
        </w:rPr>
        <w:t>ROC_10: Rate of Change over 10 periods.</w:t>
      </w:r>
    </w:p>
    <w:p w14:paraId="3ED75992" w14:textId="77777777" w:rsidR="0002530B" w:rsidRPr="00A9590E" w:rsidRDefault="0002530B" w:rsidP="0002530B">
      <w:pPr>
        <w:pStyle w:val="ListParagraph"/>
        <w:numPr>
          <w:ilvl w:val="0"/>
          <w:numId w:val="14"/>
        </w:numPr>
        <w:spacing w:line="480" w:lineRule="auto"/>
        <w:rPr>
          <w:rFonts w:ascii="Times New Roman" w:hAnsi="Times New Roman" w:cs="Times New Roman"/>
          <w:sz w:val="24"/>
          <w:szCs w:val="24"/>
        </w:rPr>
      </w:pPr>
      <w:r w:rsidRPr="00A9590E">
        <w:rPr>
          <w:rFonts w:ascii="Times New Roman" w:hAnsi="Times New Roman" w:cs="Times New Roman"/>
          <w:sz w:val="24"/>
          <w:szCs w:val="24"/>
        </w:rPr>
        <w:t>ROC_20: Rate of Change over 20 periods.</w:t>
      </w:r>
    </w:p>
    <w:p w14:paraId="66940D07" w14:textId="77777777" w:rsidR="0002530B" w:rsidRPr="00A9590E" w:rsidRDefault="0002530B" w:rsidP="0002530B">
      <w:pPr>
        <w:pStyle w:val="ListParagraph"/>
        <w:numPr>
          <w:ilvl w:val="0"/>
          <w:numId w:val="14"/>
        </w:numPr>
        <w:spacing w:line="480" w:lineRule="auto"/>
        <w:rPr>
          <w:rFonts w:ascii="Times New Roman" w:hAnsi="Times New Roman" w:cs="Times New Roman"/>
          <w:sz w:val="24"/>
          <w:szCs w:val="24"/>
        </w:rPr>
      </w:pPr>
      <w:r w:rsidRPr="00A9590E">
        <w:rPr>
          <w:rFonts w:ascii="Times New Roman" w:hAnsi="Times New Roman" w:cs="Times New Roman"/>
          <w:sz w:val="24"/>
          <w:szCs w:val="24"/>
        </w:rPr>
        <w:t>CCI: Commodity Channel Index, measuring the variation of an asset’s price from its statistical mean.</w:t>
      </w:r>
    </w:p>
    <w:p w14:paraId="58C4C153" w14:textId="77777777" w:rsidR="0002530B" w:rsidRPr="00A9590E" w:rsidRDefault="0002530B" w:rsidP="0002530B">
      <w:pPr>
        <w:pStyle w:val="ListParagraph"/>
        <w:numPr>
          <w:ilvl w:val="0"/>
          <w:numId w:val="14"/>
        </w:numPr>
        <w:spacing w:line="480" w:lineRule="auto"/>
        <w:rPr>
          <w:rFonts w:ascii="Times New Roman" w:hAnsi="Times New Roman" w:cs="Times New Roman"/>
          <w:sz w:val="24"/>
          <w:szCs w:val="24"/>
        </w:rPr>
      </w:pPr>
      <w:r w:rsidRPr="00A9590E">
        <w:rPr>
          <w:rFonts w:ascii="Times New Roman" w:hAnsi="Times New Roman" w:cs="Times New Roman"/>
          <w:sz w:val="24"/>
          <w:szCs w:val="24"/>
        </w:rPr>
        <w:t>plus_DM: Positive Directional Movement.</w:t>
      </w:r>
    </w:p>
    <w:p w14:paraId="0F3969B1" w14:textId="77777777" w:rsidR="0002530B" w:rsidRPr="00A9590E" w:rsidRDefault="0002530B" w:rsidP="0002530B">
      <w:pPr>
        <w:pStyle w:val="ListParagraph"/>
        <w:numPr>
          <w:ilvl w:val="0"/>
          <w:numId w:val="14"/>
        </w:numPr>
        <w:spacing w:line="480" w:lineRule="auto"/>
        <w:rPr>
          <w:rFonts w:ascii="Times New Roman" w:hAnsi="Times New Roman" w:cs="Times New Roman"/>
          <w:sz w:val="24"/>
          <w:szCs w:val="24"/>
        </w:rPr>
      </w:pPr>
      <w:r w:rsidRPr="00A9590E">
        <w:rPr>
          <w:rFonts w:ascii="Times New Roman" w:hAnsi="Times New Roman" w:cs="Times New Roman"/>
          <w:sz w:val="24"/>
          <w:szCs w:val="24"/>
        </w:rPr>
        <w:t>minus_DM: Negative Directional Movement.</w:t>
      </w:r>
    </w:p>
    <w:p w14:paraId="28986B4B" w14:textId="77777777" w:rsidR="0002530B" w:rsidRPr="00A9590E" w:rsidRDefault="0002530B" w:rsidP="0002530B">
      <w:pPr>
        <w:pStyle w:val="ListParagraph"/>
        <w:numPr>
          <w:ilvl w:val="0"/>
          <w:numId w:val="14"/>
        </w:numPr>
        <w:spacing w:line="480" w:lineRule="auto"/>
        <w:rPr>
          <w:rFonts w:ascii="Times New Roman" w:hAnsi="Times New Roman" w:cs="Times New Roman"/>
          <w:sz w:val="24"/>
          <w:szCs w:val="24"/>
        </w:rPr>
      </w:pPr>
      <w:r w:rsidRPr="00A9590E">
        <w:rPr>
          <w:rFonts w:ascii="Times New Roman" w:hAnsi="Times New Roman" w:cs="Times New Roman"/>
          <w:sz w:val="24"/>
          <w:szCs w:val="24"/>
        </w:rPr>
        <w:t>TR: True Range, the greatest of the following: current high - current low, current high - previous close, or current low - previous close.</w:t>
      </w:r>
    </w:p>
    <w:p w14:paraId="7A58D45D" w14:textId="77777777" w:rsidR="0002530B" w:rsidRPr="00A9590E" w:rsidRDefault="0002530B" w:rsidP="0002530B">
      <w:pPr>
        <w:pStyle w:val="ListParagraph"/>
        <w:numPr>
          <w:ilvl w:val="0"/>
          <w:numId w:val="14"/>
        </w:numPr>
        <w:spacing w:line="480" w:lineRule="auto"/>
        <w:rPr>
          <w:rFonts w:ascii="Times New Roman" w:hAnsi="Times New Roman" w:cs="Times New Roman"/>
          <w:sz w:val="24"/>
          <w:szCs w:val="24"/>
        </w:rPr>
      </w:pPr>
      <w:r w:rsidRPr="00A9590E">
        <w:rPr>
          <w:rFonts w:ascii="Times New Roman" w:hAnsi="Times New Roman" w:cs="Times New Roman"/>
          <w:sz w:val="24"/>
          <w:szCs w:val="24"/>
        </w:rPr>
        <w:t>plus_DI: Positive Directional Indicator.</w:t>
      </w:r>
    </w:p>
    <w:p w14:paraId="3CD7F5DC" w14:textId="77777777" w:rsidR="0002530B" w:rsidRPr="00A9590E" w:rsidRDefault="0002530B" w:rsidP="0002530B">
      <w:pPr>
        <w:pStyle w:val="ListParagraph"/>
        <w:numPr>
          <w:ilvl w:val="0"/>
          <w:numId w:val="14"/>
        </w:numPr>
        <w:spacing w:line="480" w:lineRule="auto"/>
        <w:rPr>
          <w:rFonts w:ascii="Times New Roman" w:hAnsi="Times New Roman" w:cs="Times New Roman"/>
          <w:sz w:val="24"/>
          <w:szCs w:val="24"/>
        </w:rPr>
      </w:pPr>
      <w:r w:rsidRPr="00A9590E">
        <w:rPr>
          <w:rFonts w:ascii="Times New Roman" w:hAnsi="Times New Roman" w:cs="Times New Roman"/>
          <w:sz w:val="24"/>
          <w:szCs w:val="24"/>
        </w:rPr>
        <w:t>minus_DI: Negative Directional Indicator.</w:t>
      </w:r>
    </w:p>
    <w:p w14:paraId="43FFDF59" w14:textId="77777777" w:rsidR="0002530B" w:rsidRPr="00A9590E" w:rsidRDefault="0002530B" w:rsidP="0002530B">
      <w:pPr>
        <w:pStyle w:val="ListParagraph"/>
        <w:numPr>
          <w:ilvl w:val="0"/>
          <w:numId w:val="14"/>
        </w:numPr>
        <w:spacing w:line="480" w:lineRule="auto"/>
        <w:rPr>
          <w:rFonts w:ascii="Times New Roman" w:hAnsi="Times New Roman" w:cs="Times New Roman"/>
          <w:sz w:val="24"/>
          <w:szCs w:val="24"/>
        </w:rPr>
      </w:pPr>
      <w:r w:rsidRPr="00A9590E">
        <w:rPr>
          <w:rFonts w:ascii="Times New Roman" w:hAnsi="Times New Roman" w:cs="Times New Roman"/>
          <w:sz w:val="24"/>
          <w:szCs w:val="24"/>
        </w:rPr>
        <w:t>DX: Directional Movement Index, indicating trend strength.</w:t>
      </w:r>
    </w:p>
    <w:p w14:paraId="4A283EC9" w14:textId="77777777" w:rsidR="0002530B" w:rsidRPr="00A9590E" w:rsidRDefault="0002530B" w:rsidP="0002530B">
      <w:pPr>
        <w:pStyle w:val="ListParagraph"/>
        <w:numPr>
          <w:ilvl w:val="0"/>
          <w:numId w:val="14"/>
        </w:numPr>
        <w:spacing w:line="480" w:lineRule="auto"/>
        <w:rPr>
          <w:rFonts w:ascii="Times New Roman" w:hAnsi="Times New Roman" w:cs="Times New Roman"/>
          <w:sz w:val="24"/>
          <w:szCs w:val="24"/>
        </w:rPr>
      </w:pPr>
      <w:r w:rsidRPr="00A9590E">
        <w:rPr>
          <w:rFonts w:ascii="Times New Roman" w:hAnsi="Times New Roman" w:cs="Times New Roman"/>
          <w:sz w:val="24"/>
          <w:szCs w:val="24"/>
        </w:rPr>
        <w:t>ADX: Average Directional Index, smoothing the DX over a specified period.</w:t>
      </w:r>
    </w:p>
    <w:p w14:paraId="04FD7C9D" w14:textId="77777777" w:rsidR="0002530B" w:rsidRPr="00A9590E" w:rsidRDefault="0002530B" w:rsidP="0002530B">
      <w:pPr>
        <w:spacing w:after="0" w:line="480" w:lineRule="auto"/>
        <w:rPr>
          <w:rFonts w:ascii="Times New Roman" w:hAnsi="Times New Roman" w:cs="Times New Roman"/>
          <w:sz w:val="24"/>
          <w:szCs w:val="24"/>
        </w:rPr>
      </w:pPr>
      <w:r w:rsidRPr="00A9590E">
        <w:rPr>
          <w:rFonts w:ascii="Times New Roman" w:hAnsi="Times New Roman" w:cs="Times New Roman"/>
          <w:sz w:val="24"/>
          <w:szCs w:val="24"/>
        </w:rPr>
        <w:lastRenderedPageBreak/>
        <w:t>Pivot Points and Support/Resistance Levels:</w:t>
      </w:r>
    </w:p>
    <w:p w14:paraId="0BA2537A" w14:textId="77777777" w:rsidR="0002530B" w:rsidRPr="00A9590E" w:rsidRDefault="0002530B" w:rsidP="0002530B">
      <w:pPr>
        <w:pStyle w:val="ListParagraph"/>
        <w:numPr>
          <w:ilvl w:val="0"/>
          <w:numId w:val="14"/>
        </w:numPr>
        <w:spacing w:line="480" w:lineRule="auto"/>
        <w:rPr>
          <w:rFonts w:ascii="Times New Roman" w:hAnsi="Times New Roman" w:cs="Times New Roman"/>
          <w:sz w:val="24"/>
          <w:szCs w:val="24"/>
        </w:rPr>
      </w:pPr>
      <w:r w:rsidRPr="00A9590E">
        <w:rPr>
          <w:rFonts w:ascii="Times New Roman" w:hAnsi="Times New Roman" w:cs="Times New Roman"/>
          <w:sz w:val="24"/>
          <w:szCs w:val="24"/>
        </w:rPr>
        <w:t>exp_day: Expiration day, indicating the day options expire.</w:t>
      </w:r>
    </w:p>
    <w:p w14:paraId="6D692AE3" w14:textId="77777777" w:rsidR="0002530B" w:rsidRPr="00A9590E" w:rsidRDefault="0002530B" w:rsidP="0002530B">
      <w:pPr>
        <w:pStyle w:val="ListParagraph"/>
        <w:numPr>
          <w:ilvl w:val="0"/>
          <w:numId w:val="14"/>
        </w:numPr>
        <w:spacing w:line="480" w:lineRule="auto"/>
        <w:rPr>
          <w:rFonts w:ascii="Times New Roman" w:hAnsi="Times New Roman" w:cs="Times New Roman"/>
          <w:sz w:val="24"/>
          <w:szCs w:val="24"/>
        </w:rPr>
      </w:pPr>
      <w:r w:rsidRPr="00A9590E">
        <w:rPr>
          <w:rFonts w:ascii="Times New Roman" w:hAnsi="Times New Roman" w:cs="Times New Roman"/>
          <w:sz w:val="24"/>
          <w:szCs w:val="24"/>
        </w:rPr>
        <w:t>pivot: Pivot point, calculated as the average of the high, low, and closing prices from the previous trading period.</w:t>
      </w:r>
    </w:p>
    <w:p w14:paraId="769F2FD0" w14:textId="77777777" w:rsidR="0002530B" w:rsidRPr="00A9590E" w:rsidRDefault="0002530B" w:rsidP="0002530B">
      <w:pPr>
        <w:pStyle w:val="ListParagraph"/>
        <w:numPr>
          <w:ilvl w:val="0"/>
          <w:numId w:val="14"/>
        </w:numPr>
        <w:spacing w:line="480" w:lineRule="auto"/>
        <w:rPr>
          <w:rFonts w:ascii="Times New Roman" w:hAnsi="Times New Roman" w:cs="Times New Roman"/>
          <w:sz w:val="24"/>
          <w:szCs w:val="24"/>
        </w:rPr>
      </w:pPr>
      <w:r w:rsidRPr="00A9590E">
        <w:rPr>
          <w:rFonts w:ascii="Times New Roman" w:hAnsi="Times New Roman" w:cs="Times New Roman"/>
          <w:sz w:val="24"/>
          <w:szCs w:val="24"/>
        </w:rPr>
        <w:t>s1, s2, s3: First, second, and third support levels derived from the pivot point.</w:t>
      </w:r>
    </w:p>
    <w:p w14:paraId="53FA2763" w14:textId="77777777" w:rsidR="0002530B" w:rsidRPr="00A9590E" w:rsidRDefault="0002530B" w:rsidP="0002530B">
      <w:pPr>
        <w:pStyle w:val="ListParagraph"/>
        <w:numPr>
          <w:ilvl w:val="0"/>
          <w:numId w:val="14"/>
        </w:numPr>
        <w:spacing w:line="480" w:lineRule="auto"/>
        <w:rPr>
          <w:rFonts w:ascii="Times New Roman" w:hAnsi="Times New Roman" w:cs="Times New Roman"/>
          <w:sz w:val="24"/>
          <w:szCs w:val="24"/>
        </w:rPr>
      </w:pPr>
      <w:r w:rsidRPr="00A9590E">
        <w:rPr>
          <w:rFonts w:ascii="Times New Roman" w:hAnsi="Times New Roman" w:cs="Times New Roman"/>
          <w:sz w:val="24"/>
          <w:szCs w:val="24"/>
        </w:rPr>
        <w:t>r1, r2, r3: First, second, and third resistance levels derived from the pivot point.</w:t>
      </w:r>
    </w:p>
    <w:p w14:paraId="3EC5DF4D" w14:textId="77777777" w:rsidR="0002530B" w:rsidRPr="00A9590E" w:rsidRDefault="0002530B" w:rsidP="0002530B">
      <w:pPr>
        <w:spacing w:after="0" w:line="480" w:lineRule="auto"/>
        <w:rPr>
          <w:rFonts w:ascii="Times New Roman" w:hAnsi="Times New Roman" w:cs="Times New Roman"/>
          <w:sz w:val="24"/>
          <w:szCs w:val="24"/>
        </w:rPr>
      </w:pPr>
      <w:r w:rsidRPr="00A9590E">
        <w:rPr>
          <w:rFonts w:ascii="Times New Roman" w:hAnsi="Times New Roman" w:cs="Times New Roman"/>
          <w:sz w:val="24"/>
          <w:szCs w:val="24"/>
        </w:rPr>
        <w:t>Target Variable:</w:t>
      </w:r>
    </w:p>
    <w:p w14:paraId="48145AC0" w14:textId="77777777" w:rsidR="0002530B" w:rsidRPr="00A9590E" w:rsidRDefault="0002530B" w:rsidP="0002530B">
      <w:pPr>
        <w:pStyle w:val="ListParagraph"/>
        <w:numPr>
          <w:ilvl w:val="0"/>
          <w:numId w:val="14"/>
        </w:numPr>
        <w:spacing w:line="480" w:lineRule="auto"/>
        <w:rPr>
          <w:rFonts w:ascii="Times New Roman" w:hAnsi="Times New Roman" w:cs="Times New Roman"/>
          <w:sz w:val="24"/>
          <w:szCs w:val="24"/>
        </w:rPr>
      </w:pPr>
      <w:r w:rsidRPr="00A9590E">
        <w:rPr>
          <w:rFonts w:ascii="Times New Roman" w:hAnsi="Times New Roman" w:cs="Times New Roman"/>
          <w:sz w:val="24"/>
          <w:szCs w:val="24"/>
        </w:rPr>
        <w:t>nxt_move: The variable of interest, representing the predicted next movement in price or the number of points to the next close.</w:t>
      </w:r>
    </w:p>
    <w:p w14:paraId="4FEA400E" w14:textId="77777777" w:rsidR="0002530B" w:rsidRPr="00A9590E" w:rsidRDefault="0002530B" w:rsidP="0002530B">
      <w:pPr>
        <w:spacing w:line="480" w:lineRule="auto"/>
        <w:rPr>
          <w:rFonts w:ascii="Times New Roman" w:hAnsi="Times New Roman" w:cs="Times New Roman"/>
          <w:sz w:val="24"/>
          <w:szCs w:val="24"/>
        </w:rPr>
      </w:pPr>
      <w:r w:rsidRPr="00A9590E">
        <w:rPr>
          <w:rFonts w:ascii="Times New Roman" w:hAnsi="Times New Roman" w:cs="Times New Roman"/>
          <w:sz w:val="24"/>
          <w:szCs w:val="24"/>
        </w:rPr>
        <w:t>Data Summary:</w:t>
      </w:r>
    </w:p>
    <w:p w14:paraId="68A83DCA" w14:textId="77777777" w:rsidR="0002530B" w:rsidRPr="00A9590E" w:rsidRDefault="0002530B" w:rsidP="0002530B">
      <w:pPr>
        <w:spacing w:line="480" w:lineRule="auto"/>
        <w:rPr>
          <w:rFonts w:ascii="Times New Roman" w:hAnsi="Times New Roman" w:cs="Times New Roman"/>
          <w:sz w:val="24"/>
          <w:szCs w:val="24"/>
        </w:rPr>
      </w:pPr>
      <w:r w:rsidRPr="00A9590E">
        <w:rPr>
          <w:rFonts w:ascii="Times New Roman" w:hAnsi="Times New Roman" w:cs="Times New Roman"/>
          <w:sz w:val="24"/>
          <w:szCs w:val="24"/>
        </w:rPr>
        <w:t>- Minimum datetime: 2024-06-24 10:00:53</w:t>
      </w:r>
    </w:p>
    <w:p w14:paraId="19574D05" w14:textId="77777777" w:rsidR="0002530B" w:rsidRPr="00A9590E" w:rsidRDefault="0002530B" w:rsidP="0002530B">
      <w:pPr>
        <w:spacing w:line="480" w:lineRule="auto"/>
        <w:rPr>
          <w:rFonts w:ascii="Times New Roman" w:hAnsi="Times New Roman" w:cs="Times New Roman"/>
          <w:sz w:val="24"/>
          <w:szCs w:val="24"/>
        </w:rPr>
      </w:pPr>
      <w:r w:rsidRPr="00A9590E">
        <w:rPr>
          <w:rFonts w:ascii="Times New Roman" w:hAnsi="Times New Roman" w:cs="Times New Roman"/>
          <w:sz w:val="24"/>
          <w:szCs w:val="24"/>
        </w:rPr>
        <w:t>- Maximum datetime: 2024-07-02 15:31:04</w:t>
      </w:r>
    </w:p>
    <w:p w14:paraId="45327C1A" w14:textId="77777777" w:rsidR="0002530B" w:rsidRPr="00A9590E" w:rsidRDefault="0002530B" w:rsidP="0002530B">
      <w:pPr>
        <w:spacing w:line="480" w:lineRule="auto"/>
        <w:rPr>
          <w:rFonts w:ascii="Times New Roman" w:hAnsi="Times New Roman" w:cs="Times New Roman"/>
          <w:sz w:val="24"/>
          <w:szCs w:val="24"/>
        </w:rPr>
      </w:pPr>
      <w:r w:rsidRPr="00A9590E">
        <w:rPr>
          <w:rFonts w:ascii="Times New Roman" w:hAnsi="Times New Roman" w:cs="Times New Roman"/>
          <w:sz w:val="24"/>
          <w:szCs w:val="24"/>
        </w:rPr>
        <w:t>- Total rows: 2561</w:t>
      </w:r>
    </w:p>
    <w:p w14:paraId="1FB2F6CA" w14:textId="77777777" w:rsidR="0002530B" w:rsidRPr="00A9590E" w:rsidRDefault="0002530B" w:rsidP="0002530B">
      <w:pPr>
        <w:spacing w:line="480" w:lineRule="auto"/>
        <w:rPr>
          <w:rFonts w:ascii="Times New Roman" w:hAnsi="Times New Roman" w:cs="Times New Roman"/>
          <w:sz w:val="24"/>
          <w:szCs w:val="24"/>
        </w:rPr>
      </w:pPr>
      <w:r w:rsidRPr="00A9590E">
        <w:rPr>
          <w:rFonts w:ascii="Times New Roman" w:hAnsi="Times New Roman" w:cs="Times New Roman"/>
          <w:sz w:val="24"/>
          <w:szCs w:val="24"/>
        </w:rPr>
        <w:t xml:space="preserve">This dataset provides an extensive and detailed view of market behavior, encompassing a wide range of technical indicators and price/volume metrics. It includes essential variables such as open, high, low, and close prices, along with trading volumes and open interest data for both call and put options. Advanced technical indicators like moving averages, RSI, MACD, Bollinger Bands, and stochastic oscillators offer insights into market trends, momentum, and volatility. </w:t>
      </w:r>
    </w:p>
    <w:p w14:paraId="67846A0C" w14:textId="77777777" w:rsidR="0002530B" w:rsidRPr="00A9590E" w:rsidRDefault="0002530B" w:rsidP="0002530B">
      <w:pPr>
        <w:spacing w:line="480" w:lineRule="auto"/>
        <w:rPr>
          <w:rFonts w:ascii="Times New Roman" w:hAnsi="Times New Roman" w:cs="Times New Roman"/>
          <w:sz w:val="24"/>
          <w:szCs w:val="24"/>
        </w:rPr>
      </w:pPr>
      <w:r w:rsidRPr="00A9590E">
        <w:rPr>
          <w:rFonts w:ascii="Times New Roman" w:hAnsi="Times New Roman" w:cs="Times New Roman"/>
          <w:sz w:val="24"/>
          <w:szCs w:val="24"/>
        </w:rPr>
        <w:t xml:space="preserve">Additionally, the dataset features pivotal points, support and resistance levels, and volatility measures like the India Volatility Index (VIX) and Average True Range (ATR), which are crucial for understanding market dynamics. The inclusion of both simple and exponential </w:t>
      </w:r>
      <w:r w:rsidRPr="00A9590E">
        <w:rPr>
          <w:rFonts w:ascii="Times New Roman" w:hAnsi="Times New Roman" w:cs="Times New Roman"/>
          <w:sz w:val="24"/>
          <w:szCs w:val="24"/>
        </w:rPr>
        <w:lastRenderedPageBreak/>
        <w:t xml:space="preserve">moving averages (SMA and EMA) over various periods allows for the analysis of short-term and long-term trends. </w:t>
      </w:r>
    </w:p>
    <w:p w14:paraId="412EDA0B" w14:textId="77777777" w:rsidR="0002530B" w:rsidRPr="00A9590E" w:rsidRDefault="0002530B" w:rsidP="0002530B">
      <w:pPr>
        <w:spacing w:line="480" w:lineRule="auto"/>
        <w:rPr>
          <w:rFonts w:ascii="Times New Roman" w:hAnsi="Times New Roman" w:cs="Times New Roman"/>
          <w:sz w:val="24"/>
          <w:szCs w:val="24"/>
        </w:rPr>
      </w:pPr>
      <w:r w:rsidRPr="00A9590E">
        <w:rPr>
          <w:rFonts w:ascii="Times New Roman" w:hAnsi="Times New Roman" w:cs="Times New Roman"/>
          <w:sz w:val="24"/>
          <w:szCs w:val="24"/>
        </w:rPr>
        <w:t xml:space="preserve">Metrics such as the Put/Call ratio based on volume and open interest further enhance the dataset’s ability to gauge market sentiment. The dataset also incorporates crucial elements like the On-Balance Volume (OBV) and Volume Weighted Average Price (VWAP), providing a robust foundation for assessing the flow of funds and average trading price. </w:t>
      </w:r>
    </w:p>
    <w:p w14:paraId="3CCFCFA1" w14:textId="0330F775" w:rsidR="0002530B" w:rsidRPr="00A9590E" w:rsidRDefault="0002530B" w:rsidP="0002530B">
      <w:pPr>
        <w:spacing w:line="480" w:lineRule="auto"/>
        <w:rPr>
          <w:rFonts w:ascii="Times New Roman" w:hAnsi="Times New Roman" w:cs="Times New Roman"/>
          <w:sz w:val="24"/>
          <w:szCs w:val="24"/>
        </w:rPr>
      </w:pPr>
      <w:r w:rsidRPr="00A9590E">
        <w:rPr>
          <w:rFonts w:ascii="Times New Roman" w:hAnsi="Times New Roman" w:cs="Times New Roman"/>
          <w:sz w:val="24"/>
          <w:szCs w:val="24"/>
        </w:rPr>
        <w:t>By offering a granular view of market data at 1-minute intervals, this dataset is exceptionally suited for high-frequency trading analysis. It supports the development and validation of advanced predictive models, including LSTM, CNN, and Transformer models, ensuring a comprehensive approach to algorithmic trading analysis. This dataset is instrumental in building and fine-tuning sophisticated trading strategies, ultimately contributing to more informed and effective decision-making in the financial markets.</w:t>
      </w:r>
    </w:p>
    <w:p w14:paraId="64355BEA" w14:textId="1E4F8420" w:rsidR="0002530B" w:rsidRPr="00A9590E" w:rsidRDefault="003103A0" w:rsidP="003103A0">
      <w:pPr>
        <w:pStyle w:val="Head1"/>
      </w:pPr>
      <w:bookmarkStart w:id="2" w:name="_Toc171284377"/>
      <w:r w:rsidRPr="00A9590E">
        <w:t>Target Variable</w:t>
      </w:r>
      <w:bookmarkEnd w:id="2"/>
    </w:p>
    <w:p w14:paraId="7EBC0DE9" w14:textId="77777777" w:rsidR="003103A0" w:rsidRPr="00A9590E" w:rsidRDefault="003103A0" w:rsidP="003103A0">
      <w:pPr>
        <w:spacing w:after="0" w:line="480" w:lineRule="auto"/>
        <w:rPr>
          <w:rFonts w:ascii="Times New Roman" w:hAnsi="Times New Roman" w:cs="Times New Roman"/>
          <w:sz w:val="24"/>
          <w:szCs w:val="24"/>
        </w:rPr>
      </w:pPr>
      <w:r w:rsidRPr="00A9590E">
        <w:rPr>
          <w:rFonts w:ascii="Times New Roman" w:hAnsi="Times New Roman" w:cs="Times New Roman"/>
          <w:sz w:val="24"/>
          <w:szCs w:val="24"/>
        </w:rPr>
        <w:t>The descriptive statistics of the target variable `nxt_move` are as follows:</w:t>
      </w:r>
    </w:p>
    <w:p w14:paraId="0F6EA5CC" w14:textId="77777777" w:rsidR="003103A0" w:rsidRPr="00A9590E" w:rsidRDefault="003103A0" w:rsidP="003103A0">
      <w:pPr>
        <w:pStyle w:val="ListParagraph"/>
        <w:numPr>
          <w:ilvl w:val="0"/>
          <w:numId w:val="15"/>
        </w:numPr>
        <w:spacing w:line="480" w:lineRule="auto"/>
        <w:rPr>
          <w:rFonts w:ascii="Times New Roman" w:hAnsi="Times New Roman" w:cs="Times New Roman"/>
          <w:sz w:val="24"/>
          <w:szCs w:val="24"/>
        </w:rPr>
      </w:pPr>
      <w:r w:rsidRPr="00A9590E">
        <w:rPr>
          <w:rFonts w:ascii="Times New Roman" w:hAnsi="Times New Roman" w:cs="Times New Roman"/>
          <w:sz w:val="24"/>
          <w:szCs w:val="24"/>
        </w:rPr>
        <w:t>Count: There are 2,378 observations for the `nxt_move` variable.</w:t>
      </w:r>
    </w:p>
    <w:p w14:paraId="22DB4A38" w14:textId="77777777" w:rsidR="003103A0" w:rsidRPr="00A9590E" w:rsidRDefault="003103A0" w:rsidP="003103A0">
      <w:pPr>
        <w:pStyle w:val="ListParagraph"/>
        <w:numPr>
          <w:ilvl w:val="0"/>
          <w:numId w:val="15"/>
        </w:numPr>
        <w:spacing w:line="480" w:lineRule="auto"/>
        <w:rPr>
          <w:rFonts w:ascii="Times New Roman" w:hAnsi="Times New Roman" w:cs="Times New Roman"/>
          <w:sz w:val="24"/>
          <w:szCs w:val="24"/>
        </w:rPr>
      </w:pPr>
      <w:r w:rsidRPr="00A9590E">
        <w:rPr>
          <w:rFonts w:ascii="Times New Roman" w:hAnsi="Times New Roman" w:cs="Times New Roman"/>
          <w:sz w:val="24"/>
          <w:szCs w:val="24"/>
        </w:rPr>
        <w:t>Mean: The average value of `nxt_move` is approximately 0.224.</w:t>
      </w:r>
    </w:p>
    <w:p w14:paraId="51BB0848" w14:textId="77777777" w:rsidR="003103A0" w:rsidRPr="00A9590E" w:rsidRDefault="003103A0" w:rsidP="003103A0">
      <w:pPr>
        <w:pStyle w:val="ListParagraph"/>
        <w:numPr>
          <w:ilvl w:val="0"/>
          <w:numId w:val="15"/>
        </w:numPr>
        <w:spacing w:line="480" w:lineRule="auto"/>
        <w:rPr>
          <w:rFonts w:ascii="Times New Roman" w:hAnsi="Times New Roman" w:cs="Times New Roman"/>
          <w:sz w:val="24"/>
          <w:szCs w:val="24"/>
        </w:rPr>
      </w:pPr>
      <w:r w:rsidRPr="00A9590E">
        <w:rPr>
          <w:rFonts w:ascii="Times New Roman" w:hAnsi="Times New Roman" w:cs="Times New Roman"/>
          <w:sz w:val="24"/>
          <w:szCs w:val="24"/>
        </w:rPr>
        <w:t>Standard Deviation (std): The standard deviation is 22.48, indicating a significant spread around the mean.</w:t>
      </w:r>
    </w:p>
    <w:p w14:paraId="0F398601" w14:textId="77777777" w:rsidR="003103A0" w:rsidRPr="00A9590E" w:rsidRDefault="003103A0" w:rsidP="003103A0">
      <w:pPr>
        <w:pStyle w:val="ListParagraph"/>
        <w:numPr>
          <w:ilvl w:val="0"/>
          <w:numId w:val="15"/>
        </w:numPr>
        <w:spacing w:line="480" w:lineRule="auto"/>
        <w:rPr>
          <w:rFonts w:ascii="Times New Roman" w:hAnsi="Times New Roman" w:cs="Times New Roman"/>
          <w:sz w:val="24"/>
          <w:szCs w:val="24"/>
        </w:rPr>
      </w:pPr>
      <w:r w:rsidRPr="00A9590E">
        <w:rPr>
          <w:rFonts w:ascii="Times New Roman" w:hAnsi="Times New Roman" w:cs="Times New Roman"/>
          <w:sz w:val="24"/>
          <w:szCs w:val="24"/>
        </w:rPr>
        <w:t>Minimum (min): The minimum value is -151.55, suggesting a substantial negative movement.</w:t>
      </w:r>
    </w:p>
    <w:p w14:paraId="2CD691A8" w14:textId="77777777" w:rsidR="003103A0" w:rsidRPr="00A9590E" w:rsidRDefault="003103A0" w:rsidP="003103A0">
      <w:pPr>
        <w:pStyle w:val="ListParagraph"/>
        <w:numPr>
          <w:ilvl w:val="0"/>
          <w:numId w:val="15"/>
        </w:numPr>
        <w:spacing w:line="480" w:lineRule="auto"/>
        <w:rPr>
          <w:rFonts w:ascii="Times New Roman" w:hAnsi="Times New Roman" w:cs="Times New Roman"/>
          <w:sz w:val="24"/>
          <w:szCs w:val="24"/>
        </w:rPr>
      </w:pPr>
      <w:r w:rsidRPr="00A9590E">
        <w:rPr>
          <w:rFonts w:ascii="Times New Roman" w:hAnsi="Times New Roman" w:cs="Times New Roman"/>
          <w:sz w:val="24"/>
          <w:szCs w:val="24"/>
        </w:rPr>
        <w:t>25th Percentile (25%): The 25th percentile is -11.04, meaning 25% of the data points are less than -11.04.</w:t>
      </w:r>
    </w:p>
    <w:p w14:paraId="3E9EA3D6" w14:textId="77777777" w:rsidR="003103A0" w:rsidRPr="00A9590E" w:rsidRDefault="003103A0" w:rsidP="003103A0">
      <w:pPr>
        <w:pStyle w:val="ListParagraph"/>
        <w:numPr>
          <w:ilvl w:val="0"/>
          <w:numId w:val="15"/>
        </w:numPr>
        <w:spacing w:line="480" w:lineRule="auto"/>
        <w:rPr>
          <w:rFonts w:ascii="Times New Roman" w:hAnsi="Times New Roman" w:cs="Times New Roman"/>
          <w:sz w:val="24"/>
          <w:szCs w:val="24"/>
        </w:rPr>
      </w:pPr>
      <w:r w:rsidRPr="00A9590E">
        <w:rPr>
          <w:rFonts w:ascii="Times New Roman" w:hAnsi="Times New Roman" w:cs="Times New Roman"/>
          <w:sz w:val="24"/>
          <w:szCs w:val="24"/>
        </w:rPr>
        <w:t>Median (50%): The median value is 0.00, indicating that half of the observations are below and half above 0.</w:t>
      </w:r>
    </w:p>
    <w:p w14:paraId="67001F5B" w14:textId="77777777" w:rsidR="003103A0" w:rsidRPr="00A9590E" w:rsidRDefault="003103A0" w:rsidP="003103A0">
      <w:pPr>
        <w:pStyle w:val="ListParagraph"/>
        <w:numPr>
          <w:ilvl w:val="0"/>
          <w:numId w:val="15"/>
        </w:numPr>
        <w:spacing w:line="480" w:lineRule="auto"/>
        <w:rPr>
          <w:rFonts w:ascii="Times New Roman" w:hAnsi="Times New Roman" w:cs="Times New Roman"/>
          <w:sz w:val="24"/>
          <w:szCs w:val="24"/>
        </w:rPr>
      </w:pPr>
      <w:r w:rsidRPr="00A9590E">
        <w:rPr>
          <w:rFonts w:ascii="Times New Roman" w:hAnsi="Times New Roman" w:cs="Times New Roman"/>
          <w:sz w:val="24"/>
          <w:szCs w:val="24"/>
        </w:rPr>
        <w:lastRenderedPageBreak/>
        <w:t>75th Percentile (75%): The 75th percentile is 11.05, meaning 25% of the data points are greater than 11.05.</w:t>
      </w:r>
    </w:p>
    <w:p w14:paraId="0ABFE55E" w14:textId="77777777" w:rsidR="003103A0" w:rsidRPr="00A9590E" w:rsidRDefault="003103A0" w:rsidP="003103A0">
      <w:pPr>
        <w:pStyle w:val="ListParagraph"/>
        <w:numPr>
          <w:ilvl w:val="0"/>
          <w:numId w:val="15"/>
        </w:numPr>
        <w:spacing w:line="480" w:lineRule="auto"/>
        <w:rPr>
          <w:rFonts w:ascii="Times New Roman" w:hAnsi="Times New Roman" w:cs="Times New Roman"/>
          <w:sz w:val="24"/>
          <w:szCs w:val="24"/>
        </w:rPr>
      </w:pPr>
      <w:r w:rsidRPr="00A9590E">
        <w:rPr>
          <w:rFonts w:ascii="Times New Roman" w:hAnsi="Times New Roman" w:cs="Times New Roman"/>
          <w:sz w:val="24"/>
          <w:szCs w:val="24"/>
        </w:rPr>
        <w:t>Maximum (max): The maximum value is 278.55, suggesting a substantial positive movement.</w:t>
      </w:r>
    </w:p>
    <w:p w14:paraId="7ECEEB8F" w14:textId="77777777" w:rsidR="003103A0" w:rsidRPr="00A9590E" w:rsidRDefault="003103A0" w:rsidP="003103A0">
      <w:pPr>
        <w:spacing w:line="480" w:lineRule="auto"/>
        <w:rPr>
          <w:rFonts w:ascii="Times New Roman" w:hAnsi="Times New Roman" w:cs="Times New Roman"/>
          <w:sz w:val="24"/>
          <w:szCs w:val="24"/>
        </w:rPr>
      </w:pPr>
      <w:r w:rsidRPr="00A9590E">
        <w:rPr>
          <w:rFonts w:ascii="Times New Roman" w:hAnsi="Times New Roman" w:cs="Times New Roman"/>
          <w:sz w:val="24"/>
          <w:szCs w:val="24"/>
        </w:rPr>
        <w:t>The target variable `nxt_move` has a mean close to zero with a high standard deviation, indicating a wide range of values. The distribution is centered around zero, as shown by the median. The data contains both significant negative and positive values, highlighting the potential for considerable market movements in either direction. This variability and spread in `nxt_move` are critical for developing predictive models, as they must account for the broad range of possible outcomes.</w:t>
      </w:r>
    </w:p>
    <w:p w14:paraId="077BAEDC" w14:textId="6235FC3D" w:rsidR="003103A0" w:rsidRPr="00A9590E" w:rsidRDefault="003103A0" w:rsidP="003103A0">
      <w:pPr>
        <w:jc w:val="center"/>
        <w:rPr>
          <w:rFonts w:ascii="Times New Roman" w:hAnsi="Times New Roman" w:cs="Times New Roman"/>
          <w:sz w:val="24"/>
          <w:szCs w:val="24"/>
        </w:rPr>
      </w:pPr>
      <w:r w:rsidRPr="00A9590E">
        <w:rPr>
          <w:rFonts w:ascii="Times New Roman" w:hAnsi="Times New Roman" w:cs="Times New Roman"/>
          <w:noProof/>
          <w:sz w:val="24"/>
          <w:szCs w:val="24"/>
        </w:rPr>
        <w:drawing>
          <wp:inline distT="0" distB="0" distL="0" distR="0" wp14:anchorId="4C1A8FFE" wp14:editId="3D998941">
            <wp:extent cx="5040000" cy="3236969"/>
            <wp:effectExtent l="0" t="0" r="8255" b="1905"/>
            <wp:docPr id="2050170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70118" name=""/>
                    <pic:cNvPicPr/>
                  </pic:nvPicPr>
                  <pic:blipFill>
                    <a:blip r:embed="rId8"/>
                    <a:stretch>
                      <a:fillRect/>
                    </a:stretch>
                  </pic:blipFill>
                  <pic:spPr>
                    <a:xfrm>
                      <a:off x="0" y="0"/>
                      <a:ext cx="5040000" cy="3236969"/>
                    </a:xfrm>
                    <a:prstGeom prst="rect">
                      <a:avLst/>
                    </a:prstGeom>
                  </pic:spPr>
                </pic:pic>
              </a:graphicData>
            </a:graphic>
          </wp:inline>
        </w:drawing>
      </w:r>
    </w:p>
    <w:p w14:paraId="3BB39CB6" w14:textId="77777777" w:rsidR="003103A0" w:rsidRPr="00A9590E" w:rsidRDefault="003103A0" w:rsidP="003103A0">
      <w:pPr>
        <w:jc w:val="center"/>
        <w:rPr>
          <w:rFonts w:ascii="Times New Roman" w:hAnsi="Times New Roman" w:cs="Times New Roman"/>
          <w:sz w:val="24"/>
          <w:szCs w:val="24"/>
        </w:rPr>
      </w:pPr>
    </w:p>
    <w:p w14:paraId="65429BC3" w14:textId="77777777" w:rsidR="003103A0" w:rsidRPr="00A9590E" w:rsidRDefault="003103A0" w:rsidP="003103A0">
      <w:pPr>
        <w:pStyle w:val="ListParagraph"/>
        <w:numPr>
          <w:ilvl w:val="0"/>
          <w:numId w:val="16"/>
        </w:numPr>
        <w:spacing w:line="480" w:lineRule="auto"/>
        <w:rPr>
          <w:rFonts w:ascii="Times New Roman" w:hAnsi="Times New Roman" w:cs="Times New Roman"/>
          <w:sz w:val="24"/>
          <w:szCs w:val="24"/>
        </w:rPr>
      </w:pPr>
      <w:r w:rsidRPr="00A9590E">
        <w:rPr>
          <w:rFonts w:ascii="Times New Roman" w:hAnsi="Times New Roman" w:cs="Times New Roman"/>
          <w:sz w:val="24"/>
          <w:szCs w:val="24"/>
        </w:rPr>
        <w:t>Median and Quartiles: The boxplot shows that the median (50th percentile) of `nxt_move` is around 0, indicating that half of the observations are below and half above 0. The interquartile range (IQR), represented by the box, is relatively narrow, highlighting that 50% of the data points lie between approximately -11 and +11.</w:t>
      </w:r>
    </w:p>
    <w:p w14:paraId="475E7BAE" w14:textId="77777777" w:rsidR="003103A0" w:rsidRPr="00A9590E" w:rsidRDefault="003103A0" w:rsidP="003103A0">
      <w:pPr>
        <w:pStyle w:val="ListParagraph"/>
        <w:numPr>
          <w:ilvl w:val="0"/>
          <w:numId w:val="16"/>
        </w:numPr>
        <w:spacing w:line="480" w:lineRule="auto"/>
        <w:rPr>
          <w:rFonts w:ascii="Times New Roman" w:hAnsi="Times New Roman" w:cs="Times New Roman"/>
          <w:sz w:val="24"/>
          <w:szCs w:val="24"/>
        </w:rPr>
      </w:pPr>
      <w:r w:rsidRPr="00A9590E">
        <w:rPr>
          <w:rFonts w:ascii="Times New Roman" w:hAnsi="Times New Roman" w:cs="Times New Roman"/>
          <w:sz w:val="24"/>
          <w:szCs w:val="24"/>
        </w:rPr>
        <w:lastRenderedPageBreak/>
        <w:t>Whiskers and Outliers: The whiskers extend to around -50 and +50, beyond which numerous outliers are observed. These outliers indicate extreme values, both on the negative and positive sides, which are significantly distant from the central bulk of the data.</w:t>
      </w:r>
    </w:p>
    <w:p w14:paraId="482C2EBB" w14:textId="48858EE0" w:rsidR="003103A0" w:rsidRPr="00A9590E" w:rsidRDefault="003103A0" w:rsidP="003103A0">
      <w:pPr>
        <w:jc w:val="center"/>
        <w:rPr>
          <w:rFonts w:ascii="Times New Roman" w:hAnsi="Times New Roman" w:cs="Times New Roman"/>
          <w:sz w:val="24"/>
          <w:szCs w:val="24"/>
        </w:rPr>
      </w:pPr>
      <w:r w:rsidRPr="00A9590E">
        <w:rPr>
          <w:rFonts w:ascii="Times New Roman" w:hAnsi="Times New Roman" w:cs="Times New Roman"/>
          <w:noProof/>
          <w:sz w:val="24"/>
          <w:szCs w:val="24"/>
        </w:rPr>
        <w:drawing>
          <wp:inline distT="0" distB="0" distL="0" distR="0" wp14:anchorId="46C6FFA4" wp14:editId="5334CF6C">
            <wp:extent cx="5040000" cy="3053818"/>
            <wp:effectExtent l="0" t="0" r="8255" b="0"/>
            <wp:docPr id="1062268024" name="Picture 1" descr="A graph of a distribution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68024" name="Picture 1" descr="A graph of a distribution plot&#10;&#10;Description automatically generated"/>
                    <pic:cNvPicPr/>
                  </pic:nvPicPr>
                  <pic:blipFill>
                    <a:blip r:embed="rId9"/>
                    <a:stretch>
                      <a:fillRect/>
                    </a:stretch>
                  </pic:blipFill>
                  <pic:spPr>
                    <a:xfrm>
                      <a:off x="0" y="0"/>
                      <a:ext cx="5040000" cy="3053818"/>
                    </a:xfrm>
                    <a:prstGeom prst="rect">
                      <a:avLst/>
                    </a:prstGeom>
                  </pic:spPr>
                </pic:pic>
              </a:graphicData>
            </a:graphic>
          </wp:inline>
        </w:drawing>
      </w:r>
    </w:p>
    <w:p w14:paraId="73407276" w14:textId="77777777" w:rsidR="003103A0" w:rsidRPr="00A9590E" w:rsidRDefault="003103A0" w:rsidP="003103A0">
      <w:pPr>
        <w:pStyle w:val="ListParagraph"/>
        <w:numPr>
          <w:ilvl w:val="0"/>
          <w:numId w:val="16"/>
        </w:numPr>
        <w:spacing w:line="480" w:lineRule="auto"/>
        <w:rPr>
          <w:rFonts w:ascii="Times New Roman" w:hAnsi="Times New Roman" w:cs="Times New Roman"/>
          <w:sz w:val="24"/>
          <w:szCs w:val="24"/>
        </w:rPr>
      </w:pPr>
      <w:r w:rsidRPr="00A9590E">
        <w:rPr>
          <w:rFonts w:ascii="Times New Roman" w:hAnsi="Times New Roman" w:cs="Times New Roman"/>
          <w:sz w:val="24"/>
          <w:szCs w:val="24"/>
        </w:rPr>
        <w:t>Shape and Central Tendency: The distribution plot is bell-shaped, indicating a normal-like distribution centered around 0. The highest count of observations (853) is near the mean value.</w:t>
      </w:r>
    </w:p>
    <w:p w14:paraId="0A7418A0" w14:textId="77777777" w:rsidR="003103A0" w:rsidRPr="00A9590E" w:rsidRDefault="003103A0" w:rsidP="003103A0">
      <w:pPr>
        <w:pStyle w:val="ListParagraph"/>
        <w:numPr>
          <w:ilvl w:val="0"/>
          <w:numId w:val="16"/>
        </w:numPr>
        <w:spacing w:line="480" w:lineRule="auto"/>
        <w:rPr>
          <w:rFonts w:ascii="Times New Roman" w:hAnsi="Times New Roman" w:cs="Times New Roman"/>
          <w:sz w:val="24"/>
          <w:szCs w:val="24"/>
        </w:rPr>
      </w:pPr>
      <w:r w:rsidRPr="00A9590E">
        <w:rPr>
          <w:rFonts w:ascii="Times New Roman" w:hAnsi="Times New Roman" w:cs="Times New Roman"/>
          <w:sz w:val="24"/>
          <w:szCs w:val="24"/>
        </w:rPr>
        <w:t>Spread and Skewness: Most data points are concentrated around the center, with the frequency sharply decreasing as we move away from the mean. There are longer tails on both sides, especially on the positive side, indicating a slight right skewness.</w:t>
      </w:r>
    </w:p>
    <w:p w14:paraId="22E15A10" w14:textId="77777777" w:rsidR="003103A0" w:rsidRPr="00A9590E" w:rsidRDefault="003103A0" w:rsidP="003103A0">
      <w:pPr>
        <w:pStyle w:val="ListParagraph"/>
        <w:numPr>
          <w:ilvl w:val="0"/>
          <w:numId w:val="16"/>
        </w:numPr>
        <w:spacing w:line="480" w:lineRule="auto"/>
        <w:rPr>
          <w:rFonts w:ascii="Times New Roman" w:hAnsi="Times New Roman" w:cs="Times New Roman"/>
          <w:sz w:val="24"/>
          <w:szCs w:val="24"/>
        </w:rPr>
      </w:pPr>
      <w:r w:rsidRPr="00A9590E">
        <w:rPr>
          <w:rFonts w:ascii="Times New Roman" w:hAnsi="Times New Roman" w:cs="Times New Roman"/>
          <w:sz w:val="24"/>
          <w:szCs w:val="24"/>
        </w:rPr>
        <w:t>Outliers: There are visible outliers on both extremes of the plot, confirming the boxplot's indication of substantial outliers. These extreme values show the variable's wide range and significant deviations.</w:t>
      </w:r>
    </w:p>
    <w:p w14:paraId="3A48EA89" w14:textId="77777777" w:rsidR="003103A0" w:rsidRPr="00A9590E" w:rsidRDefault="003103A0" w:rsidP="003103A0">
      <w:pPr>
        <w:spacing w:line="480" w:lineRule="auto"/>
        <w:rPr>
          <w:rFonts w:ascii="Times New Roman" w:hAnsi="Times New Roman" w:cs="Times New Roman"/>
          <w:sz w:val="24"/>
          <w:szCs w:val="24"/>
        </w:rPr>
      </w:pPr>
      <w:r w:rsidRPr="00A9590E">
        <w:rPr>
          <w:rFonts w:ascii="Times New Roman" w:hAnsi="Times New Roman" w:cs="Times New Roman"/>
          <w:sz w:val="24"/>
          <w:szCs w:val="24"/>
        </w:rPr>
        <w:t xml:space="preserve">The `nxt_move` variable has a distribution centered around zero with a high concentration of data points within a narrow range. However, it also exhibits substantial outliers and a slight skewness towards the positive side. This variability and presence of outliers are critical for </w:t>
      </w:r>
      <w:r w:rsidRPr="00A9590E">
        <w:rPr>
          <w:rFonts w:ascii="Times New Roman" w:hAnsi="Times New Roman" w:cs="Times New Roman"/>
          <w:sz w:val="24"/>
          <w:szCs w:val="24"/>
        </w:rPr>
        <w:lastRenderedPageBreak/>
        <w:t>developing robust predictive models, as they must effectively handle and predict these extreme market movements.</w:t>
      </w:r>
    </w:p>
    <w:p w14:paraId="0869347E" w14:textId="3C9651C1" w:rsidR="003103A0" w:rsidRPr="00A9590E" w:rsidRDefault="00B74466" w:rsidP="00B74466">
      <w:pPr>
        <w:pStyle w:val="Head1"/>
      </w:pPr>
      <w:bookmarkStart w:id="3" w:name="_Toc171284378"/>
      <w:r w:rsidRPr="00A9590E">
        <w:t>Correlation with Predictor Variables</w:t>
      </w:r>
      <w:bookmarkEnd w:id="3"/>
    </w:p>
    <w:p w14:paraId="45C641E7" w14:textId="0D195CE7" w:rsidR="00B74466" w:rsidRPr="00C50080" w:rsidRDefault="00B74466" w:rsidP="004A1894">
      <w:r w:rsidRPr="00C50080">
        <w:rPr>
          <w:noProof/>
        </w:rPr>
        <w:drawing>
          <wp:inline distT="0" distB="0" distL="0" distR="0" wp14:anchorId="210DB3E1" wp14:editId="5C885DBC">
            <wp:extent cx="5641340" cy="5683469"/>
            <wp:effectExtent l="0" t="0" r="0" b="0"/>
            <wp:docPr id="151831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1926" name=""/>
                    <pic:cNvPicPr/>
                  </pic:nvPicPr>
                  <pic:blipFill rotWithShape="1">
                    <a:blip r:embed="rId10"/>
                    <a:srcRect l="1468" t="987" r="98" b="-987"/>
                    <a:stretch/>
                  </pic:blipFill>
                  <pic:spPr bwMode="auto">
                    <a:xfrm>
                      <a:off x="0" y="0"/>
                      <a:ext cx="5641753" cy="5683885"/>
                    </a:xfrm>
                    <a:prstGeom prst="rect">
                      <a:avLst/>
                    </a:prstGeom>
                    <a:ln>
                      <a:noFill/>
                    </a:ln>
                    <a:extLst>
                      <a:ext uri="{53640926-AAD7-44D8-BBD7-CCE9431645EC}">
                        <a14:shadowObscured xmlns:a14="http://schemas.microsoft.com/office/drawing/2010/main"/>
                      </a:ext>
                    </a:extLst>
                  </pic:spPr>
                </pic:pic>
              </a:graphicData>
            </a:graphic>
          </wp:inline>
        </w:drawing>
      </w:r>
    </w:p>
    <w:p w14:paraId="5BDC7F5E" w14:textId="3C3EEF04" w:rsidR="00C50080" w:rsidRPr="00C50080" w:rsidRDefault="00C50080" w:rsidP="00C50080">
      <w:pPr>
        <w:spacing w:line="480" w:lineRule="auto"/>
        <w:rPr>
          <w:rFonts w:ascii="Times New Roman" w:hAnsi="Times New Roman" w:cs="Times New Roman"/>
          <w:sz w:val="24"/>
          <w:szCs w:val="24"/>
        </w:rPr>
      </w:pPr>
      <w:r w:rsidRPr="00C50080">
        <w:rPr>
          <w:rFonts w:ascii="Times New Roman" w:hAnsi="Times New Roman" w:cs="Times New Roman"/>
          <w:sz w:val="24"/>
          <w:szCs w:val="24"/>
        </w:rPr>
        <w:t xml:space="preserve">The correlation matrix reveals that `nxt_move` has weak correlations with most variables, indicating that no single factor strongly predicts the next market movement. The variable `pcr_oi` shows the strongest negative correlation, suggesting that the put/call ratio based on open interest is inversely related to `nxt_move`. Other variables, including price metrics (`open`, `high`, `low`, `close`) and moving averages (SMA, EMA), display very weak </w:t>
      </w:r>
      <w:r w:rsidRPr="00C50080">
        <w:rPr>
          <w:rFonts w:ascii="Times New Roman" w:hAnsi="Times New Roman" w:cs="Times New Roman"/>
          <w:sz w:val="24"/>
          <w:szCs w:val="24"/>
        </w:rPr>
        <w:lastRenderedPageBreak/>
        <w:t>correlations. This implies that while these factors are essential for understanding market trends, predicting `nxt_move` effectively requires a combination of multiple indicators rather than relying on individual ones.</w:t>
      </w:r>
    </w:p>
    <w:p w14:paraId="4B67A31E" w14:textId="77777777" w:rsidR="00B74466" w:rsidRPr="00A9590E" w:rsidRDefault="00B74466" w:rsidP="00B74466">
      <w:pPr>
        <w:spacing w:line="480" w:lineRule="auto"/>
        <w:rPr>
          <w:rFonts w:ascii="Times New Roman" w:hAnsi="Times New Roman" w:cs="Times New Roman"/>
          <w:sz w:val="24"/>
          <w:szCs w:val="24"/>
        </w:rPr>
      </w:pPr>
      <w:r w:rsidRPr="00A9590E">
        <w:rPr>
          <w:rFonts w:ascii="Times New Roman" w:hAnsi="Times New Roman" w:cs="Times New Roman"/>
          <w:sz w:val="24"/>
          <w:szCs w:val="24"/>
        </w:rPr>
        <w:t>Negative Correlations:</w:t>
      </w:r>
    </w:p>
    <w:p w14:paraId="61E99907" w14:textId="77777777" w:rsidR="00B74466" w:rsidRPr="00A9590E" w:rsidRDefault="00B74466" w:rsidP="00B74466">
      <w:pPr>
        <w:pStyle w:val="ListParagraph"/>
        <w:numPr>
          <w:ilvl w:val="0"/>
          <w:numId w:val="17"/>
        </w:numPr>
        <w:spacing w:line="480" w:lineRule="auto"/>
        <w:rPr>
          <w:rFonts w:ascii="Times New Roman" w:hAnsi="Times New Roman" w:cs="Times New Roman"/>
          <w:sz w:val="24"/>
          <w:szCs w:val="24"/>
        </w:rPr>
      </w:pPr>
      <w:r w:rsidRPr="00A9590E">
        <w:rPr>
          <w:rFonts w:ascii="Times New Roman" w:hAnsi="Times New Roman" w:cs="Times New Roman"/>
          <w:sz w:val="24"/>
          <w:szCs w:val="24"/>
        </w:rPr>
        <w:t>Directional Movement Indicators (DMI): `plus_DM` (-0.083949) and `minus_DM` (0.058600) have notable negative and positive correlations respectively, indicating the directional movements in the market can impact `nxt_move` significantly.</w:t>
      </w:r>
    </w:p>
    <w:p w14:paraId="59A0874B" w14:textId="77777777" w:rsidR="00B74466" w:rsidRPr="00A9590E" w:rsidRDefault="00B74466" w:rsidP="00B74466">
      <w:pPr>
        <w:pStyle w:val="ListParagraph"/>
        <w:numPr>
          <w:ilvl w:val="0"/>
          <w:numId w:val="17"/>
        </w:numPr>
        <w:spacing w:line="480" w:lineRule="auto"/>
        <w:rPr>
          <w:rFonts w:ascii="Times New Roman" w:hAnsi="Times New Roman" w:cs="Times New Roman"/>
          <w:sz w:val="24"/>
          <w:szCs w:val="24"/>
        </w:rPr>
      </w:pPr>
      <w:r w:rsidRPr="00A9590E">
        <w:rPr>
          <w:rFonts w:ascii="Times New Roman" w:hAnsi="Times New Roman" w:cs="Times New Roman"/>
          <w:sz w:val="24"/>
          <w:szCs w:val="24"/>
        </w:rPr>
        <w:t>Support Levels: `s3`, `s1`, and `s2` all have negative correlations (around -0.05), showing that lower support levels are associated with decreases in `nxt_move`.</w:t>
      </w:r>
    </w:p>
    <w:p w14:paraId="7E733BB5" w14:textId="77777777" w:rsidR="00B74466" w:rsidRPr="00A9590E" w:rsidRDefault="00B74466" w:rsidP="00B74466">
      <w:pPr>
        <w:pStyle w:val="ListParagraph"/>
        <w:numPr>
          <w:ilvl w:val="0"/>
          <w:numId w:val="17"/>
        </w:numPr>
        <w:spacing w:line="480" w:lineRule="auto"/>
        <w:rPr>
          <w:rFonts w:ascii="Times New Roman" w:hAnsi="Times New Roman" w:cs="Times New Roman"/>
          <w:sz w:val="24"/>
          <w:szCs w:val="24"/>
        </w:rPr>
      </w:pPr>
      <w:r w:rsidRPr="00A9590E">
        <w:rPr>
          <w:rFonts w:ascii="Times New Roman" w:hAnsi="Times New Roman" w:cs="Times New Roman"/>
          <w:sz w:val="24"/>
          <w:szCs w:val="24"/>
        </w:rPr>
        <w:t>Price Metrics: Variables like `low`, `close`, `VWAP`, `open`, and `high` also show slight negative correlations (around -0.05), suggesting that lower prices are associated with decreases in `nxt_move`.</w:t>
      </w:r>
    </w:p>
    <w:p w14:paraId="25C68B70" w14:textId="77777777" w:rsidR="00B74466" w:rsidRPr="00A9590E" w:rsidRDefault="00B74466" w:rsidP="00B74466">
      <w:pPr>
        <w:pStyle w:val="ListParagraph"/>
        <w:numPr>
          <w:ilvl w:val="0"/>
          <w:numId w:val="17"/>
        </w:numPr>
        <w:spacing w:line="480" w:lineRule="auto"/>
        <w:rPr>
          <w:rFonts w:ascii="Times New Roman" w:hAnsi="Times New Roman" w:cs="Times New Roman"/>
          <w:sz w:val="24"/>
          <w:szCs w:val="24"/>
        </w:rPr>
      </w:pPr>
      <w:r w:rsidRPr="00A9590E">
        <w:rPr>
          <w:rFonts w:ascii="Times New Roman" w:hAnsi="Times New Roman" w:cs="Times New Roman"/>
          <w:sz w:val="24"/>
          <w:szCs w:val="24"/>
        </w:rPr>
        <w:t>Moving Averages: Short-term and long-term moving averages (`SMA_5`, `EMA_12`, `SMA_10`, `EMA_20`, `EMA_26`, `SMA_20`) have negative correlations, indicating that lower moving averages correspond to decreases in `nxt_move`.</w:t>
      </w:r>
    </w:p>
    <w:p w14:paraId="4CE004C1" w14:textId="77777777" w:rsidR="00B74466" w:rsidRPr="00A9590E" w:rsidRDefault="00B74466" w:rsidP="00B74466">
      <w:pPr>
        <w:pStyle w:val="ListParagraph"/>
        <w:numPr>
          <w:ilvl w:val="0"/>
          <w:numId w:val="17"/>
        </w:numPr>
        <w:spacing w:line="480" w:lineRule="auto"/>
        <w:rPr>
          <w:rFonts w:ascii="Times New Roman" w:hAnsi="Times New Roman" w:cs="Times New Roman"/>
          <w:sz w:val="24"/>
          <w:szCs w:val="24"/>
        </w:rPr>
      </w:pPr>
      <w:r w:rsidRPr="00A9590E">
        <w:rPr>
          <w:rFonts w:ascii="Times New Roman" w:hAnsi="Times New Roman" w:cs="Times New Roman"/>
          <w:sz w:val="24"/>
          <w:szCs w:val="24"/>
        </w:rPr>
        <w:t>Bollinger Bands: `Lower_Band`, `Middle_Band`, and `Upper_Band` have negative correlations, suggesting that positions within Bollinger Bands are indicative of the direction of `nxt_move`.</w:t>
      </w:r>
    </w:p>
    <w:p w14:paraId="49233B60" w14:textId="77777777" w:rsidR="00B74466" w:rsidRPr="00A9590E" w:rsidRDefault="00B74466" w:rsidP="00B74466">
      <w:pPr>
        <w:pStyle w:val="ListParagraph"/>
        <w:numPr>
          <w:ilvl w:val="0"/>
          <w:numId w:val="17"/>
        </w:numPr>
        <w:spacing w:line="480" w:lineRule="auto"/>
        <w:rPr>
          <w:rFonts w:ascii="Times New Roman" w:hAnsi="Times New Roman" w:cs="Times New Roman"/>
          <w:sz w:val="24"/>
          <w:szCs w:val="24"/>
        </w:rPr>
      </w:pPr>
      <w:r w:rsidRPr="00A9590E">
        <w:rPr>
          <w:rFonts w:ascii="Times New Roman" w:hAnsi="Times New Roman" w:cs="Times New Roman"/>
          <w:sz w:val="24"/>
          <w:szCs w:val="24"/>
        </w:rPr>
        <w:t>Pivot Points: The `pivot` variable has a slight negative correlation, implying that lower pivot points might be associated with decreases in `nxt_move`.</w:t>
      </w:r>
    </w:p>
    <w:p w14:paraId="67A9B4DA" w14:textId="77777777" w:rsidR="00B74466" w:rsidRPr="00A9590E" w:rsidRDefault="00B74466" w:rsidP="00B74466">
      <w:pPr>
        <w:pStyle w:val="ListParagraph"/>
        <w:numPr>
          <w:ilvl w:val="0"/>
          <w:numId w:val="17"/>
        </w:numPr>
        <w:spacing w:line="480" w:lineRule="auto"/>
        <w:rPr>
          <w:rFonts w:ascii="Times New Roman" w:hAnsi="Times New Roman" w:cs="Times New Roman"/>
          <w:sz w:val="24"/>
          <w:szCs w:val="24"/>
        </w:rPr>
      </w:pPr>
      <w:r w:rsidRPr="00A9590E">
        <w:rPr>
          <w:rFonts w:ascii="Times New Roman" w:hAnsi="Times New Roman" w:cs="Times New Roman"/>
          <w:sz w:val="24"/>
          <w:szCs w:val="24"/>
        </w:rPr>
        <w:t>Technical Indicators: Indicators like `RSI`, `%K`, `CCI`, `TR`, `ATR`, `ROC_10`, `ROC_20`, `MACD`, `Signal_Line`, `plus_DI`, and `ADX` all show slight negative correlations, indicating that lower values in these technical indicators are associated with decreases in `nxt_move`.</w:t>
      </w:r>
    </w:p>
    <w:p w14:paraId="748C0D5F" w14:textId="77777777" w:rsidR="00B74466" w:rsidRPr="00A9590E" w:rsidRDefault="00B74466" w:rsidP="00B74466">
      <w:pPr>
        <w:spacing w:after="0" w:line="480" w:lineRule="auto"/>
        <w:rPr>
          <w:rFonts w:ascii="Times New Roman" w:hAnsi="Times New Roman" w:cs="Times New Roman"/>
          <w:sz w:val="24"/>
          <w:szCs w:val="24"/>
        </w:rPr>
      </w:pPr>
      <w:r w:rsidRPr="00A9590E">
        <w:rPr>
          <w:rFonts w:ascii="Times New Roman" w:hAnsi="Times New Roman" w:cs="Times New Roman"/>
          <w:sz w:val="24"/>
          <w:szCs w:val="24"/>
        </w:rPr>
        <w:lastRenderedPageBreak/>
        <w:t>Positive Correlations:</w:t>
      </w:r>
    </w:p>
    <w:p w14:paraId="3BE9F138" w14:textId="77777777" w:rsidR="00B74466" w:rsidRPr="00A9590E" w:rsidRDefault="00B74466" w:rsidP="00B74466">
      <w:pPr>
        <w:pStyle w:val="ListParagraph"/>
        <w:numPr>
          <w:ilvl w:val="0"/>
          <w:numId w:val="17"/>
        </w:numPr>
        <w:spacing w:line="480" w:lineRule="auto"/>
        <w:rPr>
          <w:rFonts w:ascii="Times New Roman" w:hAnsi="Times New Roman" w:cs="Times New Roman"/>
          <w:sz w:val="24"/>
          <w:szCs w:val="24"/>
        </w:rPr>
      </w:pPr>
      <w:r w:rsidRPr="00A9590E">
        <w:rPr>
          <w:rFonts w:ascii="Times New Roman" w:hAnsi="Times New Roman" w:cs="Times New Roman"/>
          <w:sz w:val="24"/>
          <w:szCs w:val="24"/>
        </w:rPr>
        <w:t>Put/Call Ratios: `pcr_oi` (0.031451) and `pcr_vol` (0.006902) have slight positive correlations, suggesting that higher put/call ratios might be associated with increases in `nxt_move`.</w:t>
      </w:r>
    </w:p>
    <w:p w14:paraId="18D7C6FD" w14:textId="77777777" w:rsidR="00B74466" w:rsidRPr="00A9590E" w:rsidRDefault="00B74466" w:rsidP="00B74466">
      <w:pPr>
        <w:pStyle w:val="ListParagraph"/>
        <w:numPr>
          <w:ilvl w:val="0"/>
          <w:numId w:val="17"/>
        </w:numPr>
        <w:spacing w:line="480" w:lineRule="auto"/>
        <w:rPr>
          <w:rFonts w:ascii="Times New Roman" w:hAnsi="Times New Roman" w:cs="Times New Roman"/>
          <w:sz w:val="24"/>
          <w:szCs w:val="24"/>
        </w:rPr>
      </w:pPr>
      <w:r w:rsidRPr="00A9590E">
        <w:rPr>
          <w:rFonts w:ascii="Times New Roman" w:hAnsi="Times New Roman" w:cs="Times New Roman"/>
          <w:sz w:val="24"/>
          <w:szCs w:val="24"/>
        </w:rPr>
        <w:t>Volatility Index: `vix` (0.023932) has a positive correlation, indicating that higher market volatility is associated with increases in `nxt_move`.</w:t>
      </w:r>
    </w:p>
    <w:p w14:paraId="28F9A2FD" w14:textId="77777777" w:rsidR="00B74466" w:rsidRPr="00A9590E" w:rsidRDefault="00B74466" w:rsidP="00B74466">
      <w:pPr>
        <w:pStyle w:val="ListParagraph"/>
        <w:numPr>
          <w:ilvl w:val="0"/>
          <w:numId w:val="17"/>
        </w:numPr>
        <w:spacing w:line="480" w:lineRule="auto"/>
        <w:rPr>
          <w:rFonts w:ascii="Times New Roman" w:hAnsi="Times New Roman" w:cs="Times New Roman"/>
          <w:sz w:val="24"/>
          <w:szCs w:val="24"/>
        </w:rPr>
      </w:pPr>
      <w:r w:rsidRPr="00A9590E">
        <w:rPr>
          <w:rFonts w:ascii="Times New Roman" w:hAnsi="Times New Roman" w:cs="Times New Roman"/>
          <w:sz w:val="24"/>
          <w:szCs w:val="24"/>
        </w:rPr>
        <w:t>Open Interest Changes: `pe_oi_chg` (0.023425) and `tot_oi_chg` (0.012114) show slight positive correlations, suggesting that changes in open interest, particularly in puts, might be linked to increases in `nxt_move`.</w:t>
      </w:r>
    </w:p>
    <w:p w14:paraId="0BEE9DE7" w14:textId="77777777" w:rsidR="00B74466" w:rsidRPr="00A9590E" w:rsidRDefault="00B74466" w:rsidP="00B74466">
      <w:pPr>
        <w:pStyle w:val="ListParagraph"/>
        <w:numPr>
          <w:ilvl w:val="0"/>
          <w:numId w:val="17"/>
        </w:numPr>
        <w:spacing w:line="480" w:lineRule="auto"/>
        <w:rPr>
          <w:rFonts w:ascii="Times New Roman" w:hAnsi="Times New Roman" w:cs="Times New Roman"/>
          <w:sz w:val="24"/>
          <w:szCs w:val="24"/>
        </w:rPr>
      </w:pPr>
      <w:r w:rsidRPr="00A9590E">
        <w:rPr>
          <w:rFonts w:ascii="Times New Roman" w:hAnsi="Times New Roman" w:cs="Times New Roman"/>
          <w:sz w:val="24"/>
          <w:szCs w:val="24"/>
        </w:rPr>
        <w:t>Expiration Day: `exp_day` (0.012748) shows a slight positive correlation, indicating that the day of options expiration can have a slight impact on `nxt_move`.</w:t>
      </w:r>
    </w:p>
    <w:p w14:paraId="5C2C6029" w14:textId="77777777" w:rsidR="00B74466" w:rsidRPr="00A9590E" w:rsidRDefault="00B74466" w:rsidP="00B74466">
      <w:pPr>
        <w:spacing w:after="0" w:line="480" w:lineRule="auto"/>
        <w:rPr>
          <w:rFonts w:ascii="Times New Roman" w:hAnsi="Times New Roman" w:cs="Times New Roman"/>
          <w:sz w:val="24"/>
          <w:szCs w:val="24"/>
        </w:rPr>
      </w:pPr>
      <w:r w:rsidRPr="00A9590E">
        <w:rPr>
          <w:rFonts w:ascii="Times New Roman" w:hAnsi="Times New Roman" w:cs="Times New Roman"/>
          <w:sz w:val="24"/>
          <w:szCs w:val="24"/>
        </w:rPr>
        <w:t>Minimal Correlations:</w:t>
      </w:r>
    </w:p>
    <w:p w14:paraId="2D71FC68" w14:textId="77777777" w:rsidR="00B74466" w:rsidRPr="00A9590E" w:rsidRDefault="00B74466" w:rsidP="00B74466">
      <w:pPr>
        <w:pStyle w:val="ListParagraph"/>
        <w:numPr>
          <w:ilvl w:val="0"/>
          <w:numId w:val="17"/>
        </w:numPr>
        <w:spacing w:line="480" w:lineRule="auto"/>
        <w:rPr>
          <w:rFonts w:ascii="Times New Roman" w:hAnsi="Times New Roman" w:cs="Times New Roman"/>
          <w:sz w:val="24"/>
          <w:szCs w:val="24"/>
        </w:rPr>
      </w:pPr>
      <w:r w:rsidRPr="00A9590E">
        <w:rPr>
          <w:rFonts w:ascii="Times New Roman" w:hAnsi="Times New Roman" w:cs="Times New Roman"/>
          <w:sz w:val="24"/>
          <w:szCs w:val="24"/>
        </w:rPr>
        <w:t>Volume Metrics: Variables such as `ce_vol`, `pe_vol`, and `total_vol` have very minimal negative correlations, suggesting that trading volume has little to no direct correlation with `nxt_move`.</w:t>
      </w:r>
    </w:p>
    <w:p w14:paraId="08ECF0C2" w14:textId="77777777" w:rsidR="00B74466" w:rsidRPr="00A9590E" w:rsidRDefault="00B74466" w:rsidP="00B74466">
      <w:pPr>
        <w:pStyle w:val="ListParagraph"/>
        <w:numPr>
          <w:ilvl w:val="0"/>
          <w:numId w:val="17"/>
        </w:numPr>
        <w:spacing w:line="480" w:lineRule="auto"/>
        <w:rPr>
          <w:rFonts w:ascii="Times New Roman" w:hAnsi="Times New Roman" w:cs="Times New Roman"/>
          <w:sz w:val="24"/>
          <w:szCs w:val="24"/>
        </w:rPr>
      </w:pPr>
      <w:r w:rsidRPr="00A9590E">
        <w:rPr>
          <w:rFonts w:ascii="Times New Roman" w:hAnsi="Times New Roman" w:cs="Times New Roman"/>
          <w:sz w:val="24"/>
          <w:szCs w:val="24"/>
        </w:rPr>
        <w:t>Directional Indicators and ADX: `minus_DI` and `ce_oi` have minimal positive correlations, while `ce_oi_chg` has a minimal negative correlation, indicating that these metrics have a negligible impact on `nxt_move`.</w:t>
      </w:r>
    </w:p>
    <w:p w14:paraId="24A88C42" w14:textId="7799514F" w:rsidR="00B74466" w:rsidRPr="00A9590E" w:rsidRDefault="00B74466" w:rsidP="002C2CF2">
      <w:pPr>
        <w:spacing w:line="480" w:lineRule="auto"/>
        <w:rPr>
          <w:rFonts w:ascii="Times New Roman" w:hAnsi="Times New Roman" w:cs="Times New Roman"/>
          <w:sz w:val="24"/>
          <w:szCs w:val="24"/>
        </w:rPr>
      </w:pPr>
      <w:r w:rsidRPr="00A9590E">
        <w:rPr>
          <w:rFonts w:ascii="Times New Roman" w:hAnsi="Times New Roman" w:cs="Times New Roman"/>
          <w:sz w:val="24"/>
          <w:szCs w:val="24"/>
        </w:rPr>
        <w:t xml:space="preserve">Overall, the data indicates that several price, volume, and technical indicators have varying degrees of correlation with `nxt_move`. Most correlations are relatively weak, suggesting a complex relationship between these indicators and market movements. The negative correlations generally suggest that lower values in these indicators are associated with decreases in `nxt_move`, while the few positive correlations indicate an association with increases. </w:t>
      </w:r>
    </w:p>
    <w:p w14:paraId="77C952EC" w14:textId="5AC85523" w:rsidR="00A9590E" w:rsidRPr="00A9590E" w:rsidRDefault="00A9590E" w:rsidP="00A9590E">
      <w:pPr>
        <w:pStyle w:val="Head1"/>
      </w:pPr>
      <w:bookmarkStart w:id="4" w:name="_Toc171284379"/>
      <w:r w:rsidRPr="00A9590E">
        <w:lastRenderedPageBreak/>
        <w:t>Ten Strongest Correlations</w:t>
      </w:r>
      <w:bookmarkEnd w:id="4"/>
    </w:p>
    <w:p w14:paraId="24588280" w14:textId="729339B8" w:rsidR="00A9590E" w:rsidRPr="00A9590E" w:rsidRDefault="00A9590E" w:rsidP="002C2CF2">
      <w:pPr>
        <w:spacing w:line="480" w:lineRule="auto"/>
        <w:rPr>
          <w:rFonts w:ascii="Times New Roman" w:hAnsi="Times New Roman" w:cs="Times New Roman"/>
          <w:sz w:val="24"/>
          <w:szCs w:val="24"/>
        </w:rPr>
      </w:pPr>
      <w:r w:rsidRPr="00A9590E">
        <w:rPr>
          <w:rFonts w:ascii="Times New Roman" w:hAnsi="Times New Roman" w:cs="Times New Roman"/>
          <w:noProof/>
          <w:sz w:val="24"/>
          <w:szCs w:val="24"/>
        </w:rPr>
        <w:drawing>
          <wp:inline distT="0" distB="0" distL="0" distR="0" wp14:anchorId="151A4427" wp14:editId="2BB54CD5">
            <wp:extent cx="1440000" cy="1440000"/>
            <wp:effectExtent l="0" t="0" r="8255" b="8255"/>
            <wp:docPr id="915600223" name="Picture 1" descr="A white text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00223" name="Picture 1" descr="A white text with black numbers&#10;&#10;Description automatically generated"/>
                    <pic:cNvPicPr/>
                  </pic:nvPicPr>
                  <pic:blipFill>
                    <a:blip r:embed="rId11"/>
                    <a:stretch>
                      <a:fillRect/>
                    </a:stretch>
                  </pic:blipFill>
                  <pic:spPr>
                    <a:xfrm>
                      <a:off x="0" y="0"/>
                      <a:ext cx="1440000" cy="1440000"/>
                    </a:xfrm>
                    <a:prstGeom prst="rect">
                      <a:avLst/>
                    </a:prstGeom>
                  </pic:spPr>
                </pic:pic>
              </a:graphicData>
            </a:graphic>
          </wp:inline>
        </w:drawing>
      </w:r>
    </w:p>
    <w:p w14:paraId="48DCDCAC" w14:textId="77777777" w:rsidR="00A9590E" w:rsidRPr="00DE6203" w:rsidRDefault="002C2CF2" w:rsidP="00A9590E">
      <w:pPr>
        <w:spacing w:before="100" w:beforeAutospacing="1" w:after="0" w:line="480" w:lineRule="auto"/>
        <w:rPr>
          <w:rFonts w:ascii="Times New Roman" w:eastAsia="Times New Roman" w:hAnsi="Times New Roman" w:cs="Times New Roman"/>
          <w:kern w:val="0"/>
          <w:sz w:val="24"/>
          <w:szCs w:val="24"/>
          <w:lang w:eastAsia="en-IN"/>
          <w14:ligatures w14:val="none"/>
        </w:rPr>
      </w:pPr>
      <w:r w:rsidRPr="00A9590E">
        <w:rPr>
          <w:rFonts w:ascii="Times New Roman" w:hAnsi="Times New Roman" w:cs="Times New Roman"/>
          <w:b/>
          <w:bCs/>
          <w:sz w:val="24"/>
          <w:szCs w:val="24"/>
        </w:rPr>
        <w:t>plus_DM:</w:t>
      </w:r>
      <w:r w:rsidRPr="00A9590E">
        <w:rPr>
          <w:rFonts w:ascii="Times New Roman" w:hAnsi="Times New Roman" w:cs="Times New Roman"/>
          <w:sz w:val="24"/>
          <w:szCs w:val="24"/>
        </w:rPr>
        <w:t xml:space="preserve"> </w:t>
      </w:r>
      <w:r w:rsidR="00A9590E" w:rsidRPr="00DE6203">
        <w:rPr>
          <w:rFonts w:ascii="Times New Roman" w:eastAsia="Times New Roman" w:hAnsi="Times New Roman" w:cs="Times New Roman"/>
          <w:kern w:val="0"/>
          <w:sz w:val="24"/>
          <w:szCs w:val="24"/>
          <w:lang w:eastAsia="en-IN"/>
          <w14:ligatures w14:val="none"/>
        </w:rPr>
        <w:t>Trend Identification: plus_DM helps traders identify the strength and direction of an upward trend. When plus_DM is consistently positive and large, it indicates a strong upward movement.</w:t>
      </w:r>
    </w:p>
    <w:p w14:paraId="5C0A9158" w14:textId="77777777" w:rsidR="00A9590E" w:rsidRPr="00DE6203" w:rsidRDefault="00A9590E" w:rsidP="00A9590E">
      <w:pPr>
        <w:spacing w:after="0" w:line="480" w:lineRule="auto"/>
        <w:rPr>
          <w:rFonts w:ascii="Times New Roman" w:eastAsia="Times New Roman" w:hAnsi="Times New Roman" w:cs="Times New Roman"/>
          <w:kern w:val="0"/>
          <w:sz w:val="24"/>
          <w:szCs w:val="24"/>
          <w:lang w:eastAsia="en-IN"/>
          <w14:ligatures w14:val="none"/>
        </w:rPr>
      </w:pPr>
      <w:r w:rsidRPr="00DE6203">
        <w:rPr>
          <w:rFonts w:ascii="Times New Roman" w:eastAsia="Times New Roman" w:hAnsi="Times New Roman" w:cs="Times New Roman"/>
          <w:kern w:val="0"/>
          <w:sz w:val="24"/>
          <w:szCs w:val="24"/>
          <w:lang w:eastAsia="en-IN"/>
          <w14:ligatures w14:val="none"/>
        </w:rPr>
        <w:t>DMI and ADX: plus_DM is a component of the Directional Movement Index (DMI), which includes plus_DI (Positive Directional Indicator) and minus_DI (Negative Directional Indicator). The Average Directional Index (ADX) uses these indicators to assess the strength of the trend without considering its direction.</w:t>
      </w:r>
    </w:p>
    <w:p w14:paraId="1C76B529" w14:textId="77777777" w:rsidR="00A9590E" w:rsidRPr="00DE6203" w:rsidRDefault="00A9590E" w:rsidP="00A9590E">
      <w:pPr>
        <w:spacing w:after="0" w:line="480" w:lineRule="auto"/>
        <w:ind w:left="720"/>
        <w:rPr>
          <w:rFonts w:ascii="Times New Roman" w:eastAsia="Times New Roman" w:hAnsi="Times New Roman" w:cs="Times New Roman"/>
          <w:kern w:val="0"/>
          <w:sz w:val="24"/>
          <w:szCs w:val="24"/>
          <w:lang w:eastAsia="en-IN"/>
          <w14:ligatures w14:val="none"/>
        </w:rPr>
      </w:pPr>
      <w:r w:rsidRPr="00DE6203">
        <w:rPr>
          <w:rFonts w:ascii="Times New Roman" w:eastAsia="Times New Roman" w:hAnsi="Times New Roman" w:cs="Times New Roman"/>
          <w:kern w:val="0"/>
          <w:sz w:val="24"/>
          <w:szCs w:val="24"/>
          <w:lang w:eastAsia="en-IN"/>
          <w14:ligatures w14:val="none"/>
        </w:rPr>
        <w:t>plus_DI = (Smoothed plus_DM / Average True Range) * 100</w:t>
      </w:r>
    </w:p>
    <w:p w14:paraId="17C6EF8D" w14:textId="0968E824" w:rsidR="002C2CF2" w:rsidRPr="00A9590E" w:rsidRDefault="00A9590E" w:rsidP="00A9590E">
      <w:pPr>
        <w:spacing w:after="100" w:afterAutospacing="1" w:line="480" w:lineRule="auto"/>
        <w:ind w:left="720"/>
        <w:rPr>
          <w:rFonts w:ascii="Times New Roman" w:eastAsia="Times New Roman" w:hAnsi="Times New Roman" w:cs="Times New Roman"/>
          <w:kern w:val="0"/>
          <w:sz w:val="24"/>
          <w:szCs w:val="24"/>
          <w:lang w:eastAsia="en-IN"/>
          <w14:ligatures w14:val="none"/>
        </w:rPr>
      </w:pPr>
      <w:r w:rsidRPr="00DE6203">
        <w:rPr>
          <w:rFonts w:ascii="Times New Roman" w:eastAsia="Times New Roman" w:hAnsi="Times New Roman" w:cs="Times New Roman"/>
          <w:kern w:val="0"/>
          <w:sz w:val="24"/>
          <w:szCs w:val="24"/>
          <w:lang w:eastAsia="en-IN"/>
          <w14:ligatures w14:val="none"/>
        </w:rPr>
        <w:t>minus_DI = (Smoothed minus_DM / Average True Range) * 100</w:t>
      </w:r>
    </w:p>
    <w:p w14:paraId="60BAE8B2" w14:textId="7F33B4A8" w:rsidR="002C2CF2" w:rsidRPr="00A9590E" w:rsidRDefault="00A9590E" w:rsidP="00A9590E">
      <w:pPr>
        <w:spacing w:line="480" w:lineRule="auto"/>
        <w:jc w:val="center"/>
        <w:rPr>
          <w:rFonts w:ascii="Times New Roman" w:hAnsi="Times New Roman" w:cs="Times New Roman"/>
          <w:sz w:val="24"/>
          <w:szCs w:val="24"/>
        </w:rPr>
      </w:pPr>
      <w:r w:rsidRPr="00A9590E">
        <w:rPr>
          <w:rFonts w:ascii="Times New Roman" w:hAnsi="Times New Roman" w:cs="Times New Roman"/>
          <w:noProof/>
          <w:sz w:val="24"/>
          <w:szCs w:val="24"/>
        </w:rPr>
        <w:drawing>
          <wp:inline distT="0" distB="0" distL="0" distR="0" wp14:anchorId="7DA69055" wp14:editId="7E1F6734">
            <wp:extent cx="4320000" cy="2977479"/>
            <wp:effectExtent l="0" t="0" r="4445" b="0"/>
            <wp:docPr id="1786908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08121" name=""/>
                    <pic:cNvPicPr/>
                  </pic:nvPicPr>
                  <pic:blipFill>
                    <a:blip r:embed="rId12"/>
                    <a:stretch>
                      <a:fillRect/>
                    </a:stretch>
                  </pic:blipFill>
                  <pic:spPr>
                    <a:xfrm>
                      <a:off x="0" y="0"/>
                      <a:ext cx="4320000" cy="2977479"/>
                    </a:xfrm>
                    <a:prstGeom prst="rect">
                      <a:avLst/>
                    </a:prstGeom>
                  </pic:spPr>
                </pic:pic>
              </a:graphicData>
            </a:graphic>
          </wp:inline>
        </w:drawing>
      </w:r>
    </w:p>
    <w:p w14:paraId="0B98E335" w14:textId="52510391" w:rsidR="0074437E" w:rsidRPr="00A9590E" w:rsidRDefault="00A9590E" w:rsidP="0074437E">
      <w:pPr>
        <w:spacing w:line="480" w:lineRule="auto"/>
        <w:rPr>
          <w:rFonts w:ascii="Times New Roman" w:hAnsi="Times New Roman" w:cs="Times New Roman"/>
          <w:sz w:val="24"/>
          <w:szCs w:val="24"/>
        </w:rPr>
      </w:pPr>
      <w:r w:rsidRPr="00A9590E">
        <w:rPr>
          <w:rFonts w:ascii="Times New Roman" w:hAnsi="Times New Roman" w:cs="Times New Roman"/>
          <w:sz w:val="24"/>
          <w:szCs w:val="24"/>
        </w:rPr>
        <w:lastRenderedPageBreak/>
        <w:t>The correlation coefficient between `plus_DM` and `nxt_move` is -0.08, indicating a weak negative relationship. This suggests that as the positive directional movement (`plus_DM`) increases, the value of `nxt_move` tends to decrease slightly. However, this relationship is not strong, implying that `plus_DM` alone is not a significant predictor of `nxt_move`. The histogram reveals that most `plus_DM` values are close to zero, with occasional significant outliers. While `plus_DM` may not be a strong standalone predictor, it could still be useful when combined with other indicators for a more comprehensive analysis of market dynamics.</w:t>
      </w:r>
    </w:p>
    <w:p w14:paraId="69AE8974" w14:textId="4288DC05" w:rsidR="00A9590E" w:rsidRPr="00A9590E" w:rsidRDefault="00A9590E" w:rsidP="0074437E">
      <w:pPr>
        <w:spacing w:line="480" w:lineRule="auto"/>
        <w:rPr>
          <w:rFonts w:ascii="Times New Roman" w:hAnsi="Times New Roman" w:cs="Times New Roman"/>
          <w:b/>
          <w:bCs/>
          <w:sz w:val="24"/>
          <w:szCs w:val="24"/>
        </w:rPr>
      </w:pPr>
      <w:r w:rsidRPr="00A9590E">
        <w:rPr>
          <w:rFonts w:ascii="Times New Roman" w:hAnsi="Times New Roman" w:cs="Times New Roman"/>
          <w:b/>
          <w:bCs/>
          <w:sz w:val="24"/>
          <w:szCs w:val="24"/>
        </w:rPr>
        <w:t xml:space="preserve">minus_DM: </w:t>
      </w:r>
    </w:p>
    <w:p w14:paraId="3902F1C0" w14:textId="2A370CEA" w:rsidR="00A9590E" w:rsidRPr="00A9590E" w:rsidRDefault="00A9590E" w:rsidP="00A9590E">
      <w:pPr>
        <w:spacing w:line="480" w:lineRule="auto"/>
        <w:jc w:val="center"/>
        <w:rPr>
          <w:rFonts w:ascii="Times New Roman" w:hAnsi="Times New Roman" w:cs="Times New Roman"/>
          <w:b/>
          <w:bCs/>
          <w:sz w:val="24"/>
          <w:szCs w:val="24"/>
        </w:rPr>
      </w:pPr>
      <w:r w:rsidRPr="00A9590E">
        <w:rPr>
          <w:rFonts w:ascii="Times New Roman" w:hAnsi="Times New Roman" w:cs="Times New Roman"/>
          <w:b/>
          <w:bCs/>
          <w:noProof/>
          <w:sz w:val="24"/>
          <w:szCs w:val="24"/>
        </w:rPr>
        <w:drawing>
          <wp:inline distT="0" distB="0" distL="0" distR="0" wp14:anchorId="1CF73B4F" wp14:editId="14901A1A">
            <wp:extent cx="5040000" cy="3501644"/>
            <wp:effectExtent l="0" t="0" r="8255" b="3810"/>
            <wp:docPr id="133783642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36422" name="Picture 1" descr="A screen shot of a graph&#10;&#10;Description automatically generated"/>
                    <pic:cNvPicPr/>
                  </pic:nvPicPr>
                  <pic:blipFill>
                    <a:blip r:embed="rId13"/>
                    <a:stretch>
                      <a:fillRect/>
                    </a:stretch>
                  </pic:blipFill>
                  <pic:spPr>
                    <a:xfrm>
                      <a:off x="0" y="0"/>
                      <a:ext cx="5040000" cy="3501644"/>
                    </a:xfrm>
                    <a:prstGeom prst="rect">
                      <a:avLst/>
                    </a:prstGeom>
                  </pic:spPr>
                </pic:pic>
              </a:graphicData>
            </a:graphic>
          </wp:inline>
        </w:drawing>
      </w:r>
    </w:p>
    <w:p w14:paraId="54B663B7" w14:textId="7E94B5B8" w:rsidR="00A9590E" w:rsidRDefault="00A9590E" w:rsidP="0074437E">
      <w:pPr>
        <w:spacing w:line="480" w:lineRule="auto"/>
        <w:rPr>
          <w:rFonts w:ascii="Times New Roman" w:hAnsi="Times New Roman" w:cs="Times New Roman"/>
          <w:sz w:val="24"/>
          <w:szCs w:val="24"/>
        </w:rPr>
      </w:pPr>
      <w:r w:rsidRPr="00A9590E">
        <w:rPr>
          <w:rFonts w:ascii="Times New Roman" w:hAnsi="Times New Roman" w:cs="Times New Roman"/>
          <w:sz w:val="24"/>
          <w:szCs w:val="24"/>
        </w:rPr>
        <w:t xml:space="preserve">The correlation coefficient between `minus_DM` and `nxt_move` is 0.10, indicating a very weak positive relationship. This suggests that as the negative directional movement (`minus_DM`) increases, the value of `nxt_move` tends to increase slightly. However, this relationship is not strong enough to consider `minus_DM` a significant predictor of `nxt_move`. The histogram shows that most `minus_DM` values are close to zero, with some significant outliers. Despite the weak correlation, `minus_DM` can still contribute valuable </w:t>
      </w:r>
      <w:r w:rsidRPr="00A9590E">
        <w:rPr>
          <w:rFonts w:ascii="Times New Roman" w:hAnsi="Times New Roman" w:cs="Times New Roman"/>
          <w:sz w:val="24"/>
          <w:szCs w:val="24"/>
        </w:rPr>
        <w:lastRenderedPageBreak/>
        <w:t>insights when used alongside other indicators in a comprehensive predictive model for market dynamics.</w:t>
      </w:r>
    </w:p>
    <w:p w14:paraId="77658658" w14:textId="3DF8277C" w:rsidR="00A9590E" w:rsidRPr="00DE6203" w:rsidRDefault="00A9590E" w:rsidP="00A9590E">
      <w:pPr>
        <w:spacing w:line="480" w:lineRule="auto"/>
        <w:rPr>
          <w:rFonts w:ascii="Times New Roman" w:hAnsi="Times New Roman" w:cs="Times New Roman"/>
          <w:sz w:val="24"/>
          <w:szCs w:val="24"/>
        </w:rPr>
      </w:pPr>
      <w:r w:rsidRPr="00A9590E">
        <w:rPr>
          <w:rFonts w:ascii="Times New Roman" w:hAnsi="Times New Roman" w:cs="Times New Roman"/>
          <w:b/>
          <w:bCs/>
          <w:sz w:val="24"/>
          <w:szCs w:val="24"/>
        </w:rPr>
        <w:t xml:space="preserve">Pivot Points: </w:t>
      </w:r>
      <w:r w:rsidRPr="00DE6203">
        <w:rPr>
          <w:rFonts w:ascii="Times New Roman" w:hAnsi="Times New Roman" w:cs="Times New Roman"/>
          <w:sz w:val="24"/>
          <w:szCs w:val="24"/>
        </w:rPr>
        <w:t>Pivot points are a technical analysis indicator used to determine the overall trend of the market over different time frames. The pivot point itself is the average of the high, low, and closing prices from the previous trading day. It serves as a predictive indicator of market movements and potential support and resistance levels.</w:t>
      </w:r>
    </w:p>
    <w:p w14:paraId="0CDFD39C" w14:textId="77777777" w:rsidR="00A9590E" w:rsidRPr="00DE6203" w:rsidRDefault="00A9590E" w:rsidP="00A9590E">
      <w:pPr>
        <w:spacing w:line="480" w:lineRule="auto"/>
        <w:rPr>
          <w:rFonts w:ascii="Times New Roman" w:hAnsi="Times New Roman" w:cs="Times New Roman"/>
          <w:sz w:val="24"/>
          <w:szCs w:val="24"/>
        </w:rPr>
      </w:pPr>
      <m:oMathPara>
        <m:oMath>
          <m:r>
            <w:rPr>
              <w:rFonts w:ascii="Cambria Math" w:hAnsi="Cambria Math" w:cs="Times New Roman"/>
              <w:sz w:val="24"/>
              <w:szCs w:val="24"/>
            </w:rPr>
            <m:t>Pivot Point=</m:t>
          </m:r>
          <m:f>
            <m:fPr>
              <m:ctrlPr>
                <w:rPr>
                  <w:rFonts w:ascii="Cambria Math" w:hAnsi="Cambria Math" w:cs="Times New Roman"/>
                  <w:i/>
                  <w:sz w:val="24"/>
                  <w:szCs w:val="24"/>
                </w:rPr>
              </m:ctrlPr>
            </m:fPr>
            <m:num>
              <m:r>
                <w:rPr>
                  <w:rFonts w:ascii="Cambria Math" w:hAnsi="Cambria Math" w:cs="Times New Roman"/>
                  <w:sz w:val="24"/>
                  <w:szCs w:val="24"/>
                </w:rPr>
                <m:t>High+Low+Close</m:t>
              </m:r>
            </m:num>
            <m:den>
              <m:r>
                <w:rPr>
                  <w:rFonts w:ascii="Cambria Math" w:hAnsi="Cambria Math" w:cs="Times New Roman"/>
                  <w:sz w:val="24"/>
                  <w:szCs w:val="24"/>
                </w:rPr>
                <m:t>3</m:t>
              </m:r>
            </m:den>
          </m:f>
        </m:oMath>
      </m:oMathPara>
    </w:p>
    <w:p w14:paraId="01C5C20C" w14:textId="77777777" w:rsidR="00A9590E" w:rsidRPr="00DE6203" w:rsidRDefault="00A9590E" w:rsidP="00A9590E">
      <w:pPr>
        <w:spacing w:line="480" w:lineRule="auto"/>
        <w:rPr>
          <w:rFonts w:ascii="Times New Roman" w:hAnsi="Times New Roman" w:cs="Times New Roman"/>
          <w:sz w:val="24"/>
          <w:szCs w:val="24"/>
        </w:rPr>
      </w:pPr>
      <w:r w:rsidRPr="00DE6203">
        <w:rPr>
          <w:rFonts w:ascii="Times New Roman" w:hAnsi="Times New Roman" w:cs="Times New Roman"/>
          <w:sz w:val="24"/>
          <w:szCs w:val="24"/>
        </w:rPr>
        <w:t>Support Levels (`s1`, `s2`, `s3`):</w:t>
      </w:r>
      <w:r>
        <w:rPr>
          <w:rFonts w:ascii="Times New Roman" w:hAnsi="Times New Roman" w:cs="Times New Roman"/>
          <w:sz w:val="24"/>
          <w:szCs w:val="24"/>
        </w:rPr>
        <w:t xml:space="preserve"> </w:t>
      </w:r>
      <w:r w:rsidRPr="00DE6203">
        <w:rPr>
          <w:rFonts w:ascii="Times New Roman" w:hAnsi="Times New Roman" w:cs="Times New Roman"/>
          <w:sz w:val="24"/>
          <w:szCs w:val="24"/>
        </w:rPr>
        <w:t>Support levels are price points below the pivot point that act as a floor, preventing the price from falling further. They are calculated based on the pivot point and the high and low prices from the previous day.</w:t>
      </w:r>
    </w:p>
    <w:p w14:paraId="1AB1E695" w14:textId="77777777" w:rsidR="00A9590E" w:rsidRDefault="00A9590E" w:rsidP="00C50080">
      <w:pPr>
        <w:spacing w:after="0" w:line="480" w:lineRule="auto"/>
        <w:rPr>
          <w:rFonts w:ascii="Times New Roman" w:hAnsi="Times New Roman" w:cs="Times New Roman"/>
          <w:sz w:val="24"/>
          <w:szCs w:val="24"/>
        </w:rPr>
      </w:pPr>
      <w:r w:rsidRPr="00DE6203">
        <w:rPr>
          <w:rFonts w:ascii="Times New Roman" w:hAnsi="Times New Roman" w:cs="Times New Roman"/>
          <w:sz w:val="24"/>
          <w:szCs w:val="24"/>
        </w:rPr>
        <w:t>First Support Level (s1):</w:t>
      </w:r>
    </w:p>
    <w:p w14:paraId="35E799A7" w14:textId="77777777" w:rsidR="00A9590E" w:rsidRPr="00DE6203" w:rsidRDefault="00A9590E" w:rsidP="00A9590E">
      <w:pPr>
        <w:spacing w:line="480" w:lineRule="auto"/>
        <w:rPr>
          <w:rFonts w:ascii="Times New Roman" w:hAnsi="Times New Roman" w:cs="Times New Roman"/>
          <w:sz w:val="24"/>
          <w:szCs w:val="24"/>
        </w:rPr>
      </w:pPr>
      <m:oMathPara>
        <m:oMath>
          <m:r>
            <w:rPr>
              <w:rFonts w:ascii="Cambria Math" w:hAnsi="Cambria Math" w:cs="Times New Roman"/>
              <w:sz w:val="24"/>
              <w:szCs w:val="24"/>
            </w:rPr>
            <m:t>s1=2*Pivot Point-High</m:t>
          </m:r>
        </m:oMath>
      </m:oMathPara>
    </w:p>
    <w:p w14:paraId="10FE7D01" w14:textId="77777777" w:rsidR="00A9590E" w:rsidRPr="00DE6203" w:rsidRDefault="00A9590E" w:rsidP="00C50080">
      <w:pPr>
        <w:spacing w:after="0" w:line="480" w:lineRule="auto"/>
        <w:rPr>
          <w:rFonts w:ascii="Times New Roman" w:hAnsi="Times New Roman" w:cs="Times New Roman"/>
          <w:sz w:val="24"/>
          <w:szCs w:val="24"/>
        </w:rPr>
      </w:pPr>
      <w:r w:rsidRPr="00DE6203">
        <w:rPr>
          <w:rFonts w:ascii="Times New Roman" w:hAnsi="Times New Roman" w:cs="Times New Roman"/>
          <w:sz w:val="24"/>
          <w:szCs w:val="24"/>
        </w:rPr>
        <w:t>Second Support Level (s2):</w:t>
      </w:r>
    </w:p>
    <w:p w14:paraId="0E0E40F8" w14:textId="77777777" w:rsidR="00A9590E" w:rsidRPr="00DE6203" w:rsidRDefault="00A9590E" w:rsidP="00A9590E">
      <w:pPr>
        <w:spacing w:line="480" w:lineRule="auto"/>
        <w:jc w:val="center"/>
        <w:rPr>
          <w:rFonts w:ascii="Times New Roman" w:hAnsi="Times New Roman" w:cs="Times New Roman"/>
          <w:sz w:val="24"/>
          <w:szCs w:val="24"/>
        </w:rPr>
      </w:pPr>
      <m:oMathPara>
        <m:oMath>
          <m:r>
            <w:rPr>
              <w:rFonts w:ascii="Cambria Math" w:hAnsi="Cambria Math" w:cs="Times New Roman"/>
              <w:sz w:val="24"/>
              <w:szCs w:val="24"/>
            </w:rPr>
            <m:t>s2=Pivot Point-(High-Low)</m:t>
          </m:r>
        </m:oMath>
      </m:oMathPara>
    </w:p>
    <w:p w14:paraId="53DF2702" w14:textId="77777777" w:rsidR="00A9590E" w:rsidRPr="00DE6203" w:rsidRDefault="00A9590E" w:rsidP="00C50080">
      <w:pPr>
        <w:spacing w:after="0" w:line="480" w:lineRule="auto"/>
        <w:rPr>
          <w:rFonts w:ascii="Times New Roman" w:hAnsi="Times New Roman" w:cs="Times New Roman"/>
          <w:sz w:val="24"/>
          <w:szCs w:val="24"/>
        </w:rPr>
      </w:pPr>
      <w:r w:rsidRPr="00DE6203">
        <w:rPr>
          <w:rFonts w:ascii="Times New Roman" w:hAnsi="Times New Roman" w:cs="Times New Roman"/>
          <w:sz w:val="24"/>
          <w:szCs w:val="24"/>
        </w:rPr>
        <w:t>Third Support Level (s3):</w:t>
      </w:r>
    </w:p>
    <w:p w14:paraId="32E86B6B" w14:textId="77777777" w:rsidR="00A9590E" w:rsidRPr="00DE6203" w:rsidRDefault="00A9590E" w:rsidP="00A9590E">
      <w:pPr>
        <w:spacing w:line="480" w:lineRule="auto"/>
        <w:rPr>
          <w:rFonts w:ascii="Times New Roman" w:hAnsi="Times New Roman" w:cs="Times New Roman"/>
          <w:sz w:val="24"/>
          <w:szCs w:val="24"/>
        </w:rPr>
      </w:pPr>
      <m:oMathPara>
        <m:oMath>
          <m:r>
            <w:rPr>
              <w:rFonts w:ascii="Cambria Math" w:hAnsi="Cambria Math" w:cs="Times New Roman"/>
              <w:sz w:val="24"/>
              <w:szCs w:val="24"/>
            </w:rPr>
            <m:t>s3=Low-2*(High-Pivot Point)</m:t>
          </m:r>
        </m:oMath>
      </m:oMathPara>
    </w:p>
    <w:p w14:paraId="196DACBC" w14:textId="77777777" w:rsidR="00A9590E" w:rsidRPr="00DE6203" w:rsidRDefault="00A9590E" w:rsidP="00A9590E">
      <w:pPr>
        <w:spacing w:line="480" w:lineRule="auto"/>
        <w:rPr>
          <w:rFonts w:ascii="Times New Roman" w:hAnsi="Times New Roman" w:cs="Times New Roman"/>
          <w:sz w:val="24"/>
          <w:szCs w:val="24"/>
        </w:rPr>
      </w:pPr>
      <w:r w:rsidRPr="00DE6203">
        <w:rPr>
          <w:rFonts w:ascii="Times New Roman" w:hAnsi="Times New Roman" w:cs="Times New Roman"/>
          <w:sz w:val="24"/>
          <w:szCs w:val="24"/>
        </w:rPr>
        <w:t>These levels are useful for traders to identify potential buy points where the price is likely to rebound.</w:t>
      </w:r>
    </w:p>
    <w:p w14:paraId="1F885901" w14:textId="77777777" w:rsidR="00A9590E" w:rsidRPr="00DE6203" w:rsidRDefault="00A9590E" w:rsidP="00A9590E">
      <w:pPr>
        <w:spacing w:line="480" w:lineRule="auto"/>
        <w:rPr>
          <w:rFonts w:ascii="Times New Roman" w:hAnsi="Times New Roman" w:cs="Times New Roman"/>
          <w:sz w:val="24"/>
          <w:szCs w:val="24"/>
        </w:rPr>
      </w:pPr>
      <w:r w:rsidRPr="00DE6203">
        <w:rPr>
          <w:rFonts w:ascii="Times New Roman" w:hAnsi="Times New Roman" w:cs="Times New Roman"/>
          <w:sz w:val="24"/>
          <w:szCs w:val="24"/>
        </w:rPr>
        <w:t>Resistance Levels (`r1`, `r2`, `r3`):</w:t>
      </w:r>
    </w:p>
    <w:p w14:paraId="2A327B62" w14:textId="15C72862" w:rsidR="00A9590E" w:rsidRPr="00DE6203" w:rsidRDefault="00A9590E" w:rsidP="00A9590E">
      <w:pPr>
        <w:spacing w:line="480" w:lineRule="auto"/>
        <w:rPr>
          <w:rFonts w:ascii="Times New Roman" w:hAnsi="Times New Roman" w:cs="Times New Roman"/>
          <w:sz w:val="24"/>
          <w:szCs w:val="24"/>
        </w:rPr>
      </w:pPr>
      <w:r w:rsidRPr="00DE6203">
        <w:rPr>
          <w:rFonts w:ascii="Times New Roman" w:hAnsi="Times New Roman" w:cs="Times New Roman"/>
          <w:sz w:val="24"/>
          <w:szCs w:val="24"/>
        </w:rPr>
        <w:t>Resistance levels are price points above the pivot point that act as a ceiling, preventing the price from rising further. They are calculated similarly to the support levels but use the high and pivot point values differently.</w:t>
      </w:r>
    </w:p>
    <w:p w14:paraId="6DB41EF6" w14:textId="77777777" w:rsidR="00A9590E" w:rsidRDefault="00A9590E" w:rsidP="00C50080">
      <w:pPr>
        <w:spacing w:after="0" w:line="480" w:lineRule="auto"/>
        <w:rPr>
          <w:rFonts w:ascii="Times New Roman" w:hAnsi="Times New Roman" w:cs="Times New Roman"/>
          <w:sz w:val="24"/>
          <w:szCs w:val="24"/>
        </w:rPr>
      </w:pPr>
      <w:r w:rsidRPr="00DE6203">
        <w:rPr>
          <w:rFonts w:ascii="Times New Roman" w:hAnsi="Times New Roman" w:cs="Times New Roman"/>
          <w:sz w:val="24"/>
          <w:szCs w:val="24"/>
        </w:rPr>
        <w:lastRenderedPageBreak/>
        <w:t>First Resistance Level (r1):</w:t>
      </w:r>
    </w:p>
    <w:p w14:paraId="3214C4B2" w14:textId="77777777" w:rsidR="00A9590E" w:rsidRPr="00DE6203" w:rsidRDefault="00A9590E" w:rsidP="00A9590E">
      <w:pPr>
        <w:spacing w:line="480" w:lineRule="auto"/>
        <w:rPr>
          <w:rFonts w:ascii="Times New Roman" w:hAnsi="Times New Roman" w:cs="Times New Roman"/>
          <w:sz w:val="24"/>
          <w:szCs w:val="24"/>
        </w:rPr>
      </w:pPr>
      <m:oMathPara>
        <m:oMath>
          <m:r>
            <w:rPr>
              <w:rFonts w:ascii="Cambria Math" w:hAnsi="Cambria Math" w:cs="Times New Roman"/>
              <w:sz w:val="24"/>
              <w:szCs w:val="24"/>
            </w:rPr>
            <m:t>r1=2*Pivot Point-Low</m:t>
          </m:r>
        </m:oMath>
      </m:oMathPara>
    </w:p>
    <w:p w14:paraId="61CAA7EB" w14:textId="77777777" w:rsidR="00A9590E" w:rsidRDefault="00A9590E" w:rsidP="00C50080">
      <w:pPr>
        <w:spacing w:after="0" w:line="480" w:lineRule="auto"/>
        <w:rPr>
          <w:rFonts w:ascii="Times New Roman" w:hAnsi="Times New Roman" w:cs="Times New Roman"/>
          <w:sz w:val="24"/>
          <w:szCs w:val="24"/>
        </w:rPr>
      </w:pPr>
      <w:r w:rsidRPr="00DE6203">
        <w:rPr>
          <w:rFonts w:ascii="Times New Roman" w:hAnsi="Times New Roman" w:cs="Times New Roman"/>
          <w:sz w:val="24"/>
          <w:szCs w:val="24"/>
        </w:rPr>
        <w:t>Second Resistance Level (r2):</w:t>
      </w:r>
    </w:p>
    <w:p w14:paraId="3698D89C" w14:textId="77777777" w:rsidR="00A9590E" w:rsidRPr="00DE6203" w:rsidRDefault="00A9590E" w:rsidP="00A9590E">
      <w:pPr>
        <w:spacing w:line="480" w:lineRule="auto"/>
        <w:rPr>
          <w:rFonts w:ascii="Times New Roman" w:hAnsi="Times New Roman" w:cs="Times New Roman"/>
          <w:sz w:val="24"/>
          <w:szCs w:val="24"/>
        </w:rPr>
      </w:pPr>
      <m:oMathPara>
        <m:oMath>
          <m:r>
            <w:rPr>
              <w:rFonts w:ascii="Cambria Math" w:hAnsi="Cambria Math" w:cs="Times New Roman"/>
              <w:sz w:val="24"/>
              <w:szCs w:val="24"/>
            </w:rPr>
            <m:t>r2=Pivot Point+(High- Low)</m:t>
          </m:r>
        </m:oMath>
      </m:oMathPara>
    </w:p>
    <w:p w14:paraId="20BAA447" w14:textId="77777777" w:rsidR="00A9590E" w:rsidRPr="00DE6203" w:rsidRDefault="00A9590E" w:rsidP="00C50080">
      <w:pPr>
        <w:spacing w:after="0" w:line="480" w:lineRule="auto"/>
        <w:rPr>
          <w:rFonts w:ascii="Times New Roman" w:hAnsi="Times New Roman" w:cs="Times New Roman"/>
          <w:sz w:val="24"/>
          <w:szCs w:val="24"/>
        </w:rPr>
      </w:pPr>
      <w:r w:rsidRPr="00DE6203">
        <w:rPr>
          <w:rFonts w:ascii="Times New Roman" w:hAnsi="Times New Roman" w:cs="Times New Roman"/>
          <w:sz w:val="24"/>
          <w:szCs w:val="24"/>
        </w:rPr>
        <w:t>Third Resistance Level (r3):</w:t>
      </w:r>
      <w:r w:rsidRPr="003E47A3">
        <w:rPr>
          <w:rFonts w:ascii="Cambria Math" w:hAnsi="Cambria Math" w:cs="Times New Roman"/>
          <w:i/>
          <w:sz w:val="24"/>
          <w:szCs w:val="24"/>
        </w:rPr>
        <w:br/>
      </w:r>
      <m:oMathPara>
        <m:oMath>
          <m:r>
            <w:rPr>
              <w:rFonts w:ascii="Cambria Math" w:hAnsi="Cambria Math" w:cs="Times New Roman"/>
              <w:sz w:val="24"/>
              <w:szCs w:val="24"/>
            </w:rPr>
            <m:t>r3=High+2*(Pivot Point-Low)</m:t>
          </m:r>
        </m:oMath>
      </m:oMathPara>
    </w:p>
    <w:p w14:paraId="333CF5D6" w14:textId="77777777" w:rsidR="00A9590E" w:rsidRPr="00DE6203" w:rsidRDefault="00A9590E" w:rsidP="00A9590E">
      <w:pPr>
        <w:spacing w:line="480" w:lineRule="auto"/>
        <w:rPr>
          <w:rFonts w:ascii="Times New Roman" w:hAnsi="Times New Roman" w:cs="Times New Roman"/>
          <w:sz w:val="24"/>
          <w:szCs w:val="24"/>
        </w:rPr>
      </w:pPr>
      <w:r w:rsidRPr="00DE6203">
        <w:rPr>
          <w:rFonts w:ascii="Times New Roman" w:hAnsi="Times New Roman" w:cs="Times New Roman"/>
          <w:sz w:val="24"/>
          <w:szCs w:val="24"/>
        </w:rPr>
        <w:t>These levels help traders identify potential sell points where the price is likely to face resistance and fall back.</w:t>
      </w:r>
    </w:p>
    <w:p w14:paraId="44AFD581" w14:textId="4A7BC317" w:rsidR="00A9590E" w:rsidRPr="00DE6203" w:rsidRDefault="00A9590E" w:rsidP="00A9590E">
      <w:pPr>
        <w:spacing w:line="480" w:lineRule="auto"/>
        <w:rPr>
          <w:rFonts w:ascii="Times New Roman" w:hAnsi="Times New Roman" w:cs="Times New Roman"/>
          <w:sz w:val="24"/>
          <w:szCs w:val="24"/>
        </w:rPr>
      </w:pPr>
      <w:r w:rsidRPr="00DE6203">
        <w:rPr>
          <w:rFonts w:ascii="Times New Roman" w:hAnsi="Times New Roman" w:cs="Times New Roman"/>
          <w:sz w:val="24"/>
          <w:szCs w:val="24"/>
        </w:rPr>
        <w:t>Summary:</w:t>
      </w:r>
      <w:r>
        <w:rPr>
          <w:rFonts w:ascii="Times New Roman" w:hAnsi="Times New Roman" w:cs="Times New Roman"/>
          <w:sz w:val="24"/>
          <w:szCs w:val="24"/>
        </w:rPr>
        <w:t xml:space="preserve"> </w:t>
      </w:r>
      <w:r w:rsidRPr="00DE6203">
        <w:rPr>
          <w:rFonts w:ascii="Times New Roman" w:hAnsi="Times New Roman" w:cs="Times New Roman"/>
          <w:sz w:val="24"/>
          <w:szCs w:val="24"/>
        </w:rPr>
        <w:t xml:space="preserve">Pivot points, along with their corresponding support (`s1`, `s2`, `s3`) and resistance (`r1`, `r2`, `r3`) levels, are essential tools in technical analysis. They help traders anticipate potential price movements, making them valuable for setting entry and exit points in trading strategies. </w:t>
      </w:r>
    </w:p>
    <w:p w14:paraId="3776D14B" w14:textId="16336BBA" w:rsidR="00A9590E" w:rsidRPr="00CE6753" w:rsidRDefault="00A9590E" w:rsidP="0074437E">
      <w:pPr>
        <w:spacing w:line="480" w:lineRule="auto"/>
        <w:rPr>
          <w:rFonts w:ascii="Times New Roman" w:hAnsi="Times New Roman" w:cs="Times New Roman"/>
          <w:b/>
          <w:bCs/>
          <w:sz w:val="24"/>
          <w:szCs w:val="24"/>
        </w:rPr>
      </w:pPr>
      <w:r w:rsidRPr="00CE6753">
        <w:rPr>
          <w:rFonts w:ascii="Times New Roman" w:hAnsi="Times New Roman" w:cs="Times New Roman"/>
          <w:b/>
          <w:bCs/>
          <w:sz w:val="24"/>
          <w:szCs w:val="24"/>
        </w:rPr>
        <w:t xml:space="preserve">s3: </w:t>
      </w:r>
    </w:p>
    <w:p w14:paraId="3744104F" w14:textId="4FD53584" w:rsidR="00A9590E" w:rsidRDefault="00A9590E" w:rsidP="00A9590E">
      <w:pPr>
        <w:spacing w:line="480" w:lineRule="auto"/>
        <w:jc w:val="center"/>
        <w:rPr>
          <w:rFonts w:ascii="Times New Roman" w:hAnsi="Times New Roman" w:cs="Times New Roman"/>
          <w:sz w:val="24"/>
          <w:szCs w:val="24"/>
        </w:rPr>
      </w:pPr>
      <w:r w:rsidRPr="00A9590E">
        <w:rPr>
          <w:rFonts w:ascii="Times New Roman" w:hAnsi="Times New Roman" w:cs="Times New Roman"/>
          <w:noProof/>
          <w:sz w:val="24"/>
          <w:szCs w:val="24"/>
        </w:rPr>
        <w:drawing>
          <wp:inline distT="0" distB="0" distL="0" distR="0" wp14:anchorId="4172DE85" wp14:editId="39A8187A">
            <wp:extent cx="4320000" cy="3268956"/>
            <wp:effectExtent l="0" t="0" r="4445" b="8255"/>
            <wp:docPr id="1614264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64487" name=""/>
                    <pic:cNvPicPr/>
                  </pic:nvPicPr>
                  <pic:blipFill>
                    <a:blip r:embed="rId14"/>
                    <a:stretch>
                      <a:fillRect/>
                    </a:stretch>
                  </pic:blipFill>
                  <pic:spPr>
                    <a:xfrm>
                      <a:off x="0" y="0"/>
                      <a:ext cx="4320000" cy="3268956"/>
                    </a:xfrm>
                    <a:prstGeom prst="rect">
                      <a:avLst/>
                    </a:prstGeom>
                  </pic:spPr>
                </pic:pic>
              </a:graphicData>
            </a:graphic>
          </wp:inline>
        </w:drawing>
      </w:r>
    </w:p>
    <w:p w14:paraId="3311BF56" w14:textId="6A146AF1" w:rsidR="00A9590E" w:rsidRDefault="00A9590E" w:rsidP="00A9590E">
      <w:pPr>
        <w:spacing w:line="480" w:lineRule="auto"/>
        <w:rPr>
          <w:rFonts w:ascii="Times New Roman" w:hAnsi="Times New Roman" w:cs="Times New Roman"/>
          <w:sz w:val="24"/>
          <w:szCs w:val="24"/>
        </w:rPr>
      </w:pPr>
      <w:r w:rsidRPr="00A9590E">
        <w:rPr>
          <w:rFonts w:ascii="Times New Roman" w:hAnsi="Times New Roman" w:cs="Times New Roman"/>
          <w:sz w:val="24"/>
          <w:szCs w:val="24"/>
        </w:rPr>
        <w:lastRenderedPageBreak/>
        <w:t>The correlation coefficient between `s3` and `nxt_move` is very low, suggesting minimal direct correlation. The average `nxt_move` values across different `s3` categories show varying but generally small impacts. For instance, the highest category `51785.05` has an average `nxt_move` of -1.07, while the lowest category `50570.08` has an average `nxt_move` of 1.91. This variance implies that `s3` has a nuanced effect on `nxt_move`, potentially influenced by other interacting variables. However, overall, `s3` does not appear to be a strong standalone predictor of `nxt_move`, but it could still contribute valuable insights when combined with other indicators.</w:t>
      </w:r>
    </w:p>
    <w:p w14:paraId="19C90D84" w14:textId="77777777" w:rsidR="00A9590E" w:rsidRPr="00C50080" w:rsidRDefault="00A9590E" w:rsidP="00A9590E">
      <w:pPr>
        <w:spacing w:line="480" w:lineRule="auto"/>
        <w:rPr>
          <w:rFonts w:ascii="Times New Roman" w:hAnsi="Times New Roman" w:cs="Times New Roman"/>
          <w:b/>
          <w:bCs/>
          <w:sz w:val="24"/>
          <w:szCs w:val="24"/>
        </w:rPr>
      </w:pPr>
      <w:r w:rsidRPr="00C50080">
        <w:rPr>
          <w:rFonts w:ascii="Times New Roman" w:hAnsi="Times New Roman" w:cs="Times New Roman"/>
          <w:b/>
          <w:bCs/>
          <w:sz w:val="24"/>
          <w:szCs w:val="24"/>
        </w:rPr>
        <w:t xml:space="preserve">s1: </w:t>
      </w:r>
    </w:p>
    <w:p w14:paraId="33FDF5CF" w14:textId="3B03BF27" w:rsidR="00A9590E" w:rsidRDefault="00A9590E" w:rsidP="00A9590E">
      <w:pPr>
        <w:spacing w:line="480" w:lineRule="auto"/>
        <w:jc w:val="center"/>
        <w:rPr>
          <w:rFonts w:ascii="Times New Roman" w:hAnsi="Times New Roman" w:cs="Times New Roman"/>
          <w:sz w:val="24"/>
          <w:szCs w:val="24"/>
        </w:rPr>
      </w:pPr>
      <w:r w:rsidRPr="00A9590E">
        <w:rPr>
          <w:rFonts w:ascii="Times New Roman" w:hAnsi="Times New Roman" w:cs="Times New Roman"/>
          <w:noProof/>
          <w:sz w:val="24"/>
          <w:szCs w:val="24"/>
        </w:rPr>
        <w:drawing>
          <wp:inline distT="0" distB="0" distL="0" distR="0" wp14:anchorId="608E3CFA" wp14:editId="0E5AE05E">
            <wp:extent cx="4320000" cy="3314425"/>
            <wp:effectExtent l="0" t="0" r="4445" b="635"/>
            <wp:docPr id="212165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52962" name=""/>
                    <pic:cNvPicPr/>
                  </pic:nvPicPr>
                  <pic:blipFill>
                    <a:blip r:embed="rId15"/>
                    <a:stretch>
                      <a:fillRect/>
                    </a:stretch>
                  </pic:blipFill>
                  <pic:spPr>
                    <a:xfrm>
                      <a:off x="0" y="0"/>
                      <a:ext cx="4320000" cy="3314425"/>
                    </a:xfrm>
                    <a:prstGeom prst="rect">
                      <a:avLst/>
                    </a:prstGeom>
                  </pic:spPr>
                </pic:pic>
              </a:graphicData>
            </a:graphic>
          </wp:inline>
        </w:drawing>
      </w:r>
    </w:p>
    <w:p w14:paraId="695BBD36" w14:textId="662F0A0A" w:rsidR="00A9590E" w:rsidRDefault="00A9590E" w:rsidP="00A9590E">
      <w:pPr>
        <w:spacing w:line="480" w:lineRule="auto"/>
        <w:rPr>
          <w:rFonts w:ascii="Times New Roman" w:hAnsi="Times New Roman" w:cs="Times New Roman"/>
          <w:sz w:val="24"/>
          <w:szCs w:val="24"/>
        </w:rPr>
      </w:pPr>
      <w:r w:rsidRPr="00A9590E">
        <w:rPr>
          <w:rFonts w:ascii="Times New Roman" w:hAnsi="Times New Roman" w:cs="Times New Roman"/>
          <w:sz w:val="24"/>
          <w:szCs w:val="24"/>
        </w:rPr>
        <w:t xml:space="preserve">The correlation coefficient between `s1` and `nxt_move` is low, suggesting a weak direct relationship. The average `nxt_move` values across different `s1` categories vary significantly, from -2.38 to 1.91, indicating that `s1` levels can influence `nxt_move` differently. For example, the category `51300.58` has an average `nxt_move` of -2.38, while `51279.48` has an average of 1.91. Despite this variance, `s1` does not appear to be a strong </w:t>
      </w:r>
      <w:r w:rsidRPr="00A9590E">
        <w:rPr>
          <w:rFonts w:ascii="Times New Roman" w:hAnsi="Times New Roman" w:cs="Times New Roman"/>
          <w:sz w:val="24"/>
          <w:szCs w:val="24"/>
        </w:rPr>
        <w:lastRenderedPageBreak/>
        <w:t>standalone predictor of `nxt_move`. However, it might provide valuable context when combined with other variables, highlighting potential support levels where price movements could change direction.</w:t>
      </w:r>
    </w:p>
    <w:p w14:paraId="012BC576" w14:textId="3DFB1901" w:rsidR="00A9590E" w:rsidRPr="00CE6753" w:rsidRDefault="00A9590E" w:rsidP="00A9590E">
      <w:pPr>
        <w:spacing w:line="480" w:lineRule="auto"/>
        <w:rPr>
          <w:rFonts w:ascii="Times New Roman" w:hAnsi="Times New Roman" w:cs="Times New Roman"/>
          <w:b/>
          <w:bCs/>
          <w:sz w:val="24"/>
          <w:szCs w:val="24"/>
        </w:rPr>
      </w:pPr>
      <w:r w:rsidRPr="00CE6753">
        <w:rPr>
          <w:rFonts w:ascii="Times New Roman" w:hAnsi="Times New Roman" w:cs="Times New Roman"/>
          <w:b/>
          <w:bCs/>
          <w:sz w:val="24"/>
          <w:szCs w:val="24"/>
        </w:rPr>
        <w:t>s2:</w:t>
      </w:r>
    </w:p>
    <w:p w14:paraId="0F357FE5" w14:textId="1E03170E" w:rsidR="00A9590E" w:rsidRDefault="00A9590E" w:rsidP="00A9590E">
      <w:pPr>
        <w:spacing w:line="480" w:lineRule="auto"/>
        <w:jc w:val="center"/>
        <w:rPr>
          <w:rFonts w:ascii="Times New Roman" w:hAnsi="Times New Roman" w:cs="Times New Roman"/>
          <w:sz w:val="24"/>
          <w:szCs w:val="24"/>
        </w:rPr>
      </w:pPr>
      <w:r w:rsidRPr="00A9590E">
        <w:rPr>
          <w:rFonts w:ascii="Times New Roman" w:hAnsi="Times New Roman" w:cs="Times New Roman"/>
          <w:noProof/>
          <w:sz w:val="24"/>
          <w:szCs w:val="24"/>
        </w:rPr>
        <w:drawing>
          <wp:inline distT="0" distB="0" distL="0" distR="0" wp14:anchorId="7798483A" wp14:editId="15D36AF5">
            <wp:extent cx="4320000" cy="3289058"/>
            <wp:effectExtent l="0" t="0" r="4445" b="6985"/>
            <wp:docPr id="847966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66886" name="Picture 1" descr="A screenshot of a computer&#10;&#10;Description automatically generated"/>
                    <pic:cNvPicPr/>
                  </pic:nvPicPr>
                  <pic:blipFill>
                    <a:blip r:embed="rId16"/>
                    <a:stretch>
                      <a:fillRect/>
                    </a:stretch>
                  </pic:blipFill>
                  <pic:spPr>
                    <a:xfrm>
                      <a:off x="0" y="0"/>
                      <a:ext cx="4320000" cy="3289058"/>
                    </a:xfrm>
                    <a:prstGeom prst="rect">
                      <a:avLst/>
                    </a:prstGeom>
                  </pic:spPr>
                </pic:pic>
              </a:graphicData>
            </a:graphic>
          </wp:inline>
        </w:drawing>
      </w:r>
    </w:p>
    <w:p w14:paraId="2103685E" w14:textId="08A7F99D" w:rsidR="00A9590E" w:rsidRDefault="00A9590E" w:rsidP="00A9590E">
      <w:pPr>
        <w:spacing w:line="480" w:lineRule="auto"/>
        <w:rPr>
          <w:rFonts w:ascii="Times New Roman" w:hAnsi="Times New Roman" w:cs="Times New Roman"/>
          <w:sz w:val="24"/>
          <w:szCs w:val="24"/>
        </w:rPr>
      </w:pPr>
      <w:r w:rsidRPr="00A9590E">
        <w:rPr>
          <w:rFonts w:ascii="Times New Roman" w:hAnsi="Times New Roman" w:cs="Times New Roman"/>
          <w:sz w:val="24"/>
          <w:szCs w:val="24"/>
        </w:rPr>
        <w:t>The correlation coefficient between `s2` and `nxt_move` is low, indicating a weak direct relationship. The average `nxt_move` values across different `s2` categories vary, suggesting that `s2` levels can influence `nxt_move` differently. For example, the category `50897.21` has an average `nxt_move` of 2.38, while `52335.27` has an average of -1.71. This variance implies that while `s2` alone is not a strong predictor of `nxt_move`, it can provide valuable insights when used with other indicators. The weak correlation suggests that `s2` reflects potential support levels where price movements may experience changes in direction.</w:t>
      </w:r>
    </w:p>
    <w:p w14:paraId="6D1BAC14" w14:textId="440BBAD1" w:rsidR="00A9590E" w:rsidRDefault="00CE6753" w:rsidP="00A9590E">
      <w:pPr>
        <w:spacing w:line="480" w:lineRule="auto"/>
        <w:rPr>
          <w:rFonts w:ascii="Times New Roman" w:hAnsi="Times New Roman" w:cs="Times New Roman"/>
          <w:sz w:val="24"/>
          <w:szCs w:val="24"/>
        </w:rPr>
      </w:pPr>
      <w:r>
        <w:rPr>
          <w:rFonts w:ascii="Times New Roman" w:hAnsi="Times New Roman" w:cs="Times New Roman"/>
          <w:sz w:val="24"/>
          <w:szCs w:val="24"/>
        </w:rPr>
        <w:t xml:space="preserve">Low: </w:t>
      </w:r>
      <w:r w:rsidRPr="00CE6753">
        <w:rPr>
          <w:rFonts w:ascii="Times New Roman" w:hAnsi="Times New Roman" w:cs="Times New Roman"/>
          <w:sz w:val="24"/>
          <w:szCs w:val="24"/>
        </w:rPr>
        <w:t xml:space="preserve">The variable `low` has a low correlation with `nxt_move`, suggesting a weak direct relationship. The close, open, high, and various moving averages (SMA, EMA) all show a perfect correlation with `low`, indicating that these price metrics move together. The </w:t>
      </w:r>
      <w:r w:rsidRPr="00CE6753">
        <w:rPr>
          <w:rFonts w:ascii="Times New Roman" w:hAnsi="Times New Roman" w:cs="Times New Roman"/>
          <w:sz w:val="24"/>
          <w:szCs w:val="24"/>
        </w:rPr>
        <w:lastRenderedPageBreak/>
        <w:t>histogram indicates variability in `low` values, which align with other price-related indicators. Categorical associations like pivot points, support, and resistance levels also show a strong correlation with `low`, reinforcing its role in determining market trends. However, the weak direct correlation with `nxt_move` suggests that while `low` is a critical price metric, it does not significantly predict `nxt_move` on its own.</w:t>
      </w:r>
    </w:p>
    <w:p w14:paraId="5820D489" w14:textId="030550B2" w:rsidR="00CE6753" w:rsidRDefault="00CE6753" w:rsidP="00CE6753">
      <w:pPr>
        <w:spacing w:line="480" w:lineRule="auto"/>
        <w:jc w:val="center"/>
        <w:rPr>
          <w:rFonts w:ascii="Times New Roman" w:hAnsi="Times New Roman" w:cs="Times New Roman"/>
          <w:sz w:val="24"/>
          <w:szCs w:val="24"/>
        </w:rPr>
      </w:pPr>
      <w:r w:rsidRPr="00CE6753">
        <w:rPr>
          <w:rFonts w:ascii="Times New Roman" w:hAnsi="Times New Roman" w:cs="Times New Roman"/>
          <w:noProof/>
          <w:sz w:val="24"/>
          <w:szCs w:val="24"/>
        </w:rPr>
        <w:drawing>
          <wp:inline distT="0" distB="0" distL="0" distR="0" wp14:anchorId="7DF569D8" wp14:editId="4B619259">
            <wp:extent cx="4320000" cy="3037784"/>
            <wp:effectExtent l="0" t="0" r="4445" b="0"/>
            <wp:docPr id="638477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77338" name="Picture 1" descr="A screenshot of a computer&#10;&#10;Description automatically generated"/>
                    <pic:cNvPicPr/>
                  </pic:nvPicPr>
                  <pic:blipFill>
                    <a:blip r:embed="rId17"/>
                    <a:stretch>
                      <a:fillRect/>
                    </a:stretch>
                  </pic:blipFill>
                  <pic:spPr>
                    <a:xfrm>
                      <a:off x="0" y="0"/>
                      <a:ext cx="4320000" cy="3037784"/>
                    </a:xfrm>
                    <a:prstGeom prst="rect">
                      <a:avLst/>
                    </a:prstGeom>
                  </pic:spPr>
                </pic:pic>
              </a:graphicData>
            </a:graphic>
          </wp:inline>
        </w:drawing>
      </w:r>
    </w:p>
    <w:p w14:paraId="7D89B6BD" w14:textId="0758D8D0" w:rsidR="00CE6753" w:rsidRPr="00CE6753" w:rsidRDefault="00CE6753" w:rsidP="00CE6753">
      <w:pPr>
        <w:spacing w:line="480" w:lineRule="auto"/>
        <w:rPr>
          <w:rFonts w:ascii="Times New Roman" w:hAnsi="Times New Roman" w:cs="Times New Roman"/>
          <w:b/>
          <w:bCs/>
          <w:sz w:val="24"/>
          <w:szCs w:val="24"/>
        </w:rPr>
      </w:pPr>
      <w:r w:rsidRPr="00CE6753">
        <w:rPr>
          <w:rFonts w:ascii="Times New Roman" w:hAnsi="Times New Roman" w:cs="Times New Roman"/>
          <w:b/>
          <w:bCs/>
          <w:sz w:val="24"/>
          <w:szCs w:val="24"/>
        </w:rPr>
        <w:t xml:space="preserve">Close: </w:t>
      </w:r>
    </w:p>
    <w:p w14:paraId="0140AD16" w14:textId="1DFA9C71" w:rsidR="00CE6753" w:rsidRDefault="00CE6753" w:rsidP="00CE6753">
      <w:pPr>
        <w:spacing w:line="480" w:lineRule="auto"/>
        <w:jc w:val="center"/>
        <w:rPr>
          <w:rFonts w:ascii="Times New Roman" w:hAnsi="Times New Roman" w:cs="Times New Roman"/>
          <w:sz w:val="24"/>
          <w:szCs w:val="24"/>
        </w:rPr>
      </w:pPr>
      <w:r w:rsidRPr="00CE6753">
        <w:rPr>
          <w:rFonts w:ascii="Times New Roman" w:hAnsi="Times New Roman" w:cs="Times New Roman"/>
          <w:noProof/>
          <w:sz w:val="24"/>
          <w:szCs w:val="24"/>
        </w:rPr>
        <w:drawing>
          <wp:inline distT="0" distB="0" distL="0" distR="0" wp14:anchorId="325068C1" wp14:editId="50062923">
            <wp:extent cx="4320000" cy="3017204"/>
            <wp:effectExtent l="0" t="0" r="4445" b="0"/>
            <wp:docPr id="1593548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48163" name="Picture 1" descr="A screenshot of a computer&#10;&#10;Description automatically generated"/>
                    <pic:cNvPicPr/>
                  </pic:nvPicPr>
                  <pic:blipFill>
                    <a:blip r:embed="rId18"/>
                    <a:stretch>
                      <a:fillRect/>
                    </a:stretch>
                  </pic:blipFill>
                  <pic:spPr>
                    <a:xfrm>
                      <a:off x="0" y="0"/>
                      <a:ext cx="4320000" cy="3017204"/>
                    </a:xfrm>
                    <a:prstGeom prst="rect">
                      <a:avLst/>
                    </a:prstGeom>
                  </pic:spPr>
                </pic:pic>
              </a:graphicData>
            </a:graphic>
          </wp:inline>
        </w:drawing>
      </w:r>
    </w:p>
    <w:p w14:paraId="1B09439C" w14:textId="57AF0FB8" w:rsidR="00CE6753" w:rsidRDefault="00CE6753" w:rsidP="00CE6753">
      <w:pPr>
        <w:spacing w:line="480" w:lineRule="auto"/>
        <w:rPr>
          <w:rFonts w:ascii="Times New Roman" w:hAnsi="Times New Roman" w:cs="Times New Roman"/>
          <w:sz w:val="24"/>
          <w:szCs w:val="24"/>
        </w:rPr>
      </w:pPr>
      <w:r w:rsidRPr="00CE6753">
        <w:rPr>
          <w:rFonts w:ascii="Times New Roman" w:hAnsi="Times New Roman" w:cs="Times New Roman"/>
          <w:sz w:val="24"/>
          <w:szCs w:val="24"/>
        </w:rPr>
        <w:lastRenderedPageBreak/>
        <w:t>The `close` variable has a weak direct correlation with `nxt_move`, indicating it is not a strong standalone predictor of future market movements. While `close` shows perfect correlation with other price metrics such as `low`, `high`, `open`, and various moving averages, this relationship does not extend significantly to `nxt_move`. The histogram indicates variability in closing prices, reflecting the market's dynamic nature. Categorical associations, including pivot points and support/resistance levels, are also strongly correlated with `close`, emphasizing its role in market analysis. However, predicting `nxt_move` effectively requires considering additional variables and indicators beyond just the closing price.</w:t>
      </w:r>
    </w:p>
    <w:p w14:paraId="40DCC8D1" w14:textId="2B8F5AEB" w:rsidR="00CE6753" w:rsidRDefault="00CE6753" w:rsidP="00CE6753">
      <w:pPr>
        <w:spacing w:line="480" w:lineRule="auto"/>
        <w:rPr>
          <w:rFonts w:ascii="Times New Roman" w:hAnsi="Times New Roman" w:cs="Times New Roman"/>
          <w:sz w:val="24"/>
          <w:szCs w:val="24"/>
        </w:rPr>
      </w:pPr>
      <w:r w:rsidRPr="00CE6753">
        <w:rPr>
          <w:rFonts w:ascii="Times New Roman" w:hAnsi="Times New Roman" w:cs="Times New Roman"/>
          <w:b/>
          <w:bCs/>
          <w:sz w:val="24"/>
          <w:szCs w:val="24"/>
        </w:rPr>
        <w:t>VWAP:</w:t>
      </w:r>
      <w:r>
        <w:rPr>
          <w:rFonts w:ascii="Times New Roman" w:hAnsi="Times New Roman" w:cs="Times New Roman"/>
          <w:sz w:val="24"/>
          <w:szCs w:val="24"/>
        </w:rPr>
        <w:t xml:space="preserve"> </w:t>
      </w:r>
      <w:r w:rsidRPr="00CE6753">
        <w:rPr>
          <w:rFonts w:ascii="Times New Roman" w:hAnsi="Times New Roman" w:cs="Times New Roman"/>
          <w:sz w:val="24"/>
          <w:szCs w:val="24"/>
        </w:rPr>
        <w:t xml:space="preserve">The Volume Weighted Average Price (VWAP) is a trading benchmark that calculates the average price a security has traded at throughout the day, based on both volume and price. It is used by traders to determine the true average price of a security over a specific period. VWAP is calculated by taking the total </w:t>
      </w:r>
      <w:r>
        <w:rPr>
          <w:rFonts w:ascii="Times New Roman" w:hAnsi="Times New Roman" w:cs="Times New Roman"/>
          <w:sz w:val="24"/>
          <w:szCs w:val="24"/>
        </w:rPr>
        <w:t>rupee</w:t>
      </w:r>
      <w:r w:rsidRPr="00CE6753">
        <w:rPr>
          <w:rFonts w:ascii="Times New Roman" w:hAnsi="Times New Roman" w:cs="Times New Roman"/>
          <w:sz w:val="24"/>
          <w:szCs w:val="24"/>
        </w:rPr>
        <w:t xml:space="preserve"> value of all trades and dividing it by the total volume of trades. It helps traders assess the market trend and make informed decisions by comparing current prices to the VWAP. Prices above VWAP indicate a bullish trend, while prices below suggest a bearish trend.</w:t>
      </w:r>
    </w:p>
    <w:p w14:paraId="6DF76B0D" w14:textId="1AFAD675" w:rsidR="00CE6753" w:rsidRDefault="00CE6753" w:rsidP="00CE6753">
      <w:pPr>
        <w:spacing w:line="480" w:lineRule="auto"/>
        <w:jc w:val="center"/>
        <w:rPr>
          <w:rFonts w:ascii="Times New Roman" w:hAnsi="Times New Roman" w:cs="Times New Roman"/>
          <w:sz w:val="24"/>
          <w:szCs w:val="24"/>
        </w:rPr>
      </w:pPr>
      <w:r w:rsidRPr="00CE6753">
        <w:rPr>
          <w:rFonts w:ascii="Times New Roman" w:hAnsi="Times New Roman" w:cs="Times New Roman"/>
          <w:noProof/>
          <w:sz w:val="24"/>
          <w:szCs w:val="24"/>
        </w:rPr>
        <w:drawing>
          <wp:inline distT="0" distB="0" distL="0" distR="0" wp14:anchorId="240202AC" wp14:editId="1C817993">
            <wp:extent cx="4320000" cy="2994709"/>
            <wp:effectExtent l="0" t="0" r="4445" b="0"/>
            <wp:docPr id="149391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11648" name=""/>
                    <pic:cNvPicPr/>
                  </pic:nvPicPr>
                  <pic:blipFill>
                    <a:blip r:embed="rId19"/>
                    <a:stretch>
                      <a:fillRect/>
                    </a:stretch>
                  </pic:blipFill>
                  <pic:spPr>
                    <a:xfrm>
                      <a:off x="0" y="0"/>
                      <a:ext cx="4320000" cy="2994709"/>
                    </a:xfrm>
                    <a:prstGeom prst="rect">
                      <a:avLst/>
                    </a:prstGeom>
                  </pic:spPr>
                </pic:pic>
              </a:graphicData>
            </a:graphic>
          </wp:inline>
        </w:drawing>
      </w:r>
    </w:p>
    <w:p w14:paraId="5E1194A6" w14:textId="19269154" w:rsidR="00CE6753" w:rsidRDefault="00CE6753" w:rsidP="00CE6753">
      <w:pPr>
        <w:spacing w:line="480" w:lineRule="auto"/>
        <w:rPr>
          <w:rFonts w:ascii="Times New Roman" w:hAnsi="Times New Roman" w:cs="Times New Roman"/>
          <w:sz w:val="24"/>
          <w:szCs w:val="24"/>
        </w:rPr>
      </w:pPr>
      <w:r w:rsidRPr="00CE6753">
        <w:rPr>
          <w:rFonts w:ascii="Times New Roman" w:hAnsi="Times New Roman" w:cs="Times New Roman"/>
          <w:sz w:val="24"/>
          <w:szCs w:val="24"/>
        </w:rPr>
        <w:lastRenderedPageBreak/>
        <w:t>The `VWAP` shows a weak correlation with `nxt_move`, suggesting it is not a strong standalone predictor of future market movements. The numerical associations indicate `VWAP` is significantly correlated with various moving averages and price metrics but has a negative correlation with `pcr_oi` (-0.76). This implies that while `VWAP` is an essential metric for understanding average price levels based on volume, it does not directly predict `nxt_move`. Categorical associations such as pivot points and support/resistance levels are strongly correlated with `VWAP`, emphasizing its importance in technical analysis, but additional indicators are needed for accurate predictions of `nxt_move`.</w:t>
      </w:r>
    </w:p>
    <w:p w14:paraId="13702395" w14:textId="5A087277" w:rsidR="00CE6753" w:rsidRDefault="00CE6753" w:rsidP="00CE6753">
      <w:pPr>
        <w:spacing w:line="480" w:lineRule="auto"/>
        <w:rPr>
          <w:rFonts w:ascii="Times New Roman" w:hAnsi="Times New Roman" w:cs="Times New Roman"/>
          <w:b/>
          <w:bCs/>
          <w:sz w:val="24"/>
          <w:szCs w:val="24"/>
        </w:rPr>
      </w:pPr>
      <w:r w:rsidRPr="00CE6753">
        <w:rPr>
          <w:rFonts w:ascii="Times New Roman" w:hAnsi="Times New Roman" w:cs="Times New Roman"/>
          <w:b/>
          <w:bCs/>
          <w:sz w:val="24"/>
          <w:szCs w:val="24"/>
        </w:rPr>
        <w:t xml:space="preserve">Open: </w:t>
      </w:r>
    </w:p>
    <w:p w14:paraId="00E5F797" w14:textId="61499232" w:rsidR="00CE6753" w:rsidRDefault="00CE6753" w:rsidP="00CE6753">
      <w:pPr>
        <w:spacing w:line="480" w:lineRule="auto"/>
        <w:jc w:val="center"/>
        <w:rPr>
          <w:rFonts w:ascii="Times New Roman" w:hAnsi="Times New Roman" w:cs="Times New Roman"/>
          <w:sz w:val="24"/>
          <w:szCs w:val="24"/>
        </w:rPr>
      </w:pPr>
      <w:r w:rsidRPr="00CE6753">
        <w:rPr>
          <w:rFonts w:ascii="Times New Roman" w:hAnsi="Times New Roman" w:cs="Times New Roman"/>
          <w:b/>
          <w:bCs/>
          <w:noProof/>
          <w:sz w:val="24"/>
          <w:szCs w:val="24"/>
        </w:rPr>
        <w:drawing>
          <wp:inline distT="0" distB="0" distL="0" distR="0" wp14:anchorId="5E7A7D93" wp14:editId="09474262">
            <wp:extent cx="4320000" cy="2993751"/>
            <wp:effectExtent l="0" t="0" r="4445" b="0"/>
            <wp:docPr id="13396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402" name="Picture 1" descr="A screenshot of a computer&#10;&#10;Description automatically generated"/>
                    <pic:cNvPicPr/>
                  </pic:nvPicPr>
                  <pic:blipFill>
                    <a:blip r:embed="rId20"/>
                    <a:stretch>
                      <a:fillRect/>
                    </a:stretch>
                  </pic:blipFill>
                  <pic:spPr>
                    <a:xfrm>
                      <a:off x="0" y="0"/>
                      <a:ext cx="4320000" cy="2993751"/>
                    </a:xfrm>
                    <a:prstGeom prst="rect">
                      <a:avLst/>
                    </a:prstGeom>
                  </pic:spPr>
                </pic:pic>
              </a:graphicData>
            </a:graphic>
          </wp:inline>
        </w:drawing>
      </w:r>
    </w:p>
    <w:p w14:paraId="2550B1BC" w14:textId="44B322A6" w:rsidR="00CE6753" w:rsidRDefault="00CE6753" w:rsidP="00CE6753">
      <w:pPr>
        <w:spacing w:line="480" w:lineRule="auto"/>
        <w:rPr>
          <w:rFonts w:ascii="Times New Roman" w:hAnsi="Times New Roman" w:cs="Times New Roman"/>
          <w:sz w:val="24"/>
          <w:szCs w:val="24"/>
        </w:rPr>
      </w:pPr>
      <w:r w:rsidRPr="00CE6753">
        <w:rPr>
          <w:rFonts w:ascii="Times New Roman" w:hAnsi="Times New Roman" w:cs="Times New Roman"/>
          <w:sz w:val="24"/>
          <w:szCs w:val="24"/>
        </w:rPr>
        <w:t xml:space="preserve">The `open` variable shows a weak correlation with `nxt_move`, indicating it is not a strong standalone predictor of future market movements. The `open` price is perfectly correlated with other price metrics such as `high`, `low`, and `close`, and various moving averages (SMA, EMA), reflecting a consistent relationship among these metrics. The histogram depicts a varied distribution of opening prices. Strong correlations with categorical associations like pivot points and support/resistance levels highlight the importance of the </w:t>
      </w:r>
      <w:r w:rsidRPr="00CE6753">
        <w:rPr>
          <w:rFonts w:ascii="Times New Roman" w:hAnsi="Times New Roman" w:cs="Times New Roman"/>
          <w:sz w:val="24"/>
          <w:szCs w:val="24"/>
        </w:rPr>
        <w:lastRenderedPageBreak/>
        <w:t>`open` price in market analysis. However, predicting `nxt_move` effectively requires additional indicators beyond the `open` price alone.</w:t>
      </w:r>
    </w:p>
    <w:p w14:paraId="465BBDD1" w14:textId="10AF579A" w:rsidR="00CE6753" w:rsidRPr="00C50080" w:rsidRDefault="00C50080" w:rsidP="00CE6753">
      <w:pPr>
        <w:spacing w:line="480" w:lineRule="auto"/>
        <w:rPr>
          <w:rFonts w:ascii="Times New Roman" w:hAnsi="Times New Roman" w:cs="Times New Roman"/>
          <w:b/>
          <w:bCs/>
          <w:sz w:val="24"/>
          <w:szCs w:val="24"/>
        </w:rPr>
      </w:pPr>
      <w:r w:rsidRPr="00C50080">
        <w:rPr>
          <w:rFonts w:ascii="Times New Roman" w:hAnsi="Times New Roman" w:cs="Times New Roman"/>
          <w:b/>
          <w:bCs/>
          <w:sz w:val="24"/>
          <w:szCs w:val="24"/>
        </w:rPr>
        <w:t xml:space="preserve">High: </w:t>
      </w:r>
    </w:p>
    <w:p w14:paraId="21535368" w14:textId="6105D0B2" w:rsidR="00CE6753" w:rsidRDefault="00C50080" w:rsidP="00C50080">
      <w:pPr>
        <w:spacing w:line="480" w:lineRule="auto"/>
        <w:jc w:val="center"/>
        <w:rPr>
          <w:rFonts w:ascii="Times New Roman" w:hAnsi="Times New Roman" w:cs="Times New Roman"/>
          <w:sz w:val="24"/>
          <w:szCs w:val="24"/>
        </w:rPr>
      </w:pPr>
      <w:r w:rsidRPr="00C50080">
        <w:rPr>
          <w:rFonts w:ascii="Times New Roman" w:hAnsi="Times New Roman" w:cs="Times New Roman"/>
          <w:noProof/>
          <w:sz w:val="24"/>
          <w:szCs w:val="24"/>
        </w:rPr>
        <w:drawing>
          <wp:inline distT="0" distB="0" distL="0" distR="0" wp14:anchorId="3724366C" wp14:editId="650D123F">
            <wp:extent cx="4320000" cy="2985615"/>
            <wp:effectExtent l="0" t="0" r="4445" b="5715"/>
            <wp:docPr id="270954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54637" name="Picture 1" descr="A screenshot of a computer&#10;&#10;Description automatically generated"/>
                    <pic:cNvPicPr/>
                  </pic:nvPicPr>
                  <pic:blipFill>
                    <a:blip r:embed="rId21"/>
                    <a:stretch>
                      <a:fillRect/>
                    </a:stretch>
                  </pic:blipFill>
                  <pic:spPr>
                    <a:xfrm>
                      <a:off x="0" y="0"/>
                      <a:ext cx="4320000" cy="2985615"/>
                    </a:xfrm>
                    <a:prstGeom prst="rect">
                      <a:avLst/>
                    </a:prstGeom>
                  </pic:spPr>
                </pic:pic>
              </a:graphicData>
            </a:graphic>
          </wp:inline>
        </w:drawing>
      </w:r>
    </w:p>
    <w:p w14:paraId="48F1C4A1" w14:textId="11B9995D" w:rsidR="00C50080" w:rsidRDefault="00C50080" w:rsidP="00CE6753">
      <w:pPr>
        <w:spacing w:line="480" w:lineRule="auto"/>
        <w:rPr>
          <w:rFonts w:ascii="Times New Roman" w:hAnsi="Times New Roman" w:cs="Times New Roman"/>
          <w:sz w:val="24"/>
          <w:szCs w:val="24"/>
        </w:rPr>
      </w:pPr>
      <w:r w:rsidRPr="00C50080">
        <w:rPr>
          <w:rFonts w:ascii="Times New Roman" w:hAnsi="Times New Roman" w:cs="Times New Roman"/>
          <w:sz w:val="24"/>
          <w:szCs w:val="24"/>
        </w:rPr>
        <w:t xml:space="preserve">The `high` variable exhibits a weak correlation with `nxt_move`, indicating it is not a strong standalone predictor of future market movements. The `high` price is perfectly correlated with other price metrics such as `close`, `open`, and `low`, as well as various moving averages (SMA, EMA). This reflects a consistent relationship among these metrics. The histogram shows variability in high prices. </w:t>
      </w:r>
    </w:p>
    <w:p w14:paraId="2655E7DC" w14:textId="7CB3B665" w:rsidR="00C50080" w:rsidRDefault="00C50080" w:rsidP="00C50080">
      <w:pPr>
        <w:pStyle w:val="Head1"/>
      </w:pPr>
      <w:bookmarkStart w:id="5" w:name="_Toc171284380"/>
      <w:r>
        <w:t>Conclusion</w:t>
      </w:r>
      <w:bookmarkEnd w:id="5"/>
    </w:p>
    <w:p w14:paraId="4026559C" w14:textId="77777777" w:rsidR="00F32850" w:rsidRPr="00FF5724" w:rsidRDefault="00F32850" w:rsidP="00F32850">
      <w:pPr>
        <w:spacing w:line="480" w:lineRule="auto"/>
        <w:rPr>
          <w:rFonts w:ascii="Times New Roman" w:hAnsi="Times New Roman" w:cs="Times New Roman"/>
          <w:sz w:val="24"/>
          <w:szCs w:val="24"/>
        </w:rPr>
      </w:pPr>
      <w:r w:rsidRPr="00FF5724">
        <w:rPr>
          <w:rFonts w:ascii="Times New Roman" w:hAnsi="Times New Roman" w:cs="Times New Roman"/>
          <w:sz w:val="24"/>
          <w:szCs w:val="24"/>
        </w:rPr>
        <w:t xml:space="preserve">In this exploratory data analysis (EDA) phase, we examined a comprehensive dataset. Currently spanning </w:t>
      </w:r>
      <w:r>
        <w:rPr>
          <w:rFonts w:ascii="Times New Roman" w:hAnsi="Times New Roman" w:cs="Times New Roman"/>
          <w:sz w:val="24"/>
          <w:szCs w:val="24"/>
        </w:rPr>
        <w:t>seven trading</w:t>
      </w:r>
      <w:r w:rsidRPr="00FF5724">
        <w:rPr>
          <w:rFonts w:ascii="Times New Roman" w:hAnsi="Times New Roman" w:cs="Times New Roman"/>
          <w:sz w:val="24"/>
          <w:szCs w:val="24"/>
        </w:rPr>
        <w:t xml:space="preserve"> days, this dataset includes detailed historical data on Cumulative Open Interest (COI), price metrics, trading volumes, the India Volatility Index (VIX), and numerous technical indicators such as moving averages, RSI, and MACD.</w:t>
      </w:r>
    </w:p>
    <w:p w14:paraId="19AF1945" w14:textId="77777777" w:rsidR="00F32850" w:rsidRPr="00FF5724" w:rsidRDefault="00F32850" w:rsidP="00F32850">
      <w:pPr>
        <w:spacing w:line="480" w:lineRule="auto"/>
        <w:rPr>
          <w:rFonts w:ascii="Times New Roman" w:hAnsi="Times New Roman" w:cs="Times New Roman"/>
          <w:sz w:val="24"/>
          <w:szCs w:val="24"/>
        </w:rPr>
      </w:pPr>
      <w:r w:rsidRPr="00FF5724">
        <w:rPr>
          <w:rFonts w:ascii="Times New Roman" w:hAnsi="Times New Roman" w:cs="Times New Roman"/>
          <w:sz w:val="24"/>
          <w:szCs w:val="24"/>
        </w:rPr>
        <w:t xml:space="preserve">Despite the dataset's richness, our correlation analysis revealed that no single factor strongly predicts the target variable, `nxt_move`. The strongest correlations observed were still </w:t>
      </w:r>
      <w:r w:rsidRPr="00FF5724">
        <w:rPr>
          <w:rFonts w:ascii="Times New Roman" w:hAnsi="Times New Roman" w:cs="Times New Roman"/>
          <w:sz w:val="24"/>
          <w:szCs w:val="24"/>
        </w:rPr>
        <w:lastRenderedPageBreak/>
        <w:t>relatively low, indicating that predicting market movements effectively will require a multifactorial approach. Although the correlations are low, this can still be leveraged effectively using advanced modeling techniques. Here are the steps to build a robust model:</w:t>
      </w:r>
    </w:p>
    <w:p w14:paraId="6D691D24" w14:textId="77777777" w:rsidR="00F32850" w:rsidRPr="00FF5724" w:rsidRDefault="00F32850" w:rsidP="00F32850">
      <w:pPr>
        <w:pStyle w:val="ListParagraph"/>
        <w:numPr>
          <w:ilvl w:val="0"/>
          <w:numId w:val="18"/>
        </w:numPr>
        <w:spacing w:line="480" w:lineRule="auto"/>
        <w:rPr>
          <w:rFonts w:ascii="Times New Roman" w:hAnsi="Times New Roman" w:cs="Times New Roman"/>
          <w:sz w:val="24"/>
          <w:szCs w:val="24"/>
        </w:rPr>
      </w:pPr>
      <w:r w:rsidRPr="00FF5724">
        <w:rPr>
          <w:rFonts w:ascii="Times New Roman" w:hAnsi="Times New Roman" w:cs="Times New Roman"/>
          <w:sz w:val="24"/>
          <w:szCs w:val="24"/>
        </w:rPr>
        <w:t>Feature Engineering:</w:t>
      </w:r>
    </w:p>
    <w:p w14:paraId="748FED4E" w14:textId="77777777" w:rsidR="00F32850" w:rsidRPr="00FF5724" w:rsidRDefault="00F32850" w:rsidP="00F32850">
      <w:pPr>
        <w:pStyle w:val="ListParagraph"/>
        <w:numPr>
          <w:ilvl w:val="0"/>
          <w:numId w:val="19"/>
        </w:numPr>
        <w:spacing w:line="480" w:lineRule="auto"/>
        <w:rPr>
          <w:rFonts w:ascii="Times New Roman" w:hAnsi="Times New Roman" w:cs="Times New Roman"/>
          <w:sz w:val="24"/>
          <w:szCs w:val="24"/>
        </w:rPr>
      </w:pPr>
      <w:r w:rsidRPr="00FF5724">
        <w:rPr>
          <w:rFonts w:ascii="Times New Roman" w:hAnsi="Times New Roman" w:cs="Times New Roman"/>
          <w:sz w:val="24"/>
          <w:szCs w:val="24"/>
        </w:rPr>
        <w:t xml:space="preserve">Creating new features from the existing data to better capture relevant information. </w:t>
      </w:r>
    </w:p>
    <w:p w14:paraId="508FB3A9" w14:textId="77777777" w:rsidR="00F32850" w:rsidRPr="00FF5724" w:rsidRDefault="00F32850" w:rsidP="00F32850">
      <w:pPr>
        <w:pStyle w:val="ListParagraph"/>
        <w:numPr>
          <w:ilvl w:val="0"/>
          <w:numId w:val="19"/>
        </w:numPr>
        <w:spacing w:line="480" w:lineRule="auto"/>
        <w:rPr>
          <w:rFonts w:ascii="Times New Roman" w:hAnsi="Times New Roman" w:cs="Times New Roman"/>
          <w:sz w:val="24"/>
          <w:szCs w:val="24"/>
        </w:rPr>
      </w:pPr>
      <w:r w:rsidRPr="00FF5724">
        <w:rPr>
          <w:rFonts w:ascii="Times New Roman" w:hAnsi="Times New Roman" w:cs="Times New Roman"/>
          <w:sz w:val="24"/>
          <w:szCs w:val="24"/>
        </w:rPr>
        <w:t>Applying techniques like recursive feature elimination (RFE) and feature importance ranking to identify and retain the most impactful features.</w:t>
      </w:r>
    </w:p>
    <w:p w14:paraId="33EC2AA5" w14:textId="77777777" w:rsidR="00F32850" w:rsidRPr="00FF5724" w:rsidRDefault="00F32850" w:rsidP="00F32850">
      <w:pPr>
        <w:pStyle w:val="ListParagraph"/>
        <w:numPr>
          <w:ilvl w:val="0"/>
          <w:numId w:val="18"/>
        </w:numPr>
        <w:spacing w:line="480" w:lineRule="auto"/>
        <w:rPr>
          <w:rFonts w:ascii="Times New Roman" w:hAnsi="Times New Roman" w:cs="Times New Roman"/>
          <w:sz w:val="24"/>
          <w:szCs w:val="24"/>
        </w:rPr>
      </w:pPr>
      <w:r w:rsidRPr="00FF5724">
        <w:rPr>
          <w:rFonts w:ascii="Times New Roman" w:hAnsi="Times New Roman" w:cs="Times New Roman"/>
          <w:sz w:val="24"/>
          <w:szCs w:val="24"/>
        </w:rPr>
        <w:t>Data Normalization:</w:t>
      </w:r>
    </w:p>
    <w:p w14:paraId="062CC407" w14:textId="77777777" w:rsidR="00F32850" w:rsidRPr="00FF5724" w:rsidRDefault="00F32850" w:rsidP="00F32850">
      <w:pPr>
        <w:pStyle w:val="ListParagraph"/>
        <w:numPr>
          <w:ilvl w:val="0"/>
          <w:numId w:val="20"/>
        </w:numPr>
        <w:spacing w:line="480" w:lineRule="auto"/>
        <w:rPr>
          <w:rFonts w:ascii="Times New Roman" w:hAnsi="Times New Roman" w:cs="Times New Roman"/>
          <w:sz w:val="24"/>
          <w:szCs w:val="24"/>
        </w:rPr>
      </w:pPr>
      <w:r w:rsidRPr="00FF5724">
        <w:rPr>
          <w:rFonts w:ascii="Times New Roman" w:hAnsi="Times New Roman" w:cs="Times New Roman"/>
          <w:sz w:val="24"/>
          <w:szCs w:val="24"/>
        </w:rPr>
        <w:t>Applying min-max scaling or Z-score normalization to bring all features to a consistent scale, ensuring that the model treats all features uniformly.</w:t>
      </w:r>
    </w:p>
    <w:p w14:paraId="7E68E9FA" w14:textId="77777777" w:rsidR="00F32850" w:rsidRPr="00FF5724" w:rsidRDefault="00F32850" w:rsidP="00F32850">
      <w:pPr>
        <w:pStyle w:val="ListParagraph"/>
        <w:numPr>
          <w:ilvl w:val="0"/>
          <w:numId w:val="18"/>
        </w:numPr>
        <w:spacing w:line="480" w:lineRule="auto"/>
        <w:rPr>
          <w:rFonts w:ascii="Times New Roman" w:hAnsi="Times New Roman" w:cs="Times New Roman"/>
          <w:sz w:val="24"/>
          <w:szCs w:val="24"/>
        </w:rPr>
      </w:pPr>
      <w:r w:rsidRPr="00FF5724">
        <w:rPr>
          <w:rFonts w:ascii="Times New Roman" w:hAnsi="Times New Roman" w:cs="Times New Roman"/>
          <w:sz w:val="24"/>
          <w:szCs w:val="24"/>
        </w:rPr>
        <w:t>Train-Validation-Test Split:</w:t>
      </w:r>
    </w:p>
    <w:p w14:paraId="19E506D2" w14:textId="77777777" w:rsidR="00F32850" w:rsidRPr="00FF5724" w:rsidRDefault="00F32850" w:rsidP="00F32850">
      <w:pPr>
        <w:pStyle w:val="ListParagraph"/>
        <w:numPr>
          <w:ilvl w:val="0"/>
          <w:numId w:val="20"/>
        </w:numPr>
        <w:spacing w:line="480" w:lineRule="auto"/>
        <w:rPr>
          <w:rFonts w:ascii="Times New Roman" w:hAnsi="Times New Roman" w:cs="Times New Roman"/>
          <w:sz w:val="24"/>
          <w:szCs w:val="24"/>
        </w:rPr>
      </w:pPr>
      <w:r w:rsidRPr="00FF5724">
        <w:rPr>
          <w:rFonts w:ascii="Times New Roman" w:hAnsi="Times New Roman" w:cs="Times New Roman"/>
          <w:sz w:val="24"/>
          <w:szCs w:val="24"/>
        </w:rPr>
        <w:t>Dividing the dataset into training (70%), validation (20%), and testing (10%) sets. The first 70% of the data will be used for training, the next 20% for validation, and the most recent 10% for testing to ensure that the model is evaluated on the most current data.</w:t>
      </w:r>
    </w:p>
    <w:p w14:paraId="02436874" w14:textId="77777777" w:rsidR="00F32850" w:rsidRPr="00FF5724" w:rsidRDefault="00F32850" w:rsidP="00F32850">
      <w:pPr>
        <w:pStyle w:val="ListParagraph"/>
        <w:numPr>
          <w:ilvl w:val="0"/>
          <w:numId w:val="18"/>
        </w:numPr>
        <w:spacing w:line="480" w:lineRule="auto"/>
        <w:rPr>
          <w:rFonts w:ascii="Times New Roman" w:hAnsi="Times New Roman" w:cs="Times New Roman"/>
          <w:sz w:val="24"/>
          <w:szCs w:val="24"/>
        </w:rPr>
      </w:pPr>
      <w:r w:rsidRPr="00FF5724">
        <w:rPr>
          <w:rFonts w:ascii="Times New Roman" w:hAnsi="Times New Roman" w:cs="Times New Roman"/>
          <w:sz w:val="24"/>
          <w:szCs w:val="24"/>
        </w:rPr>
        <w:t>Advanced Modeling Techniques:</w:t>
      </w:r>
    </w:p>
    <w:p w14:paraId="6F0AEC86" w14:textId="77777777" w:rsidR="00F32850" w:rsidRPr="00FF5724" w:rsidRDefault="00F32850" w:rsidP="00F32850">
      <w:pPr>
        <w:pStyle w:val="ListParagraph"/>
        <w:numPr>
          <w:ilvl w:val="0"/>
          <w:numId w:val="20"/>
        </w:numPr>
        <w:spacing w:line="480" w:lineRule="auto"/>
        <w:rPr>
          <w:rFonts w:ascii="Times New Roman" w:hAnsi="Times New Roman" w:cs="Times New Roman"/>
          <w:sz w:val="24"/>
          <w:szCs w:val="24"/>
        </w:rPr>
      </w:pPr>
      <w:r w:rsidRPr="00FF5724">
        <w:rPr>
          <w:rFonts w:ascii="Times New Roman" w:hAnsi="Times New Roman" w:cs="Times New Roman"/>
          <w:sz w:val="24"/>
          <w:szCs w:val="24"/>
        </w:rPr>
        <w:t>Long Short-Term Memory (LSTM) Networks: LSTM networks, a type of recurrent neural network (RNN), are adept at capturing sequential patterns and dependencies in time-series data. Given their success in financial time-series forecasting, LSTM networks will be employed to analyze BankNifty historical data and predict OHLC prices for the next 3 minutes.</w:t>
      </w:r>
    </w:p>
    <w:p w14:paraId="1120CE57" w14:textId="77777777" w:rsidR="00F32850" w:rsidRPr="00FF5724" w:rsidRDefault="00F32850" w:rsidP="00F32850">
      <w:pPr>
        <w:pStyle w:val="ListParagraph"/>
        <w:numPr>
          <w:ilvl w:val="0"/>
          <w:numId w:val="20"/>
        </w:numPr>
        <w:spacing w:line="480" w:lineRule="auto"/>
        <w:rPr>
          <w:rFonts w:ascii="Times New Roman" w:hAnsi="Times New Roman" w:cs="Times New Roman"/>
          <w:sz w:val="24"/>
          <w:szCs w:val="24"/>
        </w:rPr>
      </w:pPr>
      <w:r w:rsidRPr="00FF5724">
        <w:rPr>
          <w:rFonts w:ascii="Times New Roman" w:hAnsi="Times New Roman" w:cs="Times New Roman"/>
          <w:sz w:val="24"/>
          <w:szCs w:val="24"/>
        </w:rPr>
        <w:t>Convolutional Neural Networks (CNN): CNNs, traditionally used in image processing, have shown potential in identifying patterns in time-series data. By treating time-series data as a temporal sequence of images, CNNs can extract complex features that traditional models might miss.</w:t>
      </w:r>
    </w:p>
    <w:p w14:paraId="32989B2D" w14:textId="77777777" w:rsidR="00F32850" w:rsidRPr="00FF5724" w:rsidRDefault="00F32850" w:rsidP="00F32850">
      <w:pPr>
        <w:pStyle w:val="ListParagraph"/>
        <w:numPr>
          <w:ilvl w:val="0"/>
          <w:numId w:val="20"/>
        </w:numPr>
        <w:spacing w:line="480" w:lineRule="auto"/>
        <w:rPr>
          <w:rFonts w:ascii="Times New Roman" w:hAnsi="Times New Roman" w:cs="Times New Roman"/>
          <w:sz w:val="24"/>
          <w:szCs w:val="24"/>
        </w:rPr>
      </w:pPr>
      <w:r w:rsidRPr="00FF5724">
        <w:rPr>
          <w:rFonts w:ascii="Times New Roman" w:hAnsi="Times New Roman" w:cs="Times New Roman"/>
          <w:sz w:val="24"/>
          <w:szCs w:val="24"/>
        </w:rPr>
        <w:lastRenderedPageBreak/>
        <w:t>Transformer Models: Transformer models, known for their performance in natural language processing, can handle long-range dependencies and have shown promise in financial market predictions. These models will be explored to capture intricate patterns and trends in the BankNifty data.</w:t>
      </w:r>
    </w:p>
    <w:p w14:paraId="2385D056" w14:textId="77777777" w:rsidR="00F32850" w:rsidRPr="00FF5724" w:rsidRDefault="00F32850" w:rsidP="00F32850">
      <w:pPr>
        <w:pStyle w:val="ListParagraph"/>
        <w:numPr>
          <w:ilvl w:val="0"/>
          <w:numId w:val="18"/>
        </w:numPr>
        <w:spacing w:line="480" w:lineRule="auto"/>
        <w:rPr>
          <w:rFonts w:ascii="Times New Roman" w:hAnsi="Times New Roman" w:cs="Times New Roman"/>
          <w:sz w:val="24"/>
          <w:szCs w:val="24"/>
        </w:rPr>
      </w:pPr>
      <w:r w:rsidRPr="00FF5724">
        <w:rPr>
          <w:rFonts w:ascii="Times New Roman" w:hAnsi="Times New Roman" w:cs="Times New Roman"/>
          <w:sz w:val="24"/>
          <w:szCs w:val="24"/>
        </w:rPr>
        <w:t>Performance Evaluation:</w:t>
      </w:r>
    </w:p>
    <w:p w14:paraId="5F96358D" w14:textId="77777777" w:rsidR="00F32850" w:rsidRPr="00FF5724" w:rsidRDefault="00F32850" w:rsidP="00F32850">
      <w:pPr>
        <w:pStyle w:val="ListParagraph"/>
        <w:numPr>
          <w:ilvl w:val="0"/>
          <w:numId w:val="20"/>
        </w:numPr>
        <w:spacing w:line="480" w:lineRule="auto"/>
        <w:rPr>
          <w:rFonts w:ascii="Times New Roman" w:hAnsi="Times New Roman" w:cs="Times New Roman"/>
          <w:sz w:val="24"/>
          <w:szCs w:val="24"/>
        </w:rPr>
      </w:pPr>
      <w:r w:rsidRPr="00FF5724">
        <w:rPr>
          <w:rFonts w:ascii="Times New Roman" w:hAnsi="Times New Roman" w:cs="Times New Roman"/>
          <w:sz w:val="24"/>
          <w:szCs w:val="24"/>
        </w:rPr>
        <w:t>Evaluating the performance of the deep learning models and trading strategy is critical. Key performance metrics will include the Win-Loss Ratio and Profit Factor. These metrics will provide a comprehensive assessment of the trading system’s effectiveness and guide continuous improvement.</w:t>
      </w:r>
    </w:p>
    <w:p w14:paraId="209158E9" w14:textId="77777777" w:rsidR="00F32850" w:rsidRPr="00FF5724" w:rsidRDefault="00F32850" w:rsidP="00F32850">
      <w:pPr>
        <w:pStyle w:val="ListParagraph"/>
        <w:numPr>
          <w:ilvl w:val="0"/>
          <w:numId w:val="18"/>
        </w:numPr>
        <w:spacing w:line="480" w:lineRule="auto"/>
        <w:rPr>
          <w:rFonts w:ascii="Times New Roman" w:hAnsi="Times New Roman" w:cs="Times New Roman"/>
          <w:sz w:val="24"/>
          <w:szCs w:val="24"/>
        </w:rPr>
      </w:pPr>
      <w:r w:rsidRPr="00FF5724">
        <w:rPr>
          <w:rFonts w:ascii="Times New Roman" w:hAnsi="Times New Roman" w:cs="Times New Roman"/>
          <w:sz w:val="24"/>
          <w:szCs w:val="24"/>
        </w:rPr>
        <w:t>Continuous Monitoring and Retraining:</w:t>
      </w:r>
    </w:p>
    <w:p w14:paraId="030CB1B3" w14:textId="77777777" w:rsidR="00F32850" w:rsidRPr="00FF5724" w:rsidRDefault="00F32850" w:rsidP="00F32850">
      <w:pPr>
        <w:pStyle w:val="ListParagraph"/>
        <w:numPr>
          <w:ilvl w:val="0"/>
          <w:numId w:val="20"/>
        </w:numPr>
        <w:spacing w:line="480" w:lineRule="auto"/>
        <w:rPr>
          <w:rFonts w:ascii="Times New Roman" w:hAnsi="Times New Roman" w:cs="Times New Roman"/>
          <w:sz w:val="24"/>
          <w:szCs w:val="24"/>
        </w:rPr>
      </w:pPr>
      <w:r w:rsidRPr="00FF5724">
        <w:rPr>
          <w:rFonts w:ascii="Times New Roman" w:hAnsi="Times New Roman" w:cs="Times New Roman"/>
          <w:sz w:val="24"/>
          <w:szCs w:val="24"/>
        </w:rPr>
        <w:t>Continuously monitor model performance and update it with new data to maintain accuracy and relevance. Incremental learning techniques will be used to allow the model to learn from new data without being retrained from scratch.</w:t>
      </w:r>
    </w:p>
    <w:p w14:paraId="1909C558" w14:textId="77777777" w:rsidR="00F32850" w:rsidRPr="00FF5724" w:rsidRDefault="00F32850" w:rsidP="00F32850">
      <w:pPr>
        <w:spacing w:line="480" w:lineRule="auto"/>
        <w:rPr>
          <w:rFonts w:ascii="Times New Roman" w:hAnsi="Times New Roman" w:cs="Times New Roman"/>
          <w:sz w:val="24"/>
          <w:szCs w:val="24"/>
        </w:rPr>
      </w:pPr>
      <w:r w:rsidRPr="00FF5724">
        <w:rPr>
          <w:rFonts w:ascii="Times New Roman" w:hAnsi="Times New Roman" w:cs="Times New Roman"/>
          <w:sz w:val="24"/>
          <w:szCs w:val="24"/>
        </w:rPr>
        <w:t>The `nxt_move` variable exhibited a distribution centered around zero with substantial outliers and slight positive skewness, highlighting the potential for significant market movements in either direction. This variability underscores the importance of developing robust predictive models capable of handling a broad range of possible outcomes.</w:t>
      </w:r>
    </w:p>
    <w:p w14:paraId="26E485FB" w14:textId="77777777" w:rsidR="00F32850" w:rsidRPr="00FF5724" w:rsidRDefault="00F32850" w:rsidP="00F32850">
      <w:pPr>
        <w:spacing w:line="480" w:lineRule="auto"/>
      </w:pPr>
      <w:r w:rsidRPr="00FF5724">
        <w:rPr>
          <w:rFonts w:ascii="Times New Roman" w:hAnsi="Times New Roman" w:cs="Times New Roman"/>
          <w:sz w:val="24"/>
          <w:szCs w:val="24"/>
        </w:rPr>
        <w:t xml:space="preserve">The current dataset, although limited to </w:t>
      </w:r>
      <w:r>
        <w:rPr>
          <w:rFonts w:ascii="Times New Roman" w:hAnsi="Times New Roman" w:cs="Times New Roman"/>
          <w:sz w:val="24"/>
          <w:szCs w:val="24"/>
        </w:rPr>
        <w:t>seven trading</w:t>
      </w:r>
      <w:r w:rsidRPr="00FF5724">
        <w:rPr>
          <w:rFonts w:ascii="Times New Roman" w:hAnsi="Times New Roman" w:cs="Times New Roman"/>
          <w:sz w:val="24"/>
          <w:szCs w:val="24"/>
        </w:rPr>
        <w:t xml:space="preserve"> days, provides valuable insights that are expected to hold as the dataset expands. When modeling begins with a larger dataset, we anticipate the correlation values to be similar to those observed in this EDA phase. The findings from this analysis will inform the feature engineering, model selection, and optimization processes, contributing to the development of a sophisticated trading system aimed at making informed and effective trading decisions in the financial markets.</w:t>
      </w:r>
    </w:p>
    <w:p w14:paraId="75A1F0FD" w14:textId="77777777" w:rsidR="00F32850" w:rsidRDefault="00F32850" w:rsidP="00B305BB">
      <w:pPr>
        <w:pStyle w:val="Head1"/>
      </w:pPr>
    </w:p>
    <w:p w14:paraId="3BC3D1F0" w14:textId="10F72DBA" w:rsidR="00B305BB" w:rsidRPr="00A9590E" w:rsidRDefault="00B305BB" w:rsidP="00B305BB">
      <w:pPr>
        <w:pStyle w:val="Head1"/>
      </w:pPr>
      <w:bookmarkStart w:id="6" w:name="_Toc171284381"/>
      <w:r w:rsidRPr="00A9590E">
        <w:lastRenderedPageBreak/>
        <w:t>References</w:t>
      </w:r>
      <w:bookmarkEnd w:id="6"/>
    </w:p>
    <w:p w14:paraId="33BA1302" w14:textId="5FF592C9" w:rsidR="00B305BB" w:rsidRPr="00A9590E" w:rsidRDefault="00B305BB" w:rsidP="005335E6">
      <w:pPr>
        <w:pStyle w:val="ListParagraph"/>
        <w:numPr>
          <w:ilvl w:val="0"/>
          <w:numId w:val="7"/>
        </w:numPr>
        <w:spacing w:line="480" w:lineRule="auto"/>
        <w:rPr>
          <w:rFonts w:ascii="Times New Roman" w:hAnsi="Times New Roman" w:cs="Times New Roman"/>
          <w:sz w:val="24"/>
          <w:szCs w:val="24"/>
        </w:rPr>
      </w:pPr>
      <w:r w:rsidRPr="00A9590E">
        <w:rPr>
          <w:rFonts w:ascii="Times New Roman" w:hAnsi="Times New Roman" w:cs="Times New Roman"/>
          <w:sz w:val="24"/>
          <w:szCs w:val="24"/>
        </w:rPr>
        <w:t>Manveer Kaur Mangat, Erhard Reschenhofer, Thomas Stark, Christian Zwatz. High-Frequency Trading with Machine Learning Algorithms and Limit Order Book Data. Data Science in Finance and Economics, 2022, 2(4): 437-463. (</w:t>
      </w:r>
      <w:hyperlink r:id="rId22" w:history="1">
        <w:r w:rsidRPr="00A9590E">
          <w:rPr>
            <w:rStyle w:val="Hyperlink"/>
            <w:rFonts w:ascii="Times New Roman" w:hAnsi="Times New Roman" w:cs="Times New Roman"/>
            <w:sz w:val="24"/>
            <w:szCs w:val="24"/>
          </w:rPr>
          <w:t>Link</w:t>
        </w:r>
      </w:hyperlink>
      <w:r w:rsidRPr="00A9590E">
        <w:rPr>
          <w:rFonts w:ascii="Times New Roman" w:hAnsi="Times New Roman" w:cs="Times New Roman"/>
          <w:sz w:val="24"/>
          <w:szCs w:val="24"/>
        </w:rPr>
        <w:t>)</w:t>
      </w:r>
    </w:p>
    <w:p w14:paraId="6F194DBC" w14:textId="636A0529" w:rsidR="00B305BB" w:rsidRPr="00A9590E" w:rsidRDefault="00B305BB" w:rsidP="005335E6">
      <w:pPr>
        <w:pStyle w:val="ListParagraph"/>
        <w:numPr>
          <w:ilvl w:val="0"/>
          <w:numId w:val="7"/>
        </w:numPr>
        <w:spacing w:line="480" w:lineRule="auto"/>
        <w:rPr>
          <w:rFonts w:ascii="Times New Roman" w:hAnsi="Times New Roman" w:cs="Times New Roman"/>
          <w:sz w:val="24"/>
          <w:szCs w:val="24"/>
        </w:rPr>
      </w:pPr>
      <w:r w:rsidRPr="00A9590E">
        <w:rPr>
          <w:rFonts w:ascii="Times New Roman" w:hAnsi="Times New Roman" w:cs="Times New Roman"/>
          <w:sz w:val="24"/>
          <w:szCs w:val="24"/>
        </w:rPr>
        <w:t>Arévalo, Andrés &amp; Nino, Jaime &amp; Hernandez, German &amp; Sandoval, Javier. (2016). High-Frequency Trading Strategy Based on Deep Neural Networks. 9773. 424-436. 10.1007/978-3-319-42297-8_40. (</w:t>
      </w:r>
      <w:hyperlink r:id="rId23" w:history="1">
        <w:r w:rsidRPr="00A9590E">
          <w:rPr>
            <w:rStyle w:val="Hyperlink"/>
            <w:rFonts w:ascii="Times New Roman" w:hAnsi="Times New Roman" w:cs="Times New Roman"/>
            <w:sz w:val="24"/>
            <w:szCs w:val="24"/>
          </w:rPr>
          <w:t>Link</w:t>
        </w:r>
      </w:hyperlink>
      <w:r w:rsidRPr="00A9590E">
        <w:rPr>
          <w:rFonts w:ascii="Times New Roman" w:hAnsi="Times New Roman" w:cs="Times New Roman"/>
          <w:sz w:val="24"/>
          <w:szCs w:val="24"/>
        </w:rPr>
        <w:t>)</w:t>
      </w:r>
    </w:p>
    <w:p w14:paraId="100C4073" w14:textId="77777777" w:rsidR="00923364" w:rsidRPr="00A9590E" w:rsidRDefault="00923364" w:rsidP="00050CB1">
      <w:pPr>
        <w:spacing w:line="480" w:lineRule="auto"/>
        <w:rPr>
          <w:rFonts w:ascii="Times New Roman" w:hAnsi="Times New Roman" w:cs="Times New Roman"/>
          <w:sz w:val="24"/>
          <w:szCs w:val="24"/>
        </w:rPr>
      </w:pPr>
    </w:p>
    <w:p w14:paraId="167A97AB" w14:textId="7B1BA7C8" w:rsidR="00D41B65" w:rsidRPr="00A9590E" w:rsidRDefault="00D41B65" w:rsidP="00D41B65">
      <w:pPr>
        <w:rPr>
          <w:rFonts w:ascii="Times New Roman" w:hAnsi="Times New Roman" w:cs="Times New Roman"/>
          <w:sz w:val="24"/>
          <w:szCs w:val="24"/>
        </w:rPr>
      </w:pPr>
    </w:p>
    <w:sectPr w:rsidR="00D41B65" w:rsidRPr="00A9590E" w:rsidSect="007B1D46">
      <w:headerReference w:type="default" r:id="rId24"/>
      <w:headerReference w:type="first" r:id="rId25"/>
      <w:pgSz w:w="11906" w:h="16838"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D0389D" w14:textId="77777777" w:rsidR="00F9140E" w:rsidRDefault="00F9140E" w:rsidP="00AF54B0">
      <w:pPr>
        <w:spacing w:after="0" w:line="240" w:lineRule="auto"/>
      </w:pPr>
      <w:r>
        <w:separator/>
      </w:r>
    </w:p>
  </w:endnote>
  <w:endnote w:type="continuationSeparator" w:id="0">
    <w:p w14:paraId="692B1C02" w14:textId="77777777" w:rsidR="00F9140E" w:rsidRDefault="00F9140E" w:rsidP="00AF54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4F8F07" w14:textId="77777777" w:rsidR="00F9140E" w:rsidRDefault="00F9140E" w:rsidP="00AF54B0">
      <w:pPr>
        <w:spacing w:after="0" w:line="240" w:lineRule="auto"/>
      </w:pPr>
      <w:r>
        <w:separator/>
      </w:r>
    </w:p>
  </w:footnote>
  <w:footnote w:type="continuationSeparator" w:id="0">
    <w:p w14:paraId="5CB0204E" w14:textId="77777777" w:rsidR="00F9140E" w:rsidRDefault="00F9140E" w:rsidP="00AF54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5996634"/>
      <w:docPartObj>
        <w:docPartGallery w:val="Page Numbers (Top of Page)"/>
        <w:docPartUnique/>
      </w:docPartObj>
    </w:sdtPr>
    <w:sdtEndPr>
      <w:rPr>
        <w:rFonts w:ascii="Times New Roman" w:hAnsi="Times New Roman" w:cs="Times New Roman"/>
        <w:noProof/>
      </w:rPr>
    </w:sdtEndPr>
    <w:sdtContent>
      <w:p w14:paraId="4E6E7F6F" w14:textId="693D4AE2" w:rsidR="00C05DBB" w:rsidRPr="00C05DBB" w:rsidRDefault="00C05DBB">
        <w:pPr>
          <w:pStyle w:val="Header"/>
          <w:jc w:val="right"/>
          <w:rPr>
            <w:rFonts w:ascii="Times New Roman" w:hAnsi="Times New Roman" w:cs="Times New Roman"/>
          </w:rPr>
        </w:pPr>
        <w:r w:rsidRPr="00C05DBB">
          <w:rPr>
            <w:rFonts w:ascii="Times New Roman" w:hAnsi="Times New Roman" w:cs="Times New Roman"/>
          </w:rPr>
          <w:t xml:space="preserve">Kumar </w:t>
        </w:r>
        <w:r w:rsidRPr="00C05DBB">
          <w:rPr>
            <w:rFonts w:ascii="Times New Roman" w:hAnsi="Times New Roman" w:cs="Times New Roman"/>
          </w:rPr>
          <w:fldChar w:fldCharType="begin"/>
        </w:r>
        <w:r w:rsidRPr="00C05DBB">
          <w:rPr>
            <w:rFonts w:ascii="Times New Roman" w:hAnsi="Times New Roman" w:cs="Times New Roman"/>
          </w:rPr>
          <w:instrText xml:space="preserve"> PAGE   \* MERGEFORMAT </w:instrText>
        </w:r>
        <w:r w:rsidRPr="00C05DBB">
          <w:rPr>
            <w:rFonts w:ascii="Times New Roman" w:hAnsi="Times New Roman" w:cs="Times New Roman"/>
          </w:rPr>
          <w:fldChar w:fldCharType="separate"/>
        </w:r>
        <w:r w:rsidRPr="00C05DBB">
          <w:rPr>
            <w:rFonts w:ascii="Times New Roman" w:hAnsi="Times New Roman" w:cs="Times New Roman"/>
            <w:noProof/>
          </w:rPr>
          <w:t>2</w:t>
        </w:r>
        <w:r w:rsidRPr="00C05DBB">
          <w:rPr>
            <w:rFonts w:ascii="Times New Roman" w:hAnsi="Times New Roman" w:cs="Times New Roman"/>
            <w:noProof/>
          </w:rPr>
          <w:fldChar w:fldCharType="end"/>
        </w:r>
      </w:p>
    </w:sdtContent>
  </w:sdt>
  <w:p w14:paraId="6C6C2AC7" w14:textId="77777777" w:rsidR="00AF54B0" w:rsidRDefault="00AF54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C6EDC" w14:textId="23AFE9BE" w:rsidR="00B93B4D" w:rsidRPr="00B93B4D" w:rsidRDefault="00B93B4D">
    <w:pPr>
      <w:pStyle w:val="Header"/>
      <w:jc w:val="right"/>
      <w:rPr>
        <w:rFonts w:ascii="Times New Roman" w:hAnsi="Times New Roman" w:cs="Times New Roman"/>
        <w:sz w:val="24"/>
        <w:szCs w:val="24"/>
      </w:rPr>
    </w:pPr>
    <w:r w:rsidRPr="00B93B4D">
      <w:rPr>
        <w:rFonts w:ascii="Times New Roman" w:hAnsi="Times New Roman" w:cs="Times New Roman"/>
        <w:sz w:val="24"/>
        <w:szCs w:val="24"/>
      </w:rPr>
      <w:t xml:space="preserve">Kumar </w:t>
    </w:r>
    <w:sdt>
      <w:sdtPr>
        <w:rPr>
          <w:rFonts w:ascii="Times New Roman" w:hAnsi="Times New Roman" w:cs="Times New Roman"/>
          <w:sz w:val="24"/>
          <w:szCs w:val="24"/>
        </w:rPr>
        <w:id w:val="218569921"/>
        <w:docPartObj>
          <w:docPartGallery w:val="Page Numbers (Top of Page)"/>
          <w:docPartUnique/>
        </w:docPartObj>
      </w:sdtPr>
      <w:sdtEndPr>
        <w:rPr>
          <w:noProof/>
        </w:rPr>
      </w:sdtEndPr>
      <w:sdtContent>
        <w:r w:rsidRPr="00B93B4D">
          <w:rPr>
            <w:rFonts w:ascii="Times New Roman" w:hAnsi="Times New Roman" w:cs="Times New Roman"/>
            <w:sz w:val="24"/>
            <w:szCs w:val="24"/>
          </w:rPr>
          <w:fldChar w:fldCharType="begin"/>
        </w:r>
        <w:r w:rsidRPr="00B93B4D">
          <w:rPr>
            <w:rFonts w:ascii="Times New Roman" w:hAnsi="Times New Roman" w:cs="Times New Roman"/>
            <w:sz w:val="24"/>
            <w:szCs w:val="24"/>
          </w:rPr>
          <w:instrText xml:space="preserve"> PAGE   \* MERGEFORMAT </w:instrText>
        </w:r>
        <w:r w:rsidRPr="00B93B4D">
          <w:rPr>
            <w:rFonts w:ascii="Times New Roman" w:hAnsi="Times New Roman" w:cs="Times New Roman"/>
            <w:sz w:val="24"/>
            <w:szCs w:val="24"/>
          </w:rPr>
          <w:fldChar w:fldCharType="separate"/>
        </w:r>
        <w:r w:rsidRPr="00B93B4D">
          <w:rPr>
            <w:rFonts w:ascii="Times New Roman" w:hAnsi="Times New Roman" w:cs="Times New Roman"/>
            <w:noProof/>
            <w:sz w:val="24"/>
            <w:szCs w:val="24"/>
          </w:rPr>
          <w:t>2</w:t>
        </w:r>
        <w:r w:rsidRPr="00B93B4D">
          <w:rPr>
            <w:rFonts w:ascii="Times New Roman" w:hAnsi="Times New Roman" w:cs="Times New Roman"/>
            <w:noProof/>
            <w:sz w:val="24"/>
            <w:szCs w:val="24"/>
          </w:rPr>
          <w:fldChar w:fldCharType="end"/>
        </w:r>
      </w:sdtContent>
    </w:sdt>
  </w:p>
  <w:p w14:paraId="374F0305" w14:textId="6D33B3E0" w:rsidR="00B93B4D" w:rsidRDefault="00B93B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F48D4"/>
    <w:multiLevelType w:val="hybridMultilevel"/>
    <w:tmpl w:val="0B368840"/>
    <w:lvl w:ilvl="0" w:tplc="2172628C">
      <w:start w:val="5"/>
      <w:numFmt w:val="bullet"/>
      <w:lvlText w:val="-"/>
      <w:lvlJc w:val="left"/>
      <w:pPr>
        <w:ind w:left="360" w:hanging="360"/>
      </w:pPr>
      <w:rPr>
        <w:rFonts w:ascii="Times New Roman" w:eastAsiaTheme="minorHAnsi"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1C91A02"/>
    <w:multiLevelType w:val="hybridMultilevel"/>
    <w:tmpl w:val="FD2C1D0C"/>
    <w:lvl w:ilvl="0" w:tplc="C01EB164">
      <w:start w:val="5"/>
      <w:numFmt w:val="bullet"/>
      <w:lvlText w:val="-"/>
      <w:lvlJc w:val="left"/>
      <w:pPr>
        <w:ind w:left="360" w:hanging="360"/>
      </w:pPr>
      <w:rPr>
        <w:rFonts w:ascii="Times New Roman" w:eastAsiaTheme="minorHAnsi"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22C05DC"/>
    <w:multiLevelType w:val="multilevel"/>
    <w:tmpl w:val="4FEEEC00"/>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942714"/>
    <w:multiLevelType w:val="multilevel"/>
    <w:tmpl w:val="B60A192C"/>
    <w:lvl w:ilvl="0">
      <w:numFmt w:val="bullet"/>
      <w:lvlText w:val="-"/>
      <w:lvlJc w:val="left"/>
      <w:pPr>
        <w:tabs>
          <w:tab w:val="num" w:pos="720"/>
        </w:tabs>
        <w:ind w:left="720" w:hanging="360"/>
      </w:pPr>
      <w:rPr>
        <w:rFonts w:ascii="Times New Roman" w:eastAsiaTheme="minorHAnsi" w:hAnsi="Times New Roman" w:cs="Times New Roman"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7B70F8"/>
    <w:multiLevelType w:val="multilevel"/>
    <w:tmpl w:val="21D0B114"/>
    <w:lvl w:ilvl="0">
      <w:numFmt w:val="bullet"/>
      <w:lvlText w:val="-"/>
      <w:lvlJc w:val="left"/>
      <w:pPr>
        <w:tabs>
          <w:tab w:val="num" w:pos="720"/>
        </w:tabs>
        <w:ind w:left="720" w:hanging="360"/>
      </w:pPr>
      <w:rPr>
        <w:rFonts w:ascii="Times New Roman" w:eastAsiaTheme="minorHAnsi" w:hAnsi="Times New Roman" w:cs="Times New Roman" w:hint="default"/>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EF55DB"/>
    <w:multiLevelType w:val="hybridMultilevel"/>
    <w:tmpl w:val="9530C43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21492EF5"/>
    <w:multiLevelType w:val="hybridMultilevel"/>
    <w:tmpl w:val="C1348ED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283C3EB5"/>
    <w:multiLevelType w:val="hybridMultilevel"/>
    <w:tmpl w:val="34EE08F2"/>
    <w:lvl w:ilvl="0" w:tplc="B87026B0">
      <w:numFmt w:val="bullet"/>
      <w:lvlText w:val="-"/>
      <w:lvlJc w:val="left"/>
      <w:pPr>
        <w:ind w:left="360" w:hanging="360"/>
      </w:pPr>
      <w:rPr>
        <w:rFonts w:ascii="Times New Roman" w:eastAsiaTheme="minorHAnsi" w:hAnsi="Times New Roman" w:cs="Times New Roman"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3B7F26DE"/>
    <w:multiLevelType w:val="hybridMultilevel"/>
    <w:tmpl w:val="72467BA4"/>
    <w:lvl w:ilvl="0" w:tplc="EAB25B2C">
      <w:start w:val="1"/>
      <w:numFmt w:val="bullet"/>
      <w:lvlText w:val="-"/>
      <w:lvlJc w:val="left"/>
      <w:pPr>
        <w:ind w:left="360" w:hanging="360"/>
      </w:pPr>
      <w:rPr>
        <w:rFonts w:ascii="Times New Roman" w:eastAsiaTheme="minorHAnsi" w:hAnsi="Times New Roman" w:cs="Times New Roman"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40F82A02"/>
    <w:multiLevelType w:val="hybridMultilevel"/>
    <w:tmpl w:val="85A6DBDC"/>
    <w:lvl w:ilvl="0" w:tplc="2172628C">
      <w:start w:val="5"/>
      <w:numFmt w:val="bullet"/>
      <w:lvlText w:val="-"/>
      <w:lvlJc w:val="left"/>
      <w:pPr>
        <w:ind w:left="36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5821937"/>
    <w:multiLevelType w:val="hybridMultilevel"/>
    <w:tmpl w:val="2BA2416E"/>
    <w:lvl w:ilvl="0" w:tplc="69B01216">
      <w:start w:val="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8741779"/>
    <w:multiLevelType w:val="hybridMultilevel"/>
    <w:tmpl w:val="74205052"/>
    <w:lvl w:ilvl="0" w:tplc="EAB25B2C">
      <w:start w:val="1"/>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2" w15:restartNumberingAfterBreak="0">
    <w:nsid w:val="63D51C58"/>
    <w:multiLevelType w:val="multilevel"/>
    <w:tmpl w:val="15025A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A03DE2"/>
    <w:multiLevelType w:val="hybridMultilevel"/>
    <w:tmpl w:val="F0E41A0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69454B63"/>
    <w:multiLevelType w:val="hybridMultilevel"/>
    <w:tmpl w:val="D5DAB010"/>
    <w:lvl w:ilvl="0" w:tplc="963879CA">
      <w:start w:val="5"/>
      <w:numFmt w:val="bullet"/>
      <w:lvlText w:val="-"/>
      <w:lvlJc w:val="left"/>
      <w:pPr>
        <w:ind w:left="360" w:hanging="360"/>
      </w:pPr>
      <w:rPr>
        <w:rFonts w:ascii="Times New Roman" w:eastAsiaTheme="minorHAnsi"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69842F1E"/>
    <w:multiLevelType w:val="hybridMultilevel"/>
    <w:tmpl w:val="4120F8C0"/>
    <w:lvl w:ilvl="0" w:tplc="69B01216">
      <w:start w:val="7"/>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A742746"/>
    <w:multiLevelType w:val="hybridMultilevel"/>
    <w:tmpl w:val="C986D632"/>
    <w:lvl w:ilvl="0" w:tplc="C01EB164">
      <w:start w:val="5"/>
      <w:numFmt w:val="bullet"/>
      <w:lvlText w:val="-"/>
      <w:lvlJc w:val="left"/>
      <w:pPr>
        <w:ind w:left="360" w:hanging="360"/>
      </w:pPr>
      <w:rPr>
        <w:rFonts w:ascii="Times New Roman" w:eastAsiaTheme="minorHAnsi"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70D15859"/>
    <w:multiLevelType w:val="hybridMultilevel"/>
    <w:tmpl w:val="C9BEF81E"/>
    <w:lvl w:ilvl="0" w:tplc="40090003">
      <w:start w:val="1"/>
      <w:numFmt w:val="bullet"/>
      <w:lvlText w:val="o"/>
      <w:lvlJc w:val="left"/>
      <w:pPr>
        <w:ind w:left="1080" w:hanging="360"/>
      </w:pPr>
      <w:rPr>
        <w:rFonts w:ascii="Courier New" w:hAnsi="Courier New" w:cs="Courier New"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7AE91655"/>
    <w:multiLevelType w:val="hybridMultilevel"/>
    <w:tmpl w:val="F0E41A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7FD85CC4"/>
    <w:multiLevelType w:val="multilevel"/>
    <w:tmpl w:val="6146251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7760910">
    <w:abstractNumId w:val="7"/>
  </w:num>
  <w:num w:numId="2" w16cid:durableId="500125644">
    <w:abstractNumId w:val="6"/>
  </w:num>
  <w:num w:numId="3" w16cid:durableId="248007762">
    <w:abstractNumId w:val="17"/>
  </w:num>
  <w:num w:numId="4" w16cid:durableId="1250427728">
    <w:abstractNumId w:val="13"/>
  </w:num>
  <w:num w:numId="5" w16cid:durableId="1144273978">
    <w:abstractNumId w:val="10"/>
  </w:num>
  <w:num w:numId="6" w16cid:durableId="1443451606">
    <w:abstractNumId w:val="15"/>
  </w:num>
  <w:num w:numId="7" w16cid:durableId="1747533790">
    <w:abstractNumId w:val="18"/>
  </w:num>
  <w:num w:numId="8" w16cid:durableId="584997704">
    <w:abstractNumId w:val="12"/>
  </w:num>
  <w:num w:numId="9" w16cid:durableId="109975777">
    <w:abstractNumId w:val="19"/>
  </w:num>
  <w:num w:numId="10" w16cid:durableId="1797094066">
    <w:abstractNumId w:val="3"/>
  </w:num>
  <w:num w:numId="11" w16cid:durableId="44334352">
    <w:abstractNumId w:val="2"/>
  </w:num>
  <w:num w:numId="12" w16cid:durableId="730074983">
    <w:abstractNumId w:val="4"/>
  </w:num>
  <w:num w:numId="13" w16cid:durableId="2065638035">
    <w:abstractNumId w:val="0"/>
  </w:num>
  <w:num w:numId="14" w16cid:durableId="411320478">
    <w:abstractNumId w:val="9"/>
  </w:num>
  <w:num w:numId="15" w16cid:durableId="1015183312">
    <w:abstractNumId w:val="14"/>
  </w:num>
  <w:num w:numId="16" w16cid:durableId="746344852">
    <w:abstractNumId w:val="16"/>
  </w:num>
  <w:num w:numId="17" w16cid:durableId="572543855">
    <w:abstractNumId w:val="1"/>
  </w:num>
  <w:num w:numId="18" w16cid:durableId="808665419">
    <w:abstractNumId w:val="5"/>
  </w:num>
  <w:num w:numId="19" w16cid:durableId="289482288">
    <w:abstractNumId w:val="11"/>
  </w:num>
  <w:num w:numId="20" w16cid:durableId="1200169922">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4B0"/>
    <w:rsid w:val="00004E16"/>
    <w:rsid w:val="00013FDE"/>
    <w:rsid w:val="00023FED"/>
    <w:rsid w:val="0002530B"/>
    <w:rsid w:val="00032D8A"/>
    <w:rsid w:val="000336C4"/>
    <w:rsid w:val="000360CD"/>
    <w:rsid w:val="0003753D"/>
    <w:rsid w:val="000442BD"/>
    <w:rsid w:val="00050CB1"/>
    <w:rsid w:val="00054807"/>
    <w:rsid w:val="00056FCC"/>
    <w:rsid w:val="00062F92"/>
    <w:rsid w:val="000668BE"/>
    <w:rsid w:val="00071A8E"/>
    <w:rsid w:val="0007277E"/>
    <w:rsid w:val="00073380"/>
    <w:rsid w:val="00073F5E"/>
    <w:rsid w:val="0008082A"/>
    <w:rsid w:val="00087C99"/>
    <w:rsid w:val="00096C60"/>
    <w:rsid w:val="000A2946"/>
    <w:rsid w:val="000A4EFB"/>
    <w:rsid w:val="000A75B3"/>
    <w:rsid w:val="000B10E1"/>
    <w:rsid w:val="000C5EAD"/>
    <w:rsid w:val="000D0462"/>
    <w:rsid w:val="000D31AA"/>
    <w:rsid w:val="000E2031"/>
    <w:rsid w:val="000E4467"/>
    <w:rsid w:val="000E5ABE"/>
    <w:rsid w:val="000F3AFB"/>
    <w:rsid w:val="000F55D8"/>
    <w:rsid w:val="001021DB"/>
    <w:rsid w:val="00116F6A"/>
    <w:rsid w:val="00122186"/>
    <w:rsid w:val="001231B1"/>
    <w:rsid w:val="001339B8"/>
    <w:rsid w:val="00135569"/>
    <w:rsid w:val="00140982"/>
    <w:rsid w:val="00141644"/>
    <w:rsid w:val="00157DD4"/>
    <w:rsid w:val="0016242C"/>
    <w:rsid w:val="00162569"/>
    <w:rsid w:val="00162DC7"/>
    <w:rsid w:val="00166601"/>
    <w:rsid w:val="0016773D"/>
    <w:rsid w:val="001701FA"/>
    <w:rsid w:val="001832B5"/>
    <w:rsid w:val="001873C6"/>
    <w:rsid w:val="001911DB"/>
    <w:rsid w:val="001A101D"/>
    <w:rsid w:val="001A44D1"/>
    <w:rsid w:val="001B2D31"/>
    <w:rsid w:val="001B69A6"/>
    <w:rsid w:val="001C4DEA"/>
    <w:rsid w:val="001D6843"/>
    <w:rsid w:val="001D7AC1"/>
    <w:rsid w:val="001E126B"/>
    <w:rsid w:val="001F6175"/>
    <w:rsid w:val="001F7830"/>
    <w:rsid w:val="0021183F"/>
    <w:rsid w:val="00222E88"/>
    <w:rsid w:val="002248AD"/>
    <w:rsid w:val="00235858"/>
    <w:rsid w:val="00236846"/>
    <w:rsid w:val="00240424"/>
    <w:rsid w:val="00247922"/>
    <w:rsid w:val="00251AC8"/>
    <w:rsid w:val="00255C8C"/>
    <w:rsid w:val="00260F23"/>
    <w:rsid w:val="00263A91"/>
    <w:rsid w:val="0026599F"/>
    <w:rsid w:val="002718FA"/>
    <w:rsid w:val="00275558"/>
    <w:rsid w:val="002755E4"/>
    <w:rsid w:val="002822EE"/>
    <w:rsid w:val="002836D5"/>
    <w:rsid w:val="0028528C"/>
    <w:rsid w:val="00285512"/>
    <w:rsid w:val="00286F31"/>
    <w:rsid w:val="00290C89"/>
    <w:rsid w:val="00291C95"/>
    <w:rsid w:val="00292EC1"/>
    <w:rsid w:val="002A40E1"/>
    <w:rsid w:val="002A737E"/>
    <w:rsid w:val="002A76CA"/>
    <w:rsid w:val="002B708C"/>
    <w:rsid w:val="002C145C"/>
    <w:rsid w:val="002C2CF2"/>
    <w:rsid w:val="002C460F"/>
    <w:rsid w:val="002D3723"/>
    <w:rsid w:val="002F0E48"/>
    <w:rsid w:val="002F1711"/>
    <w:rsid w:val="002F2185"/>
    <w:rsid w:val="002F3680"/>
    <w:rsid w:val="0030143C"/>
    <w:rsid w:val="003103A0"/>
    <w:rsid w:val="0031423D"/>
    <w:rsid w:val="00315851"/>
    <w:rsid w:val="003200DD"/>
    <w:rsid w:val="00324681"/>
    <w:rsid w:val="00325E12"/>
    <w:rsid w:val="0033375C"/>
    <w:rsid w:val="00335216"/>
    <w:rsid w:val="00356774"/>
    <w:rsid w:val="00381037"/>
    <w:rsid w:val="003824C0"/>
    <w:rsid w:val="0039131D"/>
    <w:rsid w:val="003916BC"/>
    <w:rsid w:val="003A1115"/>
    <w:rsid w:val="003A469B"/>
    <w:rsid w:val="003B6C1E"/>
    <w:rsid w:val="003C2BBF"/>
    <w:rsid w:val="003C56A6"/>
    <w:rsid w:val="003C573A"/>
    <w:rsid w:val="003C7C8C"/>
    <w:rsid w:val="003D6183"/>
    <w:rsid w:val="003E0E48"/>
    <w:rsid w:val="003E1CE1"/>
    <w:rsid w:val="00401559"/>
    <w:rsid w:val="00402902"/>
    <w:rsid w:val="004173CA"/>
    <w:rsid w:val="0042573D"/>
    <w:rsid w:val="00440F41"/>
    <w:rsid w:val="0044141E"/>
    <w:rsid w:val="004414D6"/>
    <w:rsid w:val="0044476D"/>
    <w:rsid w:val="0045059F"/>
    <w:rsid w:val="0045075D"/>
    <w:rsid w:val="00450E40"/>
    <w:rsid w:val="004517B0"/>
    <w:rsid w:val="00452C14"/>
    <w:rsid w:val="00455DB2"/>
    <w:rsid w:val="00456D4D"/>
    <w:rsid w:val="00456F54"/>
    <w:rsid w:val="0046078C"/>
    <w:rsid w:val="004610EE"/>
    <w:rsid w:val="0046188A"/>
    <w:rsid w:val="00462D26"/>
    <w:rsid w:val="00464ADA"/>
    <w:rsid w:val="00465705"/>
    <w:rsid w:val="00481860"/>
    <w:rsid w:val="004A1894"/>
    <w:rsid w:val="004B33ED"/>
    <w:rsid w:val="004B3B1C"/>
    <w:rsid w:val="004C0839"/>
    <w:rsid w:val="004C22F5"/>
    <w:rsid w:val="004C6EDD"/>
    <w:rsid w:val="004E2777"/>
    <w:rsid w:val="004E72A1"/>
    <w:rsid w:val="004F15F8"/>
    <w:rsid w:val="004F4D5D"/>
    <w:rsid w:val="00501A81"/>
    <w:rsid w:val="0051281D"/>
    <w:rsid w:val="005150BA"/>
    <w:rsid w:val="00527EC3"/>
    <w:rsid w:val="00531265"/>
    <w:rsid w:val="005335E6"/>
    <w:rsid w:val="0054515D"/>
    <w:rsid w:val="0055248F"/>
    <w:rsid w:val="00554E2F"/>
    <w:rsid w:val="005579C3"/>
    <w:rsid w:val="005609A0"/>
    <w:rsid w:val="00560B92"/>
    <w:rsid w:val="00563977"/>
    <w:rsid w:val="00564D0E"/>
    <w:rsid w:val="00572251"/>
    <w:rsid w:val="005852E1"/>
    <w:rsid w:val="005926EB"/>
    <w:rsid w:val="005970B7"/>
    <w:rsid w:val="005A12BB"/>
    <w:rsid w:val="005A289F"/>
    <w:rsid w:val="005A2E92"/>
    <w:rsid w:val="005A41F8"/>
    <w:rsid w:val="005A541E"/>
    <w:rsid w:val="005B0FA3"/>
    <w:rsid w:val="005C2CB9"/>
    <w:rsid w:val="005C40B5"/>
    <w:rsid w:val="005C7AF4"/>
    <w:rsid w:val="005D01DC"/>
    <w:rsid w:val="005D0DEE"/>
    <w:rsid w:val="005E0DC1"/>
    <w:rsid w:val="005F03FA"/>
    <w:rsid w:val="005F0E9A"/>
    <w:rsid w:val="005F1F73"/>
    <w:rsid w:val="005F4350"/>
    <w:rsid w:val="0060178B"/>
    <w:rsid w:val="006032EA"/>
    <w:rsid w:val="0060558B"/>
    <w:rsid w:val="00607A6C"/>
    <w:rsid w:val="00616E5A"/>
    <w:rsid w:val="00617DAC"/>
    <w:rsid w:val="00621487"/>
    <w:rsid w:val="00630214"/>
    <w:rsid w:val="006313BA"/>
    <w:rsid w:val="00635C10"/>
    <w:rsid w:val="00643226"/>
    <w:rsid w:val="006441DC"/>
    <w:rsid w:val="0064684C"/>
    <w:rsid w:val="00647672"/>
    <w:rsid w:val="00662945"/>
    <w:rsid w:val="00665B14"/>
    <w:rsid w:val="00665C87"/>
    <w:rsid w:val="006664B2"/>
    <w:rsid w:val="00670C39"/>
    <w:rsid w:val="0067256E"/>
    <w:rsid w:val="006741F2"/>
    <w:rsid w:val="006747B0"/>
    <w:rsid w:val="00675926"/>
    <w:rsid w:val="00690327"/>
    <w:rsid w:val="00690655"/>
    <w:rsid w:val="006907E2"/>
    <w:rsid w:val="006925C3"/>
    <w:rsid w:val="006931A3"/>
    <w:rsid w:val="006948FF"/>
    <w:rsid w:val="00697901"/>
    <w:rsid w:val="006A7F7C"/>
    <w:rsid w:val="006B103A"/>
    <w:rsid w:val="006C2FF1"/>
    <w:rsid w:val="006C3F7D"/>
    <w:rsid w:val="006C47AC"/>
    <w:rsid w:val="006C7B57"/>
    <w:rsid w:val="006E3C88"/>
    <w:rsid w:val="00701C5D"/>
    <w:rsid w:val="00703B78"/>
    <w:rsid w:val="00707C59"/>
    <w:rsid w:val="00707FD2"/>
    <w:rsid w:val="007131DF"/>
    <w:rsid w:val="0071550D"/>
    <w:rsid w:val="007241E1"/>
    <w:rsid w:val="0072459D"/>
    <w:rsid w:val="00725021"/>
    <w:rsid w:val="00725144"/>
    <w:rsid w:val="00732636"/>
    <w:rsid w:val="00735C95"/>
    <w:rsid w:val="00740B03"/>
    <w:rsid w:val="00740B44"/>
    <w:rsid w:val="007428D3"/>
    <w:rsid w:val="00743D39"/>
    <w:rsid w:val="0074437E"/>
    <w:rsid w:val="00752F5F"/>
    <w:rsid w:val="007559D4"/>
    <w:rsid w:val="007735E7"/>
    <w:rsid w:val="00776B52"/>
    <w:rsid w:val="00780327"/>
    <w:rsid w:val="007824AC"/>
    <w:rsid w:val="0078316C"/>
    <w:rsid w:val="00791E16"/>
    <w:rsid w:val="00794135"/>
    <w:rsid w:val="007B15B7"/>
    <w:rsid w:val="007B1B5C"/>
    <w:rsid w:val="007B1D46"/>
    <w:rsid w:val="007C1045"/>
    <w:rsid w:val="007D4615"/>
    <w:rsid w:val="007E42C8"/>
    <w:rsid w:val="007E5390"/>
    <w:rsid w:val="007E6C63"/>
    <w:rsid w:val="007F0FA1"/>
    <w:rsid w:val="007F2006"/>
    <w:rsid w:val="008004EA"/>
    <w:rsid w:val="0080148E"/>
    <w:rsid w:val="00801AD2"/>
    <w:rsid w:val="00801DEF"/>
    <w:rsid w:val="00802764"/>
    <w:rsid w:val="0080707B"/>
    <w:rsid w:val="00810E92"/>
    <w:rsid w:val="008232C2"/>
    <w:rsid w:val="008239AC"/>
    <w:rsid w:val="0082680F"/>
    <w:rsid w:val="008322DB"/>
    <w:rsid w:val="0083705B"/>
    <w:rsid w:val="00840E57"/>
    <w:rsid w:val="00850D7D"/>
    <w:rsid w:val="008543B3"/>
    <w:rsid w:val="0087459E"/>
    <w:rsid w:val="00876D6C"/>
    <w:rsid w:val="00877759"/>
    <w:rsid w:val="00881A8D"/>
    <w:rsid w:val="00891CC8"/>
    <w:rsid w:val="00895AEB"/>
    <w:rsid w:val="008966C3"/>
    <w:rsid w:val="008978D6"/>
    <w:rsid w:val="008C3C98"/>
    <w:rsid w:val="008C4018"/>
    <w:rsid w:val="008D343A"/>
    <w:rsid w:val="008E6DFA"/>
    <w:rsid w:val="009024CA"/>
    <w:rsid w:val="00903C8C"/>
    <w:rsid w:val="00913044"/>
    <w:rsid w:val="00914272"/>
    <w:rsid w:val="00923364"/>
    <w:rsid w:val="009243FA"/>
    <w:rsid w:val="00925B51"/>
    <w:rsid w:val="00933130"/>
    <w:rsid w:val="00936422"/>
    <w:rsid w:val="009414B4"/>
    <w:rsid w:val="00950877"/>
    <w:rsid w:val="00956D88"/>
    <w:rsid w:val="009601E8"/>
    <w:rsid w:val="00961BF7"/>
    <w:rsid w:val="009629C3"/>
    <w:rsid w:val="0096748E"/>
    <w:rsid w:val="009706CC"/>
    <w:rsid w:val="00975844"/>
    <w:rsid w:val="00981553"/>
    <w:rsid w:val="009871D5"/>
    <w:rsid w:val="0099766D"/>
    <w:rsid w:val="009977F2"/>
    <w:rsid w:val="009A30D6"/>
    <w:rsid w:val="009B3D27"/>
    <w:rsid w:val="009B7D24"/>
    <w:rsid w:val="009C0EAB"/>
    <w:rsid w:val="009C18FC"/>
    <w:rsid w:val="009C2CA7"/>
    <w:rsid w:val="009D0B33"/>
    <w:rsid w:val="009D1979"/>
    <w:rsid w:val="009D1F0C"/>
    <w:rsid w:val="009D4ED7"/>
    <w:rsid w:val="009E3860"/>
    <w:rsid w:val="009E769F"/>
    <w:rsid w:val="00A13A5C"/>
    <w:rsid w:val="00A235EE"/>
    <w:rsid w:val="00A277B5"/>
    <w:rsid w:val="00A30328"/>
    <w:rsid w:val="00A3113B"/>
    <w:rsid w:val="00A375D5"/>
    <w:rsid w:val="00A4351A"/>
    <w:rsid w:val="00A473CC"/>
    <w:rsid w:val="00A50B09"/>
    <w:rsid w:val="00A561C6"/>
    <w:rsid w:val="00A61621"/>
    <w:rsid w:val="00A64F1D"/>
    <w:rsid w:val="00A67161"/>
    <w:rsid w:val="00A67620"/>
    <w:rsid w:val="00A70EF4"/>
    <w:rsid w:val="00A73E70"/>
    <w:rsid w:val="00A74600"/>
    <w:rsid w:val="00A75196"/>
    <w:rsid w:val="00A8674F"/>
    <w:rsid w:val="00A90DDE"/>
    <w:rsid w:val="00A90EA7"/>
    <w:rsid w:val="00A9590E"/>
    <w:rsid w:val="00A95A27"/>
    <w:rsid w:val="00AA0F63"/>
    <w:rsid w:val="00AA1BA8"/>
    <w:rsid w:val="00AA5852"/>
    <w:rsid w:val="00AB3F87"/>
    <w:rsid w:val="00AB4F39"/>
    <w:rsid w:val="00AB663E"/>
    <w:rsid w:val="00AC31BB"/>
    <w:rsid w:val="00AC3659"/>
    <w:rsid w:val="00AC667D"/>
    <w:rsid w:val="00AC72E0"/>
    <w:rsid w:val="00AC743B"/>
    <w:rsid w:val="00AE0CD3"/>
    <w:rsid w:val="00AF54B0"/>
    <w:rsid w:val="00AF6A33"/>
    <w:rsid w:val="00AF70CA"/>
    <w:rsid w:val="00AF7D79"/>
    <w:rsid w:val="00B050DF"/>
    <w:rsid w:val="00B05E2C"/>
    <w:rsid w:val="00B06E08"/>
    <w:rsid w:val="00B13811"/>
    <w:rsid w:val="00B1706E"/>
    <w:rsid w:val="00B27F6D"/>
    <w:rsid w:val="00B305BB"/>
    <w:rsid w:val="00B40361"/>
    <w:rsid w:val="00B44121"/>
    <w:rsid w:val="00B51B94"/>
    <w:rsid w:val="00B60F48"/>
    <w:rsid w:val="00B611BF"/>
    <w:rsid w:val="00B62884"/>
    <w:rsid w:val="00B63F23"/>
    <w:rsid w:val="00B65CAA"/>
    <w:rsid w:val="00B6785B"/>
    <w:rsid w:val="00B6793B"/>
    <w:rsid w:val="00B74466"/>
    <w:rsid w:val="00B81E02"/>
    <w:rsid w:val="00B850D6"/>
    <w:rsid w:val="00B92A40"/>
    <w:rsid w:val="00B93B4D"/>
    <w:rsid w:val="00BA5D2C"/>
    <w:rsid w:val="00BC3399"/>
    <w:rsid w:val="00BD10F3"/>
    <w:rsid w:val="00BF18DC"/>
    <w:rsid w:val="00BF7BCA"/>
    <w:rsid w:val="00C01C60"/>
    <w:rsid w:val="00C05DBB"/>
    <w:rsid w:val="00C06774"/>
    <w:rsid w:val="00C137D7"/>
    <w:rsid w:val="00C2108C"/>
    <w:rsid w:val="00C22B98"/>
    <w:rsid w:val="00C2387C"/>
    <w:rsid w:val="00C23CC2"/>
    <w:rsid w:val="00C25703"/>
    <w:rsid w:val="00C26C6E"/>
    <w:rsid w:val="00C31774"/>
    <w:rsid w:val="00C419B9"/>
    <w:rsid w:val="00C4477A"/>
    <w:rsid w:val="00C45620"/>
    <w:rsid w:val="00C4764B"/>
    <w:rsid w:val="00C47F04"/>
    <w:rsid w:val="00C50080"/>
    <w:rsid w:val="00C5140D"/>
    <w:rsid w:val="00C51447"/>
    <w:rsid w:val="00C52E68"/>
    <w:rsid w:val="00C52F7E"/>
    <w:rsid w:val="00C60C92"/>
    <w:rsid w:val="00C62D62"/>
    <w:rsid w:val="00C62E2F"/>
    <w:rsid w:val="00C738F8"/>
    <w:rsid w:val="00C77983"/>
    <w:rsid w:val="00C8107C"/>
    <w:rsid w:val="00C823FB"/>
    <w:rsid w:val="00C847BD"/>
    <w:rsid w:val="00C85F2C"/>
    <w:rsid w:val="00C90603"/>
    <w:rsid w:val="00C94FA1"/>
    <w:rsid w:val="00C95A15"/>
    <w:rsid w:val="00CA49E4"/>
    <w:rsid w:val="00CA676D"/>
    <w:rsid w:val="00CB345E"/>
    <w:rsid w:val="00CC5F4F"/>
    <w:rsid w:val="00CD7E67"/>
    <w:rsid w:val="00CE0157"/>
    <w:rsid w:val="00CE1DDD"/>
    <w:rsid w:val="00CE2ED1"/>
    <w:rsid w:val="00CE6753"/>
    <w:rsid w:val="00CE735C"/>
    <w:rsid w:val="00CF0FFB"/>
    <w:rsid w:val="00CF1697"/>
    <w:rsid w:val="00D028F8"/>
    <w:rsid w:val="00D04270"/>
    <w:rsid w:val="00D0790C"/>
    <w:rsid w:val="00D10E95"/>
    <w:rsid w:val="00D13294"/>
    <w:rsid w:val="00D14108"/>
    <w:rsid w:val="00D252DA"/>
    <w:rsid w:val="00D27EBD"/>
    <w:rsid w:val="00D36A07"/>
    <w:rsid w:val="00D40528"/>
    <w:rsid w:val="00D41B65"/>
    <w:rsid w:val="00D475B5"/>
    <w:rsid w:val="00D5253E"/>
    <w:rsid w:val="00D61A7E"/>
    <w:rsid w:val="00D66CAE"/>
    <w:rsid w:val="00D878D9"/>
    <w:rsid w:val="00DA5D9F"/>
    <w:rsid w:val="00DA6D8A"/>
    <w:rsid w:val="00DA7DF3"/>
    <w:rsid w:val="00DB1809"/>
    <w:rsid w:val="00DB4039"/>
    <w:rsid w:val="00DC3D3D"/>
    <w:rsid w:val="00DC4A89"/>
    <w:rsid w:val="00DC63AF"/>
    <w:rsid w:val="00DD22BB"/>
    <w:rsid w:val="00DD2711"/>
    <w:rsid w:val="00DD2B5E"/>
    <w:rsid w:val="00DE04CB"/>
    <w:rsid w:val="00DE0F9B"/>
    <w:rsid w:val="00DF24EF"/>
    <w:rsid w:val="00DF40C6"/>
    <w:rsid w:val="00DF522A"/>
    <w:rsid w:val="00E009F7"/>
    <w:rsid w:val="00E01B2A"/>
    <w:rsid w:val="00E03F2F"/>
    <w:rsid w:val="00E05A6F"/>
    <w:rsid w:val="00E07891"/>
    <w:rsid w:val="00E10B0D"/>
    <w:rsid w:val="00E138FA"/>
    <w:rsid w:val="00E16923"/>
    <w:rsid w:val="00E20FF1"/>
    <w:rsid w:val="00E2717A"/>
    <w:rsid w:val="00E27A0F"/>
    <w:rsid w:val="00E34634"/>
    <w:rsid w:val="00E36B4A"/>
    <w:rsid w:val="00E41B1D"/>
    <w:rsid w:val="00E439E7"/>
    <w:rsid w:val="00E45CCB"/>
    <w:rsid w:val="00E531DC"/>
    <w:rsid w:val="00E642F6"/>
    <w:rsid w:val="00E67591"/>
    <w:rsid w:val="00E812F3"/>
    <w:rsid w:val="00E82A6B"/>
    <w:rsid w:val="00E869F4"/>
    <w:rsid w:val="00E90217"/>
    <w:rsid w:val="00E9502A"/>
    <w:rsid w:val="00E979DD"/>
    <w:rsid w:val="00EA19B8"/>
    <w:rsid w:val="00EB0353"/>
    <w:rsid w:val="00EC685B"/>
    <w:rsid w:val="00EC6B46"/>
    <w:rsid w:val="00ED2FAA"/>
    <w:rsid w:val="00ED40B1"/>
    <w:rsid w:val="00ED7A61"/>
    <w:rsid w:val="00EE67E3"/>
    <w:rsid w:val="00EF2D82"/>
    <w:rsid w:val="00EF6232"/>
    <w:rsid w:val="00F02192"/>
    <w:rsid w:val="00F12AEF"/>
    <w:rsid w:val="00F12BC6"/>
    <w:rsid w:val="00F13B81"/>
    <w:rsid w:val="00F24330"/>
    <w:rsid w:val="00F24FF9"/>
    <w:rsid w:val="00F269E1"/>
    <w:rsid w:val="00F319B8"/>
    <w:rsid w:val="00F32850"/>
    <w:rsid w:val="00F33835"/>
    <w:rsid w:val="00F466BE"/>
    <w:rsid w:val="00F536BC"/>
    <w:rsid w:val="00F53ED5"/>
    <w:rsid w:val="00F54757"/>
    <w:rsid w:val="00F54F19"/>
    <w:rsid w:val="00F61384"/>
    <w:rsid w:val="00F61D2A"/>
    <w:rsid w:val="00F65BF1"/>
    <w:rsid w:val="00F67FA8"/>
    <w:rsid w:val="00F70ADF"/>
    <w:rsid w:val="00F7128D"/>
    <w:rsid w:val="00F71FC1"/>
    <w:rsid w:val="00F734B9"/>
    <w:rsid w:val="00F759DB"/>
    <w:rsid w:val="00F807EE"/>
    <w:rsid w:val="00F85E4F"/>
    <w:rsid w:val="00F9140E"/>
    <w:rsid w:val="00F928C0"/>
    <w:rsid w:val="00F934EC"/>
    <w:rsid w:val="00F95B47"/>
    <w:rsid w:val="00F974A7"/>
    <w:rsid w:val="00FA346E"/>
    <w:rsid w:val="00FB04A6"/>
    <w:rsid w:val="00FB1112"/>
    <w:rsid w:val="00FB1C8B"/>
    <w:rsid w:val="00FB2A6D"/>
    <w:rsid w:val="00FC4B31"/>
    <w:rsid w:val="00FC7CF0"/>
    <w:rsid w:val="00FD4C8B"/>
    <w:rsid w:val="00FD5F59"/>
    <w:rsid w:val="00FE074E"/>
    <w:rsid w:val="00FE0765"/>
    <w:rsid w:val="00FE2607"/>
    <w:rsid w:val="00FE49B5"/>
    <w:rsid w:val="00FF1F6A"/>
    <w:rsid w:val="00FF7B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4FCEDD"/>
  <w15:chartTrackingRefBased/>
  <w15:docId w15:val="{8786467C-B6EC-483D-A04E-2C9BFF310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F54B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14:ligatures w14:val="none"/>
    </w:rPr>
  </w:style>
  <w:style w:type="paragraph" w:styleId="Heading2">
    <w:name w:val="heading 2"/>
    <w:basedOn w:val="Normal"/>
    <w:next w:val="Normal"/>
    <w:link w:val="Heading2Char"/>
    <w:uiPriority w:val="9"/>
    <w:semiHidden/>
    <w:unhideWhenUsed/>
    <w:qFormat/>
    <w:rsid w:val="002404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62D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6256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5248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F54B0"/>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AF54B0"/>
    <w:rPr>
      <w:rFonts w:eastAsiaTheme="minorEastAsia"/>
      <w:kern w:val="0"/>
      <w:lang w:val="en-US"/>
      <w14:ligatures w14:val="none"/>
    </w:rPr>
  </w:style>
  <w:style w:type="paragraph" w:styleId="Header">
    <w:name w:val="header"/>
    <w:basedOn w:val="Normal"/>
    <w:link w:val="HeaderChar"/>
    <w:uiPriority w:val="99"/>
    <w:unhideWhenUsed/>
    <w:rsid w:val="00AF54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54B0"/>
  </w:style>
  <w:style w:type="paragraph" w:styleId="Footer">
    <w:name w:val="footer"/>
    <w:basedOn w:val="Normal"/>
    <w:link w:val="FooterChar"/>
    <w:uiPriority w:val="99"/>
    <w:unhideWhenUsed/>
    <w:rsid w:val="00AF54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54B0"/>
  </w:style>
  <w:style w:type="character" w:customStyle="1" w:styleId="Heading1Char">
    <w:name w:val="Heading 1 Char"/>
    <w:basedOn w:val="DefaultParagraphFont"/>
    <w:link w:val="Heading1"/>
    <w:uiPriority w:val="9"/>
    <w:rsid w:val="00AF54B0"/>
    <w:rPr>
      <w:rFonts w:ascii="Times New Roman" w:eastAsia="Times New Roman" w:hAnsi="Times New Roman" w:cs="Times New Roman"/>
      <w:b/>
      <w:bCs/>
      <w:kern w:val="36"/>
      <w:sz w:val="48"/>
      <w:szCs w:val="48"/>
      <w:lang w:eastAsia="en-GB"/>
      <w14:ligatures w14:val="none"/>
    </w:rPr>
  </w:style>
  <w:style w:type="paragraph" w:styleId="ListParagraph">
    <w:name w:val="List Paragraph"/>
    <w:basedOn w:val="Normal"/>
    <w:uiPriority w:val="34"/>
    <w:qFormat/>
    <w:rsid w:val="003C56A6"/>
    <w:pPr>
      <w:ind w:left="720"/>
      <w:contextualSpacing/>
    </w:pPr>
  </w:style>
  <w:style w:type="character" w:styleId="Hyperlink">
    <w:name w:val="Hyperlink"/>
    <w:basedOn w:val="DefaultParagraphFont"/>
    <w:uiPriority w:val="99"/>
    <w:unhideWhenUsed/>
    <w:rsid w:val="003C56A6"/>
    <w:rPr>
      <w:color w:val="0563C1" w:themeColor="hyperlink"/>
      <w:u w:val="single"/>
    </w:rPr>
  </w:style>
  <w:style w:type="character" w:styleId="UnresolvedMention">
    <w:name w:val="Unresolved Mention"/>
    <w:basedOn w:val="DefaultParagraphFont"/>
    <w:uiPriority w:val="99"/>
    <w:semiHidden/>
    <w:unhideWhenUsed/>
    <w:rsid w:val="001E126B"/>
    <w:rPr>
      <w:color w:val="605E5C"/>
      <w:shd w:val="clear" w:color="auto" w:fill="E1DFDD"/>
    </w:rPr>
  </w:style>
  <w:style w:type="character" w:styleId="FollowedHyperlink">
    <w:name w:val="FollowedHyperlink"/>
    <w:basedOn w:val="DefaultParagraphFont"/>
    <w:uiPriority w:val="99"/>
    <w:semiHidden/>
    <w:unhideWhenUsed/>
    <w:rsid w:val="001D6843"/>
    <w:rPr>
      <w:color w:val="954F72" w:themeColor="followedHyperlink"/>
      <w:u w:val="single"/>
    </w:rPr>
  </w:style>
  <w:style w:type="table" w:styleId="TableGrid">
    <w:name w:val="Table Grid"/>
    <w:basedOn w:val="TableNormal"/>
    <w:uiPriority w:val="39"/>
    <w:rsid w:val="00450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27EC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40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740B03"/>
    <w:rPr>
      <w:rFonts w:ascii="Courier New" w:eastAsia="Times New Roman" w:hAnsi="Courier New" w:cs="Courier New"/>
      <w:kern w:val="0"/>
      <w:sz w:val="20"/>
      <w:szCs w:val="20"/>
      <w:lang w:eastAsia="en-IN"/>
      <w14:ligatures w14:val="none"/>
    </w:rPr>
  </w:style>
  <w:style w:type="character" w:customStyle="1" w:styleId="Heading4Char">
    <w:name w:val="Heading 4 Char"/>
    <w:basedOn w:val="DefaultParagraphFont"/>
    <w:link w:val="Heading4"/>
    <w:uiPriority w:val="9"/>
    <w:rsid w:val="00162569"/>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16256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semiHidden/>
    <w:rsid w:val="00240424"/>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semiHidden/>
    <w:rsid w:val="0055248F"/>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semiHidden/>
    <w:rsid w:val="00C62D62"/>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6741F2"/>
    <w:rPr>
      <w:b/>
      <w:bCs/>
    </w:rPr>
  </w:style>
  <w:style w:type="paragraph" w:customStyle="1" w:styleId="Head1">
    <w:name w:val="Head1"/>
    <w:basedOn w:val="Heading1"/>
    <w:link w:val="Head1Char"/>
    <w:qFormat/>
    <w:rsid w:val="009D4ED7"/>
    <w:rPr>
      <w:bCs w:val="0"/>
      <w:color w:val="000000" w:themeColor="text1"/>
      <w:sz w:val="24"/>
      <w:szCs w:val="24"/>
    </w:rPr>
  </w:style>
  <w:style w:type="character" w:customStyle="1" w:styleId="Head1Char">
    <w:name w:val="Head1 Char"/>
    <w:basedOn w:val="DefaultParagraphFont"/>
    <w:link w:val="Head1"/>
    <w:rsid w:val="009D4ED7"/>
    <w:rPr>
      <w:rFonts w:ascii="Times New Roman" w:eastAsia="Times New Roman" w:hAnsi="Times New Roman" w:cs="Times New Roman"/>
      <w:b/>
      <w:color w:val="000000" w:themeColor="text1"/>
      <w:kern w:val="36"/>
      <w:sz w:val="24"/>
      <w:szCs w:val="24"/>
      <w:lang w:eastAsia="en-GB"/>
      <w14:ligatures w14:val="none"/>
    </w:rPr>
  </w:style>
  <w:style w:type="paragraph" w:styleId="TOC1">
    <w:name w:val="toc 1"/>
    <w:basedOn w:val="Normal"/>
    <w:next w:val="Normal"/>
    <w:autoRedefine/>
    <w:uiPriority w:val="39"/>
    <w:unhideWhenUsed/>
    <w:rsid w:val="006747B0"/>
    <w:pPr>
      <w:tabs>
        <w:tab w:val="right" w:pos="9016"/>
      </w:tabs>
      <w:spacing w:before="240" w:after="120"/>
      <w:jc w:val="center"/>
    </w:pPr>
    <w:rPr>
      <w:rFonts w:cstheme="minorHAnsi"/>
      <w:b/>
      <w:bCs/>
      <w:sz w:val="20"/>
      <w:szCs w:val="20"/>
    </w:rPr>
  </w:style>
  <w:style w:type="paragraph" w:styleId="TOC2">
    <w:name w:val="toc 2"/>
    <w:basedOn w:val="Normal"/>
    <w:next w:val="Normal"/>
    <w:autoRedefine/>
    <w:uiPriority w:val="39"/>
    <w:unhideWhenUsed/>
    <w:rsid w:val="009D4ED7"/>
    <w:pPr>
      <w:spacing w:before="120" w:after="0"/>
      <w:ind w:left="220"/>
    </w:pPr>
    <w:rPr>
      <w:rFonts w:cstheme="minorHAnsi"/>
      <w:i/>
      <w:iCs/>
      <w:sz w:val="20"/>
      <w:szCs w:val="20"/>
    </w:rPr>
  </w:style>
  <w:style w:type="paragraph" w:styleId="TOC3">
    <w:name w:val="toc 3"/>
    <w:basedOn w:val="Normal"/>
    <w:next w:val="Normal"/>
    <w:autoRedefine/>
    <w:uiPriority w:val="39"/>
    <w:unhideWhenUsed/>
    <w:rsid w:val="009D4ED7"/>
    <w:pPr>
      <w:spacing w:after="0"/>
      <w:ind w:left="440"/>
    </w:pPr>
    <w:rPr>
      <w:rFonts w:cstheme="minorHAnsi"/>
      <w:sz w:val="20"/>
      <w:szCs w:val="20"/>
    </w:rPr>
  </w:style>
  <w:style w:type="paragraph" w:styleId="TOC4">
    <w:name w:val="toc 4"/>
    <w:basedOn w:val="Normal"/>
    <w:next w:val="Normal"/>
    <w:autoRedefine/>
    <w:uiPriority w:val="39"/>
    <w:unhideWhenUsed/>
    <w:rsid w:val="009D4ED7"/>
    <w:pPr>
      <w:spacing w:after="0"/>
      <w:ind w:left="660"/>
    </w:pPr>
    <w:rPr>
      <w:rFonts w:cstheme="minorHAnsi"/>
      <w:sz w:val="20"/>
      <w:szCs w:val="20"/>
    </w:rPr>
  </w:style>
  <w:style w:type="paragraph" w:styleId="TOC5">
    <w:name w:val="toc 5"/>
    <w:basedOn w:val="Normal"/>
    <w:next w:val="Normal"/>
    <w:autoRedefine/>
    <w:uiPriority w:val="39"/>
    <w:unhideWhenUsed/>
    <w:rsid w:val="009D4ED7"/>
    <w:pPr>
      <w:spacing w:after="0"/>
      <w:ind w:left="880"/>
    </w:pPr>
    <w:rPr>
      <w:rFonts w:cstheme="minorHAnsi"/>
      <w:sz w:val="20"/>
      <w:szCs w:val="20"/>
    </w:rPr>
  </w:style>
  <w:style w:type="paragraph" w:styleId="TOC6">
    <w:name w:val="toc 6"/>
    <w:basedOn w:val="Normal"/>
    <w:next w:val="Normal"/>
    <w:autoRedefine/>
    <w:uiPriority w:val="39"/>
    <w:unhideWhenUsed/>
    <w:rsid w:val="009D4ED7"/>
    <w:pPr>
      <w:spacing w:after="0"/>
      <w:ind w:left="1100"/>
    </w:pPr>
    <w:rPr>
      <w:rFonts w:cstheme="minorHAnsi"/>
      <w:sz w:val="20"/>
      <w:szCs w:val="20"/>
    </w:rPr>
  </w:style>
  <w:style w:type="paragraph" w:styleId="TOC7">
    <w:name w:val="toc 7"/>
    <w:basedOn w:val="Normal"/>
    <w:next w:val="Normal"/>
    <w:autoRedefine/>
    <w:uiPriority w:val="39"/>
    <w:unhideWhenUsed/>
    <w:rsid w:val="009D4ED7"/>
    <w:pPr>
      <w:spacing w:after="0"/>
      <w:ind w:left="1320"/>
    </w:pPr>
    <w:rPr>
      <w:rFonts w:cstheme="minorHAnsi"/>
      <w:sz w:val="20"/>
      <w:szCs w:val="20"/>
    </w:rPr>
  </w:style>
  <w:style w:type="paragraph" w:styleId="TOC8">
    <w:name w:val="toc 8"/>
    <w:basedOn w:val="Normal"/>
    <w:next w:val="Normal"/>
    <w:autoRedefine/>
    <w:uiPriority w:val="39"/>
    <w:unhideWhenUsed/>
    <w:rsid w:val="009D4ED7"/>
    <w:pPr>
      <w:spacing w:after="0"/>
      <w:ind w:left="1540"/>
    </w:pPr>
    <w:rPr>
      <w:rFonts w:cstheme="minorHAnsi"/>
      <w:sz w:val="20"/>
      <w:szCs w:val="20"/>
    </w:rPr>
  </w:style>
  <w:style w:type="paragraph" w:styleId="TOC9">
    <w:name w:val="toc 9"/>
    <w:basedOn w:val="Normal"/>
    <w:next w:val="Normal"/>
    <w:autoRedefine/>
    <w:uiPriority w:val="39"/>
    <w:unhideWhenUsed/>
    <w:rsid w:val="009D4ED7"/>
    <w:pPr>
      <w:spacing w:after="0"/>
      <w:ind w:left="1760"/>
    </w:pPr>
    <w:rPr>
      <w:rFonts w:cstheme="minorHAnsi"/>
      <w:sz w:val="20"/>
      <w:szCs w:val="20"/>
    </w:rPr>
  </w:style>
  <w:style w:type="paragraph" w:customStyle="1" w:styleId="Default">
    <w:name w:val="Default"/>
    <w:rsid w:val="00EB0353"/>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29175">
      <w:bodyDiv w:val="1"/>
      <w:marLeft w:val="0"/>
      <w:marRight w:val="0"/>
      <w:marTop w:val="0"/>
      <w:marBottom w:val="0"/>
      <w:divBdr>
        <w:top w:val="none" w:sz="0" w:space="0" w:color="auto"/>
        <w:left w:val="none" w:sz="0" w:space="0" w:color="auto"/>
        <w:bottom w:val="none" w:sz="0" w:space="0" w:color="auto"/>
        <w:right w:val="none" w:sz="0" w:space="0" w:color="auto"/>
      </w:divBdr>
      <w:divsChild>
        <w:div w:id="1291133731">
          <w:marLeft w:val="0"/>
          <w:marRight w:val="0"/>
          <w:marTop w:val="0"/>
          <w:marBottom w:val="0"/>
          <w:divBdr>
            <w:top w:val="none" w:sz="0" w:space="0" w:color="auto"/>
            <w:left w:val="none" w:sz="0" w:space="0" w:color="auto"/>
            <w:bottom w:val="none" w:sz="0" w:space="0" w:color="auto"/>
            <w:right w:val="none" w:sz="0" w:space="0" w:color="auto"/>
          </w:divBdr>
        </w:div>
      </w:divsChild>
    </w:div>
    <w:div w:id="39013543">
      <w:bodyDiv w:val="1"/>
      <w:marLeft w:val="0"/>
      <w:marRight w:val="0"/>
      <w:marTop w:val="0"/>
      <w:marBottom w:val="0"/>
      <w:divBdr>
        <w:top w:val="none" w:sz="0" w:space="0" w:color="auto"/>
        <w:left w:val="none" w:sz="0" w:space="0" w:color="auto"/>
        <w:bottom w:val="none" w:sz="0" w:space="0" w:color="auto"/>
        <w:right w:val="none" w:sz="0" w:space="0" w:color="auto"/>
      </w:divBdr>
    </w:div>
    <w:div w:id="117917141">
      <w:bodyDiv w:val="1"/>
      <w:marLeft w:val="0"/>
      <w:marRight w:val="0"/>
      <w:marTop w:val="0"/>
      <w:marBottom w:val="0"/>
      <w:divBdr>
        <w:top w:val="none" w:sz="0" w:space="0" w:color="auto"/>
        <w:left w:val="none" w:sz="0" w:space="0" w:color="auto"/>
        <w:bottom w:val="none" w:sz="0" w:space="0" w:color="auto"/>
        <w:right w:val="none" w:sz="0" w:space="0" w:color="auto"/>
      </w:divBdr>
      <w:divsChild>
        <w:div w:id="289821475">
          <w:marLeft w:val="0"/>
          <w:marRight w:val="0"/>
          <w:marTop w:val="0"/>
          <w:marBottom w:val="0"/>
          <w:divBdr>
            <w:top w:val="none" w:sz="0" w:space="0" w:color="auto"/>
            <w:left w:val="none" w:sz="0" w:space="0" w:color="auto"/>
            <w:bottom w:val="none" w:sz="0" w:space="0" w:color="auto"/>
            <w:right w:val="none" w:sz="0" w:space="0" w:color="auto"/>
          </w:divBdr>
        </w:div>
      </w:divsChild>
    </w:div>
    <w:div w:id="131757862">
      <w:bodyDiv w:val="1"/>
      <w:marLeft w:val="0"/>
      <w:marRight w:val="0"/>
      <w:marTop w:val="0"/>
      <w:marBottom w:val="0"/>
      <w:divBdr>
        <w:top w:val="none" w:sz="0" w:space="0" w:color="auto"/>
        <w:left w:val="none" w:sz="0" w:space="0" w:color="auto"/>
        <w:bottom w:val="none" w:sz="0" w:space="0" w:color="auto"/>
        <w:right w:val="none" w:sz="0" w:space="0" w:color="auto"/>
      </w:divBdr>
      <w:divsChild>
        <w:div w:id="2135757185">
          <w:marLeft w:val="0"/>
          <w:marRight w:val="0"/>
          <w:marTop w:val="0"/>
          <w:marBottom w:val="0"/>
          <w:divBdr>
            <w:top w:val="none" w:sz="0" w:space="0" w:color="auto"/>
            <w:left w:val="none" w:sz="0" w:space="0" w:color="auto"/>
            <w:bottom w:val="none" w:sz="0" w:space="0" w:color="auto"/>
            <w:right w:val="none" w:sz="0" w:space="0" w:color="auto"/>
          </w:divBdr>
        </w:div>
      </w:divsChild>
    </w:div>
    <w:div w:id="162938680">
      <w:bodyDiv w:val="1"/>
      <w:marLeft w:val="0"/>
      <w:marRight w:val="0"/>
      <w:marTop w:val="0"/>
      <w:marBottom w:val="0"/>
      <w:divBdr>
        <w:top w:val="none" w:sz="0" w:space="0" w:color="auto"/>
        <w:left w:val="none" w:sz="0" w:space="0" w:color="auto"/>
        <w:bottom w:val="none" w:sz="0" w:space="0" w:color="auto"/>
        <w:right w:val="none" w:sz="0" w:space="0" w:color="auto"/>
      </w:divBdr>
      <w:divsChild>
        <w:div w:id="2047632898">
          <w:marLeft w:val="0"/>
          <w:marRight w:val="0"/>
          <w:marTop w:val="0"/>
          <w:marBottom w:val="0"/>
          <w:divBdr>
            <w:top w:val="none" w:sz="0" w:space="0" w:color="auto"/>
            <w:left w:val="none" w:sz="0" w:space="0" w:color="auto"/>
            <w:bottom w:val="none" w:sz="0" w:space="0" w:color="auto"/>
            <w:right w:val="none" w:sz="0" w:space="0" w:color="auto"/>
          </w:divBdr>
        </w:div>
      </w:divsChild>
    </w:div>
    <w:div w:id="190647673">
      <w:bodyDiv w:val="1"/>
      <w:marLeft w:val="0"/>
      <w:marRight w:val="0"/>
      <w:marTop w:val="0"/>
      <w:marBottom w:val="0"/>
      <w:divBdr>
        <w:top w:val="none" w:sz="0" w:space="0" w:color="auto"/>
        <w:left w:val="none" w:sz="0" w:space="0" w:color="auto"/>
        <w:bottom w:val="none" w:sz="0" w:space="0" w:color="auto"/>
        <w:right w:val="none" w:sz="0" w:space="0" w:color="auto"/>
      </w:divBdr>
    </w:div>
    <w:div w:id="205796138">
      <w:bodyDiv w:val="1"/>
      <w:marLeft w:val="0"/>
      <w:marRight w:val="0"/>
      <w:marTop w:val="0"/>
      <w:marBottom w:val="0"/>
      <w:divBdr>
        <w:top w:val="none" w:sz="0" w:space="0" w:color="auto"/>
        <w:left w:val="none" w:sz="0" w:space="0" w:color="auto"/>
        <w:bottom w:val="none" w:sz="0" w:space="0" w:color="auto"/>
        <w:right w:val="none" w:sz="0" w:space="0" w:color="auto"/>
      </w:divBdr>
      <w:divsChild>
        <w:div w:id="1519926620">
          <w:marLeft w:val="0"/>
          <w:marRight w:val="0"/>
          <w:marTop w:val="0"/>
          <w:marBottom w:val="0"/>
          <w:divBdr>
            <w:top w:val="none" w:sz="0" w:space="0" w:color="auto"/>
            <w:left w:val="none" w:sz="0" w:space="0" w:color="auto"/>
            <w:bottom w:val="none" w:sz="0" w:space="0" w:color="auto"/>
            <w:right w:val="none" w:sz="0" w:space="0" w:color="auto"/>
          </w:divBdr>
        </w:div>
      </w:divsChild>
    </w:div>
    <w:div w:id="239095824">
      <w:bodyDiv w:val="1"/>
      <w:marLeft w:val="0"/>
      <w:marRight w:val="0"/>
      <w:marTop w:val="0"/>
      <w:marBottom w:val="0"/>
      <w:divBdr>
        <w:top w:val="none" w:sz="0" w:space="0" w:color="auto"/>
        <w:left w:val="none" w:sz="0" w:space="0" w:color="auto"/>
        <w:bottom w:val="none" w:sz="0" w:space="0" w:color="auto"/>
        <w:right w:val="none" w:sz="0" w:space="0" w:color="auto"/>
      </w:divBdr>
    </w:div>
    <w:div w:id="256670928">
      <w:bodyDiv w:val="1"/>
      <w:marLeft w:val="0"/>
      <w:marRight w:val="0"/>
      <w:marTop w:val="0"/>
      <w:marBottom w:val="0"/>
      <w:divBdr>
        <w:top w:val="none" w:sz="0" w:space="0" w:color="auto"/>
        <w:left w:val="none" w:sz="0" w:space="0" w:color="auto"/>
        <w:bottom w:val="none" w:sz="0" w:space="0" w:color="auto"/>
        <w:right w:val="none" w:sz="0" w:space="0" w:color="auto"/>
      </w:divBdr>
    </w:div>
    <w:div w:id="304939164">
      <w:bodyDiv w:val="1"/>
      <w:marLeft w:val="0"/>
      <w:marRight w:val="0"/>
      <w:marTop w:val="0"/>
      <w:marBottom w:val="0"/>
      <w:divBdr>
        <w:top w:val="none" w:sz="0" w:space="0" w:color="auto"/>
        <w:left w:val="none" w:sz="0" w:space="0" w:color="auto"/>
        <w:bottom w:val="none" w:sz="0" w:space="0" w:color="auto"/>
        <w:right w:val="none" w:sz="0" w:space="0" w:color="auto"/>
      </w:divBdr>
      <w:divsChild>
        <w:div w:id="1724475136">
          <w:marLeft w:val="0"/>
          <w:marRight w:val="0"/>
          <w:marTop w:val="0"/>
          <w:marBottom w:val="0"/>
          <w:divBdr>
            <w:top w:val="none" w:sz="0" w:space="0" w:color="auto"/>
            <w:left w:val="none" w:sz="0" w:space="0" w:color="auto"/>
            <w:bottom w:val="none" w:sz="0" w:space="0" w:color="auto"/>
            <w:right w:val="none" w:sz="0" w:space="0" w:color="auto"/>
          </w:divBdr>
        </w:div>
      </w:divsChild>
    </w:div>
    <w:div w:id="334959728">
      <w:bodyDiv w:val="1"/>
      <w:marLeft w:val="0"/>
      <w:marRight w:val="0"/>
      <w:marTop w:val="0"/>
      <w:marBottom w:val="0"/>
      <w:divBdr>
        <w:top w:val="none" w:sz="0" w:space="0" w:color="auto"/>
        <w:left w:val="none" w:sz="0" w:space="0" w:color="auto"/>
        <w:bottom w:val="none" w:sz="0" w:space="0" w:color="auto"/>
        <w:right w:val="none" w:sz="0" w:space="0" w:color="auto"/>
      </w:divBdr>
    </w:div>
    <w:div w:id="510098005">
      <w:bodyDiv w:val="1"/>
      <w:marLeft w:val="0"/>
      <w:marRight w:val="0"/>
      <w:marTop w:val="0"/>
      <w:marBottom w:val="0"/>
      <w:divBdr>
        <w:top w:val="none" w:sz="0" w:space="0" w:color="auto"/>
        <w:left w:val="none" w:sz="0" w:space="0" w:color="auto"/>
        <w:bottom w:val="none" w:sz="0" w:space="0" w:color="auto"/>
        <w:right w:val="none" w:sz="0" w:space="0" w:color="auto"/>
      </w:divBdr>
      <w:divsChild>
        <w:div w:id="1196574709">
          <w:marLeft w:val="0"/>
          <w:marRight w:val="0"/>
          <w:marTop w:val="0"/>
          <w:marBottom w:val="0"/>
          <w:divBdr>
            <w:top w:val="none" w:sz="0" w:space="0" w:color="auto"/>
            <w:left w:val="none" w:sz="0" w:space="0" w:color="auto"/>
            <w:bottom w:val="none" w:sz="0" w:space="0" w:color="auto"/>
            <w:right w:val="none" w:sz="0" w:space="0" w:color="auto"/>
          </w:divBdr>
        </w:div>
      </w:divsChild>
    </w:div>
    <w:div w:id="569467549">
      <w:bodyDiv w:val="1"/>
      <w:marLeft w:val="0"/>
      <w:marRight w:val="0"/>
      <w:marTop w:val="0"/>
      <w:marBottom w:val="0"/>
      <w:divBdr>
        <w:top w:val="none" w:sz="0" w:space="0" w:color="auto"/>
        <w:left w:val="none" w:sz="0" w:space="0" w:color="auto"/>
        <w:bottom w:val="none" w:sz="0" w:space="0" w:color="auto"/>
        <w:right w:val="none" w:sz="0" w:space="0" w:color="auto"/>
      </w:divBdr>
    </w:div>
    <w:div w:id="605817994">
      <w:bodyDiv w:val="1"/>
      <w:marLeft w:val="0"/>
      <w:marRight w:val="0"/>
      <w:marTop w:val="0"/>
      <w:marBottom w:val="0"/>
      <w:divBdr>
        <w:top w:val="none" w:sz="0" w:space="0" w:color="auto"/>
        <w:left w:val="none" w:sz="0" w:space="0" w:color="auto"/>
        <w:bottom w:val="none" w:sz="0" w:space="0" w:color="auto"/>
        <w:right w:val="none" w:sz="0" w:space="0" w:color="auto"/>
      </w:divBdr>
      <w:divsChild>
        <w:div w:id="1860194534">
          <w:marLeft w:val="0"/>
          <w:marRight w:val="0"/>
          <w:marTop w:val="0"/>
          <w:marBottom w:val="0"/>
          <w:divBdr>
            <w:top w:val="none" w:sz="0" w:space="0" w:color="auto"/>
            <w:left w:val="none" w:sz="0" w:space="0" w:color="auto"/>
            <w:bottom w:val="none" w:sz="0" w:space="0" w:color="auto"/>
            <w:right w:val="none" w:sz="0" w:space="0" w:color="auto"/>
          </w:divBdr>
        </w:div>
      </w:divsChild>
    </w:div>
    <w:div w:id="637223803">
      <w:bodyDiv w:val="1"/>
      <w:marLeft w:val="0"/>
      <w:marRight w:val="0"/>
      <w:marTop w:val="0"/>
      <w:marBottom w:val="0"/>
      <w:divBdr>
        <w:top w:val="none" w:sz="0" w:space="0" w:color="auto"/>
        <w:left w:val="none" w:sz="0" w:space="0" w:color="auto"/>
        <w:bottom w:val="none" w:sz="0" w:space="0" w:color="auto"/>
        <w:right w:val="none" w:sz="0" w:space="0" w:color="auto"/>
      </w:divBdr>
    </w:div>
    <w:div w:id="680861057">
      <w:bodyDiv w:val="1"/>
      <w:marLeft w:val="0"/>
      <w:marRight w:val="0"/>
      <w:marTop w:val="0"/>
      <w:marBottom w:val="0"/>
      <w:divBdr>
        <w:top w:val="none" w:sz="0" w:space="0" w:color="auto"/>
        <w:left w:val="none" w:sz="0" w:space="0" w:color="auto"/>
        <w:bottom w:val="none" w:sz="0" w:space="0" w:color="auto"/>
        <w:right w:val="none" w:sz="0" w:space="0" w:color="auto"/>
      </w:divBdr>
    </w:div>
    <w:div w:id="711661008">
      <w:bodyDiv w:val="1"/>
      <w:marLeft w:val="0"/>
      <w:marRight w:val="0"/>
      <w:marTop w:val="0"/>
      <w:marBottom w:val="0"/>
      <w:divBdr>
        <w:top w:val="none" w:sz="0" w:space="0" w:color="auto"/>
        <w:left w:val="none" w:sz="0" w:space="0" w:color="auto"/>
        <w:bottom w:val="none" w:sz="0" w:space="0" w:color="auto"/>
        <w:right w:val="none" w:sz="0" w:space="0" w:color="auto"/>
      </w:divBdr>
    </w:div>
    <w:div w:id="715661739">
      <w:bodyDiv w:val="1"/>
      <w:marLeft w:val="0"/>
      <w:marRight w:val="0"/>
      <w:marTop w:val="0"/>
      <w:marBottom w:val="0"/>
      <w:divBdr>
        <w:top w:val="none" w:sz="0" w:space="0" w:color="auto"/>
        <w:left w:val="none" w:sz="0" w:space="0" w:color="auto"/>
        <w:bottom w:val="none" w:sz="0" w:space="0" w:color="auto"/>
        <w:right w:val="none" w:sz="0" w:space="0" w:color="auto"/>
      </w:divBdr>
      <w:divsChild>
        <w:div w:id="1801000455">
          <w:marLeft w:val="0"/>
          <w:marRight w:val="0"/>
          <w:marTop w:val="0"/>
          <w:marBottom w:val="0"/>
          <w:divBdr>
            <w:top w:val="none" w:sz="0" w:space="0" w:color="auto"/>
            <w:left w:val="none" w:sz="0" w:space="0" w:color="auto"/>
            <w:bottom w:val="none" w:sz="0" w:space="0" w:color="auto"/>
            <w:right w:val="none" w:sz="0" w:space="0" w:color="auto"/>
          </w:divBdr>
        </w:div>
      </w:divsChild>
    </w:div>
    <w:div w:id="730618597">
      <w:bodyDiv w:val="1"/>
      <w:marLeft w:val="0"/>
      <w:marRight w:val="0"/>
      <w:marTop w:val="0"/>
      <w:marBottom w:val="0"/>
      <w:divBdr>
        <w:top w:val="none" w:sz="0" w:space="0" w:color="auto"/>
        <w:left w:val="none" w:sz="0" w:space="0" w:color="auto"/>
        <w:bottom w:val="none" w:sz="0" w:space="0" w:color="auto"/>
        <w:right w:val="none" w:sz="0" w:space="0" w:color="auto"/>
      </w:divBdr>
    </w:div>
    <w:div w:id="742214337">
      <w:bodyDiv w:val="1"/>
      <w:marLeft w:val="0"/>
      <w:marRight w:val="0"/>
      <w:marTop w:val="0"/>
      <w:marBottom w:val="0"/>
      <w:divBdr>
        <w:top w:val="none" w:sz="0" w:space="0" w:color="auto"/>
        <w:left w:val="none" w:sz="0" w:space="0" w:color="auto"/>
        <w:bottom w:val="none" w:sz="0" w:space="0" w:color="auto"/>
        <w:right w:val="none" w:sz="0" w:space="0" w:color="auto"/>
      </w:divBdr>
    </w:div>
    <w:div w:id="757139254">
      <w:bodyDiv w:val="1"/>
      <w:marLeft w:val="0"/>
      <w:marRight w:val="0"/>
      <w:marTop w:val="0"/>
      <w:marBottom w:val="0"/>
      <w:divBdr>
        <w:top w:val="none" w:sz="0" w:space="0" w:color="auto"/>
        <w:left w:val="none" w:sz="0" w:space="0" w:color="auto"/>
        <w:bottom w:val="none" w:sz="0" w:space="0" w:color="auto"/>
        <w:right w:val="none" w:sz="0" w:space="0" w:color="auto"/>
      </w:divBdr>
      <w:divsChild>
        <w:div w:id="1886408080">
          <w:marLeft w:val="0"/>
          <w:marRight w:val="0"/>
          <w:marTop w:val="0"/>
          <w:marBottom w:val="0"/>
          <w:divBdr>
            <w:top w:val="none" w:sz="0" w:space="0" w:color="auto"/>
            <w:left w:val="none" w:sz="0" w:space="0" w:color="auto"/>
            <w:bottom w:val="none" w:sz="0" w:space="0" w:color="auto"/>
            <w:right w:val="none" w:sz="0" w:space="0" w:color="auto"/>
          </w:divBdr>
        </w:div>
      </w:divsChild>
    </w:div>
    <w:div w:id="799569673">
      <w:bodyDiv w:val="1"/>
      <w:marLeft w:val="0"/>
      <w:marRight w:val="0"/>
      <w:marTop w:val="0"/>
      <w:marBottom w:val="0"/>
      <w:divBdr>
        <w:top w:val="none" w:sz="0" w:space="0" w:color="auto"/>
        <w:left w:val="none" w:sz="0" w:space="0" w:color="auto"/>
        <w:bottom w:val="none" w:sz="0" w:space="0" w:color="auto"/>
        <w:right w:val="none" w:sz="0" w:space="0" w:color="auto"/>
      </w:divBdr>
    </w:div>
    <w:div w:id="825585008">
      <w:bodyDiv w:val="1"/>
      <w:marLeft w:val="0"/>
      <w:marRight w:val="0"/>
      <w:marTop w:val="0"/>
      <w:marBottom w:val="0"/>
      <w:divBdr>
        <w:top w:val="none" w:sz="0" w:space="0" w:color="auto"/>
        <w:left w:val="none" w:sz="0" w:space="0" w:color="auto"/>
        <w:bottom w:val="none" w:sz="0" w:space="0" w:color="auto"/>
        <w:right w:val="none" w:sz="0" w:space="0" w:color="auto"/>
      </w:divBdr>
      <w:divsChild>
        <w:div w:id="829054613">
          <w:marLeft w:val="0"/>
          <w:marRight w:val="0"/>
          <w:marTop w:val="0"/>
          <w:marBottom w:val="0"/>
          <w:divBdr>
            <w:top w:val="none" w:sz="0" w:space="0" w:color="auto"/>
            <w:left w:val="none" w:sz="0" w:space="0" w:color="auto"/>
            <w:bottom w:val="none" w:sz="0" w:space="0" w:color="auto"/>
            <w:right w:val="none" w:sz="0" w:space="0" w:color="auto"/>
          </w:divBdr>
        </w:div>
      </w:divsChild>
    </w:div>
    <w:div w:id="850025829">
      <w:bodyDiv w:val="1"/>
      <w:marLeft w:val="0"/>
      <w:marRight w:val="0"/>
      <w:marTop w:val="0"/>
      <w:marBottom w:val="0"/>
      <w:divBdr>
        <w:top w:val="none" w:sz="0" w:space="0" w:color="auto"/>
        <w:left w:val="none" w:sz="0" w:space="0" w:color="auto"/>
        <w:bottom w:val="none" w:sz="0" w:space="0" w:color="auto"/>
        <w:right w:val="none" w:sz="0" w:space="0" w:color="auto"/>
      </w:divBdr>
    </w:div>
    <w:div w:id="905535759">
      <w:bodyDiv w:val="1"/>
      <w:marLeft w:val="0"/>
      <w:marRight w:val="0"/>
      <w:marTop w:val="0"/>
      <w:marBottom w:val="0"/>
      <w:divBdr>
        <w:top w:val="none" w:sz="0" w:space="0" w:color="auto"/>
        <w:left w:val="none" w:sz="0" w:space="0" w:color="auto"/>
        <w:bottom w:val="none" w:sz="0" w:space="0" w:color="auto"/>
        <w:right w:val="none" w:sz="0" w:space="0" w:color="auto"/>
      </w:divBdr>
    </w:div>
    <w:div w:id="941037911">
      <w:bodyDiv w:val="1"/>
      <w:marLeft w:val="0"/>
      <w:marRight w:val="0"/>
      <w:marTop w:val="0"/>
      <w:marBottom w:val="0"/>
      <w:divBdr>
        <w:top w:val="none" w:sz="0" w:space="0" w:color="auto"/>
        <w:left w:val="none" w:sz="0" w:space="0" w:color="auto"/>
        <w:bottom w:val="none" w:sz="0" w:space="0" w:color="auto"/>
        <w:right w:val="none" w:sz="0" w:space="0" w:color="auto"/>
      </w:divBdr>
      <w:divsChild>
        <w:div w:id="1314794467">
          <w:marLeft w:val="0"/>
          <w:marRight w:val="0"/>
          <w:marTop w:val="0"/>
          <w:marBottom w:val="0"/>
          <w:divBdr>
            <w:top w:val="none" w:sz="0" w:space="0" w:color="auto"/>
            <w:left w:val="none" w:sz="0" w:space="0" w:color="auto"/>
            <w:bottom w:val="none" w:sz="0" w:space="0" w:color="auto"/>
            <w:right w:val="none" w:sz="0" w:space="0" w:color="auto"/>
          </w:divBdr>
        </w:div>
      </w:divsChild>
    </w:div>
    <w:div w:id="1026054957">
      <w:bodyDiv w:val="1"/>
      <w:marLeft w:val="0"/>
      <w:marRight w:val="0"/>
      <w:marTop w:val="0"/>
      <w:marBottom w:val="0"/>
      <w:divBdr>
        <w:top w:val="none" w:sz="0" w:space="0" w:color="auto"/>
        <w:left w:val="none" w:sz="0" w:space="0" w:color="auto"/>
        <w:bottom w:val="none" w:sz="0" w:space="0" w:color="auto"/>
        <w:right w:val="none" w:sz="0" w:space="0" w:color="auto"/>
      </w:divBdr>
      <w:divsChild>
        <w:div w:id="440993681">
          <w:marLeft w:val="0"/>
          <w:marRight w:val="0"/>
          <w:marTop w:val="0"/>
          <w:marBottom w:val="0"/>
          <w:divBdr>
            <w:top w:val="none" w:sz="0" w:space="0" w:color="auto"/>
            <w:left w:val="none" w:sz="0" w:space="0" w:color="auto"/>
            <w:bottom w:val="none" w:sz="0" w:space="0" w:color="auto"/>
            <w:right w:val="none" w:sz="0" w:space="0" w:color="auto"/>
          </w:divBdr>
        </w:div>
      </w:divsChild>
    </w:div>
    <w:div w:id="1060982965">
      <w:bodyDiv w:val="1"/>
      <w:marLeft w:val="0"/>
      <w:marRight w:val="0"/>
      <w:marTop w:val="0"/>
      <w:marBottom w:val="0"/>
      <w:divBdr>
        <w:top w:val="none" w:sz="0" w:space="0" w:color="auto"/>
        <w:left w:val="none" w:sz="0" w:space="0" w:color="auto"/>
        <w:bottom w:val="none" w:sz="0" w:space="0" w:color="auto"/>
        <w:right w:val="none" w:sz="0" w:space="0" w:color="auto"/>
      </w:divBdr>
      <w:divsChild>
        <w:div w:id="761494141">
          <w:marLeft w:val="0"/>
          <w:marRight w:val="0"/>
          <w:marTop w:val="0"/>
          <w:marBottom w:val="0"/>
          <w:divBdr>
            <w:top w:val="none" w:sz="0" w:space="0" w:color="auto"/>
            <w:left w:val="none" w:sz="0" w:space="0" w:color="auto"/>
            <w:bottom w:val="none" w:sz="0" w:space="0" w:color="auto"/>
            <w:right w:val="none" w:sz="0" w:space="0" w:color="auto"/>
          </w:divBdr>
        </w:div>
      </w:divsChild>
    </w:div>
    <w:div w:id="1063405905">
      <w:bodyDiv w:val="1"/>
      <w:marLeft w:val="0"/>
      <w:marRight w:val="0"/>
      <w:marTop w:val="0"/>
      <w:marBottom w:val="0"/>
      <w:divBdr>
        <w:top w:val="none" w:sz="0" w:space="0" w:color="auto"/>
        <w:left w:val="none" w:sz="0" w:space="0" w:color="auto"/>
        <w:bottom w:val="none" w:sz="0" w:space="0" w:color="auto"/>
        <w:right w:val="none" w:sz="0" w:space="0" w:color="auto"/>
      </w:divBdr>
      <w:divsChild>
        <w:div w:id="1503161767">
          <w:marLeft w:val="0"/>
          <w:marRight w:val="0"/>
          <w:marTop w:val="0"/>
          <w:marBottom w:val="0"/>
          <w:divBdr>
            <w:top w:val="none" w:sz="0" w:space="0" w:color="auto"/>
            <w:left w:val="none" w:sz="0" w:space="0" w:color="auto"/>
            <w:bottom w:val="none" w:sz="0" w:space="0" w:color="auto"/>
            <w:right w:val="none" w:sz="0" w:space="0" w:color="auto"/>
          </w:divBdr>
        </w:div>
      </w:divsChild>
    </w:div>
    <w:div w:id="1093207507">
      <w:bodyDiv w:val="1"/>
      <w:marLeft w:val="0"/>
      <w:marRight w:val="0"/>
      <w:marTop w:val="0"/>
      <w:marBottom w:val="0"/>
      <w:divBdr>
        <w:top w:val="none" w:sz="0" w:space="0" w:color="auto"/>
        <w:left w:val="none" w:sz="0" w:space="0" w:color="auto"/>
        <w:bottom w:val="none" w:sz="0" w:space="0" w:color="auto"/>
        <w:right w:val="none" w:sz="0" w:space="0" w:color="auto"/>
      </w:divBdr>
    </w:div>
    <w:div w:id="1115517864">
      <w:bodyDiv w:val="1"/>
      <w:marLeft w:val="0"/>
      <w:marRight w:val="0"/>
      <w:marTop w:val="0"/>
      <w:marBottom w:val="0"/>
      <w:divBdr>
        <w:top w:val="none" w:sz="0" w:space="0" w:color="auto"/>
        <w:left w:val="none" w:sz="0" w:space="0" w:color="auto"/>
        <w:bottom w:val="none" w:sz="0" w:space="0" w:color="auto"/>
        <w:right w:val="none" w:sz="0" w:space="0" w:color="auto"/>
      </w:divBdr>
      <w:divsChild>
        <w:div w:id="2062168246">
          <w:marLeft w:val="0"/>
          <w:marRight w:val="0"/>
          <w:marTop w:val="0"/>
          <w:marBottom w:val="0"/>
          <w:divBdr>
            <w:top w:val="none" w:sz="0" w:space="0" w:color="auto"/>
            <w:left w:val="none" w:sz="0" w:space="0" w:color="auto"/>
            <w:bottom w:val="none" w:sz="0" w:space="0" w:color="auto"/>
            <w:right w:val="none" w:sz="0" w:space="0" w:color="auto"/>
          </w:divBdr>
        </w:div>
      </w:divsChild>
    </w:div>
    <w:div w:id="1132943919">
      <w:bodyDiv w:val="1"/>
      <w:marLeft w:val="0"/>
      <w:marRight w:val="0"/>
      <w:marTop w:val="0"/>
      <w:marBottom w:val="0"/>
      <w:divBdr>
        <w:top w:val="none" w:sz="0" w:space="0" w:color="auto"/>
        <w:left w:val="none" w:sz="0" w:space="0" w:color="auto"/>
        <w:bottom w:val="none" w:sz="0" w:space="0" w:color="auto"/>
        <w:right w:val="none" w:sz="0" w:space="0" w:color="auto"/>
      </w:divBdr>
    </w:div>
    <w:div w:id="1148208465">
      <w:bodyDiv w:val="1"/>
      <w:marLeft w:val="0"/>
      <w:marRight w:val="0"/>
      <w:marTop w:val="0"/>
      <w:marBottom w:val="0"/>
      <w:divBdr>
        <w:top w:val="none" w:sz="0" w:space="0" w:color="auto"/>
        <w:left w:val="none" w:sz="0" w:space="0" w:color="auto"/>
        <w:bottom w:val="none" w:sz="0" w:space="0" w:color="auto"/>
        <w:right w:val="none" w:sz="0" w:space="0" w:color="auto"/>
      </w:divBdr>
      <w:divsChild>
        <w:div w:id="925651986">
          <w:marLeft w:val="0"/>
          <w:marRight w:val="0"/>
          <w:marTop w:val="0"/>
          <w:marBottom w:val="0"/>
          <w:divBdr>
            <w:top w:val="none" w:sz="0" w:space="0" w:color="auto"/>
            <w:left w:val="none" w:sz="0" w:space="0" w:color="auto"/>
            <w:bottom w:val="none" w:sz="0" w:space="0" w:color="auto"/>
            <w:right w:val="none" w:sz="0" w:space="0" w:color="auto"/>
          </w:divBdr>
        </w:div>
      </w:divsChild>
    </w:div>
    <w:div w:id="1171261250">
      <w:bodyDiv w:val="1"/>
      <w:marLeft w:val="0"/>
      <w:marRight w:val="0"/>
      <w:marTop w:val="0"/>
      <w:marBottom w:val="0"/>
      <w:divBdr>
        <w:top w:val="none" w:sz="0" w:space="0" w:color="auto"/>
        <w:left w:val="none" w:sz="0" w:space="0" w:color="auto"/>
        <w:bottom w:val="none" w:sz="0" w:space="0" w:color="auto"/>
        <w:right w:val="none" w:sz="0" w:space="0" w:color="auto"/>
      </w:divBdr>
    </w:div>
    <w:div w:id="1187210326">
      <w:bodyDiv w:val="1"/>
      <w:marLeft w:val="0"/>
      <w:marRight w:val="0"/>
      <w:marTop w:val="0"/>
      <w:marBottom w:val="0"/>
      <w:divBdr>
        <w:top w:val="none" w:sz="0" w:space="0" w:color="auto"/>
        <w:left w:val="none" w:sz="0" w:space="0" w:color="auto"/>
        <w:bottom w:val="none" w:sz="0" w:space="0" w:color="auto"/>
        <w:right w:val="none" w:sz="0" w:space="0" w:color="auto"/>
      </w:divBdr>
    </w:div>
    <w:div w:id="1198394659">
      <w:bodyDiv w:val="1"/>
      <w:marLeft w:val="0"/>
      <w:marRight w:val="0"/>
      <w:marTop w:val="0"/>
      <w:marBottom w:val="0"/>
      <w:divBdr>
        <w:top w:val="none" w:sz="0" w:space="0" w:color="auto"/>
        <w:left w:val="none" w:sz="0" w:space="0" w:color="auto"/>
        <w:bottom w:val="none" w:sz="0" w:space="0" w:color="auto"/>
        <w:right w:val="none" w:sz="0" w:space="0" w:color="auto"/>
      </w:divBdr>
    </w:div>
    <w:div w:id="1258172022">
      <w:bodyDiv w:val="1"/>
      <w:marLeft w:val="0"/>
      <w:marRight w:val="0"/>
      <w:marTop w:val="0"/>
      <w:marBottom w:val="0"/>
      <w:divBdr>
        <w:top w:val="none" w:sz="0" w:space="0" w:color="auto"/>
        <w:left w:val="none" w:sz="0" w:space="0" w:color="auto"/>
        <w:bottom w:val="none" w:sz="0" w:space="0" w:color="auto"/>
        <w:right w:val="none" w:sz="0" w:space="0" w:color="auto"/>
      </w:divBdr>
    </w:div>
    <w:div w:id="1302541472">
      <w:bodyDiv w:val="1"/>
      <w:marLeft w:val="0"/>
      <w:marRight w:val="0"/>
      <w:marTop w:val="0"/>
      <w:marBottom w:val="0"/>
      <w:divBdr>
        <w:top w:val="none" w:sz="0" w:space="0" w:color="auto"/>
        <w:left w:val="none" w:sz="0" w:space="0" w:color="auto"/>
        <w:bottom w:val="none" w:sz="0" w:space="0" w:color="auto"/>
        <w:right w:val="none" w:sz="0" w:space="0" w:color="auto"/>
      </w:divBdr>
      <w:divsChild>
        <w:div w:id="1252590177">
          <w:marLeft w:val="0"/>
          <w:marRight w:val="0"/>
          <w:marTop w:val="0"/>
          <w:marBottom w:val="0"/>
          <w:divBdr>
            <w:top w:val="none" w:sz="0" w:space="0" w:color="auto"/>
            <w:left w:val="none" w:sz="0" w:space="0" w:color="auto"/>
            <w:bottom w:val="none" w:sz="0" w:space="0" w:color="auto"/>
            <w:right w:val="none" w:sz="0" w:space="0" w:color="auto"/>
          </w:divBdr>
        </w:div>
      </w:divsChild>
    </w:div>
    <w:div w:id="1333021820">
      <w:bodyDiv w:val="1"/>
      <w:marLeft w:val="0"/>
      <w:marRight w:val="0"/>
      <w:marTop w:val="0"/>
      <w:marBottom w:val="0"/>
      <w:divBdr>
        <w:top w:val="none" w:sz="0" w:space="0" w:color="auto"/>
        <w:left w:val="none" w:sz="0" w:space="0" w:color="auto"/>
        <w:bottom w:val="none" w:sz="0" w:space="0" w:color="auto"/>
        <w:right w:val="none" w:sz="0" w:space="0" w:color="auto"/>
      </w:divBdr>
      <w:divsChild>
        <w:div w:id="412245608">
          <w:marLeft w:val="0"/>
          <w:marRight w:val="0"/>
          <w:marTop w:val="0"/>
          <w:marBottom w:val="0"/>
          <w:divBdr>
            <w:top w:val="none" w:sz="0" w:space="0" w:color="auto"/>
            <w:left w:val="none" w:sz="0" w:space="0" w:color="auto"/>
            <w:bottom w:val="none" w:sz="0" w:space="0" w:color="auto"/>
            <w:right w:val="none" w:sz="0" w:space="0" w:color="auto"/>
          </w:divBdr>
          <w:divsChild>
            <w:div w:id="54063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41164">
      <w:bodyDiv w:val="1"/>
      <w:marLeft w:val="0"/>
      <w:marRight w:val="0"/>
      <w:marTop w:val="0"/>
      <w:marBottom w:val="0"/>
      <w:divBdr>
        <w:top w:val="none" w:sz="0" w:space="0" w:color="auto"/>
        <w:left w:val="none" w:sz="0" w:space="0" w:color="auto"/>
        <w:bottom w:val="none" w:sz="0" w:space="0" w:color="auto"/>
        <w:right w:val="none" w:sz="0" w:space="0" w:color="auto"/>
      </w:divBdr>
      <w:divsChild>
        <w:div w:id="1899901460">
          <w:marLeft w:val="0"/>
          <w:marRight w:val="0"/>
          <w:marTop w:val="0"/>
          <w:marBottom w:val="0"/>
          <w:divBdr>
            <w:top w:val="none" w:sz="0" w:space="0" w:color="auto"/>
            <w:left w:val="none" w:sz="0" w:space="0" w:color="auto"/>
            <w:bottom w:val="none" w:sz="0" w:space="0" w:color="auto"/>
            <w:right w:val="none" w:sz="0" w:space="0" w:color="auto"/>
          </w:divBdr>
        </w:div>
      </w:divsChild>
    </w:div>
    <w:div w:id="1387755426">
      <w:bodyDiv w:val="1"/>
      <w:marLeft w:val="0"/>
      <w:marRight w:val="0"/>
      <w:marTop w:val="0"/>
      <w:marBottom w:val="0"/>
      <w:divBdr>
        <w:top w:val="none" w:sz="0" w:space="0" w:color="auto"/>
        <w:left w:val="none" w:sz="0" w:space="0" w:color="auto"/>
        <w:bottom w:val="none" w:sz="0" w:space="0" w:color="auto"/>
        <w:right w:val="none" w:sz="0" w:space="0" w:color="auto"/>
      </w:divBdr>
      <w:divsChild>
        <w:div w:id="549925193">
          <w:marLeft w:val="0"/>
          <w:marRight w:val="0"/>
          <w:marTop w:val="0"/>
          <w:marBottom w:val="0"/>
          <w:divBdr>
            <w:top w:val="none" w:sz="0" w:space="0" w:color="auto"/>
            <w:left w:val="none" w:sz="0" w:space="0" w:color="auto"/>
            <w:bottom w:val="none" w:sz="0" w:space="0" w:color="auto"/>
            <w:right w:val="none" w:sz="0" w:space="0" w:color="auto"/>
          </w:divBdr>
        </w:div>
      </w:divsChild>
    </w:div>
    <w:div w:id="1395157049">
      <w:bodyDiv w:val="1"/>
      <w:marLeft w:val="0"/>
      <w:marRight w:val="0"/>
      <w:marTop w:val="0"/>
      <w:marBottom w:val="0"/>
      <w:divBdr>
        <w:top w:val="none" w:sz="0" w:space="0" w:color="auto"/>
        <w:left w:val="none" w:sz="0" w:space="0" w:color="auto"/>
        <w:bottom w:val="none" w:sz="0" w:space="0" w:color="auto"/>
        <w:right w:val="none" w:sz="0" w:space="0" w:color="auto"/>
      </w:divBdr>
    </w:div>
    <w:div w:id="1405832074">
      <w:bodyDiv w:val="1"/>
      <w:marLeft w:val="0"/>
      <w:marRight w:val="0"/>
      <w:marTop w:val="0"/>
      <w:marBottom w:val="0"/>
      <w:divBdr>
        <w:top w:val="none" w:sz="0" w:space="0" w:color="auto"/>
        <w:left w:val="none" w:sz="0" w:space="0" w:color="auto"/>
        <w:bottom w:val="none" w:sz="0" w:space="0" w:color="auto"/>
        <w:right w:val="none" w:sz="0" w:space="0" w:color="auto"/>
      </w:divBdr>
      <w:divsChild>
        <w:div w:id="1581986928">
          <w:marLeft w:val="0"/>
          <w:marRight w:val="0"/>
          <w:marTop w:val="0"/>
          <w:marBottom w:val="0"/>
          <w:divBdr>
            <w:top w:val="none" w:sz="0" w:space="0" w:color="auto"/>
            <w:left w:val="none" w:sz="0" w:space="0" w:color="auto"/>
            <w:bottom w:val="none" w:sz="0" w:space="0" w:color="auto"/>
            <w:right w:val="none" w:sz="0" w:space="0" w:color="auto"/>
          </w:divBdr>
        </w:div>
      </w:divsChild>
    </w:div>
    <w:div w:id="1412697500">
      <w:bodyDiv w:val="1"/>
      <w:marLeft w:val="0"/>
      <w:marRight w:val="0"/>
      <w:marTop w:val="0"/>
      <w:marBottom w:val="0"/>
      <w:divBdr>
        <w:top w:val="none" w:sz="0" w:space="0" w:color="auto"/>
        <w:left w:val="none" w:sz="0" w:space="0" w:color="auto"/>
        <w:bottom w:val="none" w:sz="0" w:space="0" w:color="auto"/>
        <w:right w:val="none" w:sz="0" w:space="0" w:color="auto"/>
      </w:divBdr>
    </w:div>
    <w:div w:id="1414162337">
      <w:bodyDiv w:val="1"/>
      <w:marLeft w:val="0"/>
      <w:marRight w:val="0"/>
      <w:marTop w:val="0"/>
      <w:marBottom w:val="0"/>
      <w:divBdr>
        <w:top w:val="none" w:sz="0" w:space="0" w:color="auto"/>
        <w:left w:val="none" w:sz="0" w:space="0" w:color="auto"/>
        <w:bottom w:val="none" w:sz="0" w:space="0" w:color="auto"/>
        <w:right w:val="none" w:sz="0" w:space="0" w:color="auto"/>
      </w:divBdr>
    </w:div>
    <w:div w:id="1430468724">
      <w:bodyDiv w:val="1"/>
      <w:marLeft w:val="0"/>
      <w:marRight w:val="0"/>
      <w:marTop w:val="0"/>
      <w:marBottom w:val="0"/>
      <w:divBdr>
        <w:top w:val="none" w:sz="0" w:space="0" w:color="auto"/>
        <w:left w:val="none" w:sz="0" w:space="0" w:color="auto"/>
        <w:bottom w:val="none" w:sz="0" w:space="0" w:color="auto"/>
        <w:right w:val="none" w:sz="0" w:space="0" w:color="auto"/>
      </w:divBdr>
    </w:div>
    <w:div w:id="1504734623">
      <w:bodyDiv w:val="1"/>
      <w:marLeft w:val="0"/>
      <w:marRight w:val="0"/>
      <w:marTop w:val="0"/>
      <w:marBottom w:val="0"/>
      <w:divBdr>
        <w:top w:val="none" w:sz="0" w:space="0" w:color="auto"/>
        <w:left w:val="none" w:sz="0" w:space="0" w:color="auto"/>
        <w:bottom w:val="none" w:sz="0" w:space="0" w:color="auto"/>
        <w:right w:val="none" w:sz="0" w:space="0" w:color="auto"/>
      </w:divBdr>
    </w:div>
    <w:div w:id="1505315140">
      <w:bodyDiv w:val="1"/>
      <w:marLeft w:val="0"/>
      <w:marRight w:val="0"/>
      <w:marTop w:val="0"/>
      <w:marBottom w:val="0"/>
      <w:divBdr>
        <w:top w:val="none" w:sz="0" w:space="0" w:color="auto"/>
        <w:left w:val="none" w:sz="0" w:space="0" w:color="auto"/>
        <w:bottom w:val="none" w:sz="0" w:space="0" w:color="auto"/>
        <w:right w:val="none" w:sz="0" w:space="0" w:color="auto"/>
      </w:divBdr>
    </w:div>
    <w:div w:id="1612594105">
      <w:bodyDiv w:val="1"/>
      <w:marLeft w:val="0"/>
      <w:marRight w:val="0"/>
      <w:marTop w:val="0"/>
      <w:marBottom w:val="0"/>
      <w:divBdr>
        <w:top w:val="none" w:sz="0" w:space="0" w:color="auto"/>
        <w:left w:val="none" w:sz="0" w:space="0" w:color="auto"/>
        <w:bottom w:val="none" w:sz="0" w:space="0" w:color="auto"/>
        <w:right w:val="none" w:sz="0" w:space="0" w:color="auto"/>
      </w:divBdr>
    </w:div>
    <w:div w:id="1626083473">
      <w:bodyDiv w:val="1"/>
      <w:marLeft w:val="0"/>
      <w:marRight w:val="0"/>
      <w:marTop w:val="0"/>
      <w:marBottom w:val="0"/>
      <w:divBdr>
        <w:top w:val="none" w:sz="0" w:space="0" w:color="auto"/>
        <w:left w:val="none" w:sz="0" w:space="0" w:color="auto"/>
        <w:bottom w:val="none" w:sz="0" w:space="0" w:color="auto"/>
        <w:right w:val="none" w:sz="0" w:space="0" w:color="auto"/>
      </w:divBdr>
    </w:div>
    <w:div w:id="1655063271">
      <w:bodyDiv w:val="1"/>
      <w:marLeft w:val="0"/>
      <w:marRight w:val="0"/>
      <w:marTop w:val="0"/>
      <w:marBottom w:val="0"/>
      <w:divBdr>
        <w:top w:val="none" w:sz="0" w:space="0" w:color="auto"/>
        <w:left w:val="none" w:sz="0" w:space="0" w:color="auto"/>
        <w:bottom w:val="none" w:sz="0" w:space="0" w:color="auto"/>
        <w:right w:val="none" w:sz="0" w:space="0" w:color="auto"/>
      </w:divBdr>
      <w:divsChild>
        <w:div w:id="1932935088">
          <w:marLeft w:val="0"/>
          <w:marRight w:val="0"/>
          <w:marTop w:val="0"/>
          <w:marBottom w:val="0"/>
          <w:divBdr>
            <w:top w:val="none" w:sz="0" w:space="0" w:color="auto"/>
            <w:left w:val="none" w:sz="0" w:space="0" w:color="auto"/>
            <w:bottom w:val="none" w:sz="0" w:space="0" w:color="auto"/>
            <w:right w:val="none" w:sz="0" w:space="0" w:color="auto"/>
          </w:divBdr>
        </w:div>
      </w:divsChild>
    </w:div>
    <w:div w:id="1686439560">
      <w:bodyDiv w:val="1"/>
      <w:marLeft w:val="0"/>
      <w:marRight w:val="0"/>
      <w:marTop w:val="0"/>
      <w:marBottom w:val="0"/>
      <w:divBdr>
        <w:top w:val="none" w:sz="0" w:space="0" w:color="auto"/>
        <w:left w:val="none" w:sz="0" w:space="0" w:color="auto"/>
        <w:bottom w:val="none" w:sz="0" w:space="0" w:color="auto"/>
        <w:right w:val="none" w:sz="0" w:space="0" w:color="auto"/>
      </w:divBdr>
      <w:divsChild>
        <w:div w:id="1451901122">
          <w:marLeft w:val="0"/>
          <w:marRight w:val="0"/>
          <w:marTop w:val="0"/>
          <w:marBottom w:val="0"/>
          <w:divBdr>
            <w:top w:val="none" w:sz="0" w:space="0" w:color="auto"/>
            <w:left w:val="none" w:sz="0" w:space="0" w:color="auto"/>
            <w:bottom w:val="none" w:sz="0" w:space="0" w:color="auto"/>
            <w:right w:val="none" w:sz="0" w:space="0" w:color="auto"/>
          </w:divBdr>
        </w:div>
      </w:divsChild>
    </w:div>
    <w:div w:id="1697392389">
      <w:bodyDiv w:val="1"/>
      <w:marLeft w:val="0"/>
      <w:marRight w:val="0"/>
      <w:marTop w:val="0"/>
      <w:marBottom w:val="0"/>
      <w:divBdr>
        <w:top w:val="none" w:sz="0" w:space="0" w:color="auto"/>
        <w:left w:val="none" w:sz="0" w:space="0" w:color="auto"/>
        <w:bottom w:val="none" w:sz="0" w:space="0" w:color="auto"/>
        <w:right w:val="none" w:sz="0" w:space="0" w:color="auto"/>
      </w:divBdr>
    </w:div>
    <w:div w:id="1730379395">
      <w:bodyDiv w:val="1"/>
      <w:marLeft w:val="0"/>
      <w:marRight w:val="0"/>
      <w:marTop w:val="0"/>
      <w:marBottom w:val="0"/>
      <w:divBdr>
        <w:top w:val="none" w:sz="0" w:space="0" w:color="auto"/>
        <w:left w:val="none" w:sz="0" w:space="0" w:color="auto"/>
        <w:bottom w:val="none" w:sz="0" w:space="0" w:color="auto"/>
        <w:right w:val="none" w:sz="0" w:space="0" w:color="auto"/>
      </w:divBdr>
      <w:divsChild>
        <w:div w:id="45566987">
          <w:marLeft w:val="0"/>
          <w:marRight w:val="0"/>
          <w:marTop w:val="0"/>
          <w:marBottom w:val="0"/>
          <w:divBdr>
            <w:top w:val="none" w:sz="0" w:space="0" w:color="auto"/>
            <w:left w:val="none" w:sz="0" w:space="0" w:color="auto"/>
            <w:bottom w:val="none" w:sz="0" w:space="0" w:color="auto"/>
            <w:right w:val="none" w:sz="0" w:space="0" w:color="auto"/>
          </w:divBdr>
        </w:div>
      </w:divsChild>
    </w:div>
    <w:div w:id="1791783369">
      <w:bodyDiv w:val="1"/>
      <w:marLeft w:val="0"/>
      <w:marRight w:val="0"/>
      <w:marTop w:val="0"/>
      <w:marBottom w:val="0"/>
      <w:divBdr>
        <w:top w:val="none" w:sz="0" w:space="0" w:color="auto"/>
        <w:left w:val="none" w:sz="0" w:space="0" w:color="auto"/>
        <w:bottom w:val="none" w:sz="0" w:space="0" w:color="auto"/>
        <w:right w:val="none" w:sz="0" w:space="0" w:color="auto"/>
      </w:divBdr>
      <w:divsChild>
        <w:div w:id="203760585">
          <w:marLeft w:val="0"/>
          <w:marRight w:val="0"/>
          <w:marTop w:val="0"/>
          <w:marBottom w:val="0"/>
          <w:divBdr>
            <w:top w:val="none" w:sz="0" w:space="0" w:color="auto"/>
            <w:left w:val="none" w:sz="0" w:space="0" w:color="auto"/>
            <w:bottom w:val="none" w:sz="0" w:space="0" w:color="auto"/>
            <w:right w:val="none" w:sz="0" w:space="0" w:color="auto"/>
          </w:divBdr>
        </w:div>
      </w:divsChild>
    </w:div>
    <w:div w:id="1804080609">
      <w:bodyDiv w:val="1"/>
      <w:marLeft w:val="0"/>
      <w:marRight w:val="0"/>
      <w:marTop w:val="0"/>
      <w:marBottom w:val="0"/>
      <w:divBdr>
        <w:top w:val="none" w:sz="0" w:space="0" w:color="auto"/>
        <w:left w:val="none" w:sz="0" w:space="0" w:color="auto"/>
        <w:bottom w:val="none" w:sz="0" w:space="0" w:color="auto"/>
        <w:right w:val="none" w:sz="0" w:space="0" w:color="auto"/>
      </w:divBdr>
    </w:div>
    <w:div w:id="1811743874">
      <w:bodyDiv w:val="1"/>
      <w:marLeft w:val="0"/>
      <w:marRight w:val="0"/>
      <w:marTop w:val="0"/>
      <w:marBottom w:val="0"/>
      <w:divBdr>
        <w:top w:val="none" w:sz="0" w:space="0" w:color="auto"/>
        <w:left w:val="none" w:sz="0" w:space="0" w:color="auto"/>
        <w:bottom w:val="none" w:sz="0" w:space="0" w:color="auto"/>
        <w:right w:val="none" w:sz="0" w:space="0" w:color="auto"/>
      </w:divBdr>
      <w:divsChild>
        <w:div w:id="1230110789">
          <w:marLeft w:val="0"/>
          <w:marRight w:val="0"/>
          <w:marTop w:val="0"/>
          <w:marBottom w:val="0"/>
          <w:divBdr>
            <w:top w:val="none" w:sz="0" w:space="0" w:color="auto"/>
            <w:left w:val="none" w:sz="0" w:space="0" w:color="auto"/>
            <w:bottom w:val="none" w:sz="0" w:space="0" w:color="auto"/>
            <w:right w:val="none" w:sz="0" w:space="0" w:color="auto"/>
          </w:divBdr>
        </w:div>
      </w:divsChild>
    </w:div>
    <w:div w:id="1820337819">
      <w:bodyDiv w:val="1"/>
      <w:marLeft w:val="0"/>
      <w:marRight w:val="0"/>
      <w:marTop w:val="0"/>
      <w:marBottom w:val="0"/>
      <w:divBdr>
        <w:top w:val="none" w:sz="0" w:space="0" w:color="auto"/>
        <w:left w:val="none" w:sz="0" w:space="0" w:color="auto"/>
        <w:bottom w:val="none" w:sz="0" w:space="0" w:color="auto"/>
        <w:right w:val="none" w:sz="0" w:space="0" w:color="auto"/>
      </w:divBdr>
    </w:div>
    <w:div w:id="1844776958">
      <w:bodyDiv w:val="1"/>
      <w:marLeft w:val="0"/>
      <w:marRight w:val="0"/>
      <w:marTop w:val="0"/>
      <w:marBottom w:val="0"/>
      <w:divBdr>
        <w:top w:val="none" w:sz="0" w:space="0" w:color="auto"/>
        <w:left w:val="none" w:sz="0" w:space="0" w:color="auto"/>
        <w:bottom w:val="none" w:sz="0" w:space="0" w:color="auto"/>
        <w:right w:val="none" w:sz="0" w:space="0" w:color="auto"/>
      </w:divBdr>
    </w:div>
    <w:div w:id="1891377519">
      <w:bodyDiv w:val="1"/>
      <w:marLeft w:val="0"/>
      <w:marRight w:val="0"/>
      <w:marTop w:val="0"/>
      <w:marBottom w:val="0"/>
      <w:divBdr>
        <w:top w:val="none" w:sz="0" w:space="0" w:color="auto"/>
        <w:left w:val="none" w:sz="0" w:space="0" w:color="auto"/>
        <w:bottom w:val="none" w:sz="0" w:space="0" w:color="auto"/>
        <w:right w:val="none" w:sz="0" w:space="0" w:color="auto"/>
      </w:divBdr>
      <w:divsChild>
        <w:div w:id="1936202526">
          <w:marLeft w:val="0"/>
          <w:marRight w:val="0"/>
          <w:marTop w:val="0"/>
          <w:marBottom w:val="0"/>
          <w:divBdr>
            <w:top w:val="none" w:sz="0" w:space="0" w:color="auto"/>
            <w:left w:val="none" w:sz="0" w:space="0" w:color="auto"/>
            <w:bottom w:val="none" w:sz="0" w:space="0" w:color="auto"/>
            <w:right w:val="none" w:sz="0" w:space="0" w:color="auto"/>
          </w:divBdr>
        </w:div>
      </w:divsChild>
    </w:div>
    <w:div w:id="1908569333">
      <w:bodyDiv w:val="1"/>
      <w:marLeft w:val="0"/>
      <w:marRight w:val="0"/>
      <w:marTop w:val="0"/>
      <w:marBottom w:val="0"/>
      <w:divBdr>
        <w:top w:val="none" w:sz="0" w:space="0" w:color="auto"/>
        <w:left w:val="none" w:sz="0" w:space="0" w:color="auto"/>
        <w:bottom w:val="none" w:sz="0" w:space="0" w:color="auto"/>
        <w:right w:val="none" w:sz="0" w:space="0" w:color="auto"/>
      </w:divBdr>
    </w:div>
    <w:div w:id="1931037996">
      <w:bodyDiv w:val="1"/>
      <w:marLeft w:val="0"/>
      <w:marRight w:val="0"/>
      <w:marTop w:val="0"/>
      <w:marBottom w:val="0"/>
      <w:divBdr>
        <w:top w:val="none" w:sz="0" w:space="0" w:color="auto"/>
        <w:left w:val="none" w:sz="0" w:space="0" w:color="auto"/>
        <w:bottom w:val="none" w:sz="0" w:space="0" w:color="auto"/>
        <w:right w:val="none" w:sz="0" w:space="0" w:color="auto"/>
      </w:divBdr>
      <w:divsChild>
        <w:div w:id="1265380885">
          <w:marLeft w:val="0"/>
          <w:marRight w:val="0"/>
          <w:marTop w:val="0"/>
          <w:marBottom w:val="0"/>
          <w:divBdr>
            <w:top w:val="none" w:sz="0" w:space="0" w:color="auto"/>
            <w:left w:val="none" w:sz="0" w:space="0" w:color="auto"/>
            <w:bottom w:val="none" w:sz="0" w:space="0" w:color="auto"/>
            <w:right w:val="none" w:sz="0" w:space="0" w:color="auto"/>
          </w:divBdr>
        </w:div>
      </w:divsChild>
    </w:div>
    <w:div w:id="1985767116">
      <w:bodyDiv w:val="1"/>
      <w:marLeft w:val="0"/>
      <w:marRight w:val="0"/>
      <w:marTop w:val="0"/>
      <w:marBottom w:val="0"/>
      <w:divBdr>
        <w:top w:val="none" w:sz="0" w:space="0" w:color="auto"/>
        <w:left w:val="none" w:sz="0" w:space="0" w:color="auto"/>
        <w:bottom w:val="none" w:sz="0" w:space="0" w:color="auto"/>
        <w:right w:val="none" w:sz="0" w:space="0" w:color="auto"/>
      </w:divBdr>
    </w:div>
    <w:div w:id="1986816613">
      <w:bodyDiv w:val="1"/>
      <w:marLeft w:val="0"/>
      <w:marRight w:val="0"/>
      <w:marTop w:val="0"/>
      <w:marBottom w:val="0"/>
      <w:divBdr>
        <w:top w:val="none" w:sz="0" w:space="0" w:color="auto"/>
        <w:left w:val="none" w:sz="0" w:space="0" w:color="auto"/>
        <w:bottom w:val="none" w:sz="0" w:space="0" w:color="auto"/>
        <w:right w:val="none" w:sz="0" w:space="0" w:color="auto"/>
      </w:divBdr>
    </w:div>
    <w:div w:id="2020227709">
      <w:bodyDiv w:val="1"/>
      <w:marLeft w:val="0"/>
      <w:marRight w:val="0"/>
      <w:marTop w:val="0"/>
      <w:marBottom w:val="0"/>
      <w:divBdr>
        <w:top w:val="none" w:sz="0" w:space="0" w:color="auto"/>
        <w:left w:val="none" w:sz="0" w:space="0" w:color="auto"/>
        <w:bottom w:val="none" w:sz="0" w:space="0" w:color="auto"/>
        <w:right w:val="none" w:sz="0" w:space="0" w:color="auto"/>
      </w:divBdr>
    </w:div>
    <w:div w:id="2032565947">
      <w:bodyDiv w:val="1"/>
      <w:marLeft w:val="0"/>
      <w:marRight w:val="0"/>
      <w:marTop w:val="0"/>
      <w:marBottom w:val="0"/>
      <w:divBdr>
        <w:top w:val="none" w:sz="0" w:space="0" w:color="auto"/>
        <w:left w:val="none" w:sz="0" w:space="0" w:color="auto"/>
        <w:bottom w:val="none" w:sz="0" w:space="0" w:color="auto"/>
        <w:right w:val="none" w:sz="0" w:space="0" w:color="auto"/>
      </w:divBdr>
      <w:divsChild>
        <w:div w:id="960496687">
          <w:marLeft w:val="0"/>
          <w:marRight w:val="0"/>
          <w:marTop w:val="0"/>
          <w:marBottom w:val="0"/>
          <w:divBdr>
            <w:top w:val="none" w:sz="0" w:space="0" w:color="auto"/>
            <w:left w:val="none" w:sz="0" w:space="0" w:color="auto"/>
            <w:bottom w:val="none" w:sz="0" w:space="0" w:color="auto"/>
            <w:right w:val="none" w:sz="0" w:space="0" w:color="auto"/>
          </w:divBdr>
          <w:divsChild>
            <w:div w:id="14512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95729">
      <w:bodyDiv w:val="1"/>
      <w:marLeft w:val="0"/>
      <w:marRight w:val="0"/>
      <w:marTop w:val="0"/>
      <w:marBottom w:val="0"/>
      <w:divBdr>
        <w:top w:val="none" w:sz="0" w:space="0" w:color="auto"/>
        <w:left w:val="none" w:sz="0" w:space="0" w:color="auto"/>
        <w:bottom w:val="none" w:sz="0" w:space="0" w:color="auto"/>
        <w:right w:val="none" w:sz="0" w:space="0" w:color="auto"/>
      </w:divBdr>
    </w:div>
    <w:div w:id="2084402757">
      <w:bodyDiv w:val="1"/>
      <w:marLeft w:val="0"/>
      <w:marRight w:val="0"/>
      <w:marTop w:val="0"/>
      <w:marBottom w:val="0"/>
      <w:divBdr>
        <w:top w:val="none" w:sz="0" w:space="0" w:color="auto"/>
        <w:left w:val="none" w:sz="0" w:space="0" w:color="auto"/>
        <w:bottom w:val="none" w:sz="0" w:space="0" w:color="auto"/>
        <w:right w:val="none" w:sz="0" w:space="0" w:color="auto"/>
      </w:divBdr>
      <w:divsChild>
        <w:div w:id="2038970729">
          <w:marLeft w:val="0"/>
          <w:marRight w:val="0"/>
          <w:marTop w:val="0"/>
          <w:marBottom w:val="0"/>
          <w:divBdr>
            <w:top w:val="none" w:sz="0" w:space="0" w:color="auto"/>
            <w:left w:val="none" w:sz="0" w:space="0" w:color="auto"/>
            <w:bottom w:val="none" w:sz="0" w:space="0" w:color="auto"/>
            <w:right w:val="none" w:sz="0" w:space="0" w:color="auto"/>
          </w:divBdr>
        </w:div>
      </w:divsChild>
    </w:div>
    <w:div w:id="2094664269">
      <w:bodyDiv w:val="1"/>
      <w:marLeft w:val="0"/>
      <w:marRight w:val="0"/>
      <w:marTop w:val="0"/>
      <w:marBottom w:val="0"/>
      <w:divBdr>
        <w:top w:val="none" w:sz="0" w:space="0" w:color="auto"/>
        <w:left w:val="none" w:sz="0" w:space="0" w:color="auto"/>
        <w:bottom w:val="none" w:sz="0" w:space="0" w:color="auto"/>
        <w:right w:val="none" w:sz="0" w:space="0" w:color="auto"/>
      </w:divBdr>
    </w:div>
    <w:div w:id="2120252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researchgate.net/publication/305214717_High-Frequency_Trading_Strategy_Based_on_Deep_Neural_Networks"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aimspress.com/article/doi/10.3934/DSFE.2022022"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FD522-685C-4B41-BAE2-87E6433E9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1</Pages>
  <Words>4504</Words>
  <Characters>25678</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Ritesh Kumar</dc:creator>
  <cp:keywords/>
  <dc:description/>
  <cp:lastModifiedBy>Ritesh Kumar</cp:lastModifiedBy>
  <cp:revision>11</cp:revision>
  <cp:lastPrinted>2024-09-02T16:32:00Z</cp:lastPrinted>
  <dcterms:created xsi:type="dcterms:W3CDTF">2024-07-07T13:33:00Z</dcterms:created>
  <dcterms:modified xsi:type="dcterms:W3CDTF">2024-09-02T16:32:00Z</dcterms:modified>
</cp:coreProperties>
</file>