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DOCTYPE html&gt; &lt;html lang="en"&gt; &lt;head&gt;     &lt;meta charset="UTF-8"&gt;     &lt;meta name="viewport" content="width=device-width, initial-scale=1.0"&gt;     &lt;title&gt;Azralius Solutions - A Promise to Succeed&lt;/title&gt;     &lt;style&gt;         body { font-family: 'Lora', serif; margin: 0; padding: 0; background: #f8f9fa; color: #333; }         header { background: #1a2a44; color: white; padding: 1rem; text-align: center; position: sticky; top: 0; }         nav ul { list-style: none; padding: 0; display: flex; justify-content: center; gap: 2rem; }         nav a { color: white; text-decoration: none; font-weight: bold; }         .hero { background: linear-gradient(to right, #1a2a44, #27ae60); color: white; text-align: center; padding: 4rem 2rem; }         .hero h1 { font-family: 'Montserrat', sans-serif; font-size: 3rem; margin: 0; }         .hero p { font-size: 1.2rem; margin: 1rem 0; }         .cta { background: #27ae60; color: white; padding: 1rem 2rem; border: none; font-size: 1.1rem; cursor: pointer; border-radius: 5px; }         section { padding: 3rem 2rem; max-width: 1200px; margin: auto; }         .services { background: white; display: grid; grid-template-columns: repeat(auto-fit, minmax(250px, 1fr)); gap: 2rem; }         .service-card { background: #f8f9fa; padding: 1.5rem; border-radius: 8px; text-align: center; }         .service-card h3 { color: #27ae60; }         footer { background: #1a2a44; color: white; text-align: center; padding: 1rem; }         @media (max-width: 768px) { .hero h1 { font-size: 2rem; } nav ul { flex-direction: column; } }     &lt;/style&gt; &lt;/head&gt; &lt;body&gt;     &lt;header&gt;         &lt;nav&gt;             &lt;ul&gt;                 &lt;li&gt;&lt;a href="#home"&gt;Home&lt;/a&gt;&lt;/li&gt;                 &lt;li&gt;&lt;a href="#about"&gt;About&lt;/a&gt;&lt;/li&gt;                 &lt;li&gt;&lt;a href="#services"&gt;Services&lt;/a&gt;&lt;/li&gt;                 &lt;li&gt;&lt;a href="#success"&gt;Success Stories&lt;/a&gt;&lt;/li&gt;                 &lt;li&gt;&lt;a href="#contact"&gt;Contact&lt;/a&gt;&lt;/li&gt;             &lt;/ul&gt;         &lt;/nav&gt;     &lt;/header&gt;      &lt;section id="home" class="hero"&gt;         &lt;h1&gt;Azralius Solutions&lt;br&gt;A Promise to Succeed&lt;/h1&gt;         &lt;p&gt;Restaurant &amp; Business Consultancy: Sales, Ops, Profits—Pay Only When You Win.&lt;/p&gt;         &lt;button class="cta" onclick="alert('Redirecting to booking form...')"&gt;Book Free Audit&lt;/button&gt;     &lt;/section&gt;      &lt;section id="services" class="services"&gt;         &lt;h2 style="grid-column: 1/-1; text-align: center; font-family: 'Montserrat', sans-serif; color: #1a2a44;"&gt;Our Core Solutions&lt;/h2&gt;         &lt;div class="service-card"&gt;             &lt;h3&gt;Sales Boost&lt;/h3&gt;             &lt;p&gt;Short-term tactics for 20% revenue lift.&lt;/p&gt;         &lt;/div&gt;         &lt;div class="service-card"&gt;             &lt;h3&gt;Operations Streamline&lt;/h3&gt;             &lt;p&gt;Long-term efficiency to cut costs 30%.&lt;/p&gt;         &lt;/div&gt;         &lt;div class="service-card"&gt;             &lt;h3&gt;Profit Mastery&lt;/h3&gt;             &lt;p&gt;Sustainable strategies for healthy margins.&lt;/p&gt;         &lt;/div&gt;     &lt;/section&gt;      &lt;section style="background: #27ae60; color: white; text-align: center;"&gt;         &lt;h2&gt;Testimonials&lt;/h2&gt;         &lt;p&gt;"Azralius turned our red ink green—best decision ever!" – Restaurant Owner, NYC&lt;/p&gt;         &lt;button class="cta"&gt;See More Stories&lt;/button&gt;     &lt;/section&gt;      &lt;footer&gt;         &lt;p&gt;&amp;copy; 2025 Azralius Solutions. All rights reserved. | &lt;a href="#" style="color: #27ae60;"&gt;Privacy Policy&lt;/a&gt;&lt;/p&gt;     &lt;/footer&gt; &lt;/body&gt; 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