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VERIDIAN PHARMA LTD. — Hyderabad Facility</w:t>
      </w:r>
    </w:p>
    <w:p>
      <w:pPr>
        <w:pStyle w:val="Heading1"/>
      </w:pPr>
      <w:r>
        <w:t>Company Policy: Employee Onboarding and Training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ID: POL-HR-003</w:t>
            </w:r>
          </w:p>
        </w:tc>
        <w:tc>
          <w:tcPr>
            <w:tcW w:type="dxa" w:w="2880"/>
          </w:tcPr>
          <w:p>
            <w:r>
              <w:t>Version: 1.0</w:t>
            </w:r>
          </w:p>
        </w:tc>
        <w:tc>
          <w:tcPr>
            <w:tcW w:type="dxa" w:w="2880"/>
          </w:tcPr>
          <w:p>
            <w:r>
              <w:t>Effective Date: 2026-04-01</w:t>
            </w:r>
          </w:p>
        </w:tc>
      </w:tr>
      <w:tr>
        <w:tc>
          <w:tcPr>
            <w:tcW w:type="dxa" w:w="2880"/>
          </w:tcPr>
          <w:p>
            <w:r>
              <w:t>Owner: Sana Iqbal (HR Manager)</w:t>
            </w:r>
          </w:p>
        </w:tc>
        <w:tc>
          <w:tcPr>
            <w:tcW w:type="dxa" w:w="2880"/>
          </w:tcPr>
          <w:p>
            <w:r>
              <w:t>Department: Human Resources</w:t>
            </w:r>
          </w:p>
        </w:tc>
        <w:tc>
          <w:tcPr>
            <w:tcW w:type="dxa" w:w="2880"/>
          </w:tcPr>
          <w:p>
            <w:r>
              <w:t>Status: Effective</w:t>
            </w:r>
          </w:p>
        </w:tc>
      </w:tr>
    </w:tbl>
    <w:p>
      <w:pPr>
        <w:pStyle w:val="Heading2"/>
      </w:pPr>
      <w:r>
        <w:t>1. Purpose</w:t>
      </w:r>
    </w:p>
    <w:p>
      <w:r>
        <w:t>This corporate policy defines the mandatory procedures, verification steps, and orientation milestones required for all newly appointed personnel joining Veridian Pharma Ltd. at the Hyderabad facility.</w:t>
      </w:r>
    </w:p>
    <w:p>
      <w:r>
        <w:t>The objective is to ensure that every new team member is thoroughly oriented on company values, statutory employment standards, workplace health &amp; safety, and mandatory Good Manufacturing Practice (cGMP) regulations prior to working in operational zones.</w:t>
      </w:r>
    </w:p>
    <w:p>
      <w:r>
        <w:t>Structured onboarding promotes operational safety, data governance, and employee retention.</w:t>
      </w:r>
    </w:p>
    <w:p>
      <w:pPr>
        <w:pStyle w:val="Heading2"/>
      </w:pPr>
      <w:r>
        <w:t>2. Scope</w:t>
      </w:r>
    </w:p>
    <w:p>
      <w:r>
        <w:t>Applies universally to all new permanent full-time employees, fixed-term contractors, apprentices, and technical interns joining any department across the Hyderabad site.</w:t>
      </w:r>
    </w:p>
    <w:p>
      <w:r>
        <w:t>Governs interactions between Human Resources, hiring department managers, IT systems support, and Quality Assurance trainers.</w:t>
      </w:r>
    </w:p>
    <w:p>
      <w:r>
        <w:t>Completion of the onboarding checklist is a mandatory prerequisite for passing employee probation.</w:t>
      </w:r>
    </w:p>
    <w:p>
      <w:pPr>
        <w:pStyle w:val="Heading2"/>
      </w:pPr>
      <w:r>
        <w:t>3. Responsibilities</w:t>
      </w:r>
    </w:p>
    <w:p>
      <w:pPr>
        <w:pStyle w:val="ListBullet"/>
      </w:pPr>
      <w:r>
        <w:t>HR Manager (Sana Iqbal): Administer onboarding workflows, verify background verification documents, issue employment kits, and track checklist milestones.</w:t>
      </w:r>
    </w:p>
    <w:p>
      <w:pPr>
        <w:pStyle w:val="ListBullet"/>
      </w:pPr>
      <w:r>
        <w:t>Hiring Department Manager: Conduct physical area inductions, assign peer mentors, and supervise technical job-role training.</w:t>
      </w:r>
    </w:p>
    <w:p>
      <w:pPr>
        <w:pStyle w:val="ListBullet"/>
      </w:pPr>
      <w:r>
        <w:t>New Employee: Complete required compliance training modules, review policy documents, and sign all acknowledgments within established timelines.</w:t>
      </w:r>
    </w:p>
    <w:p>
      <w:pPr>
        <w:pStyle w:val="Heading2"/>
      </w:pPr>
      <w:r>
        <w:t>4. Procedure</w:t>
      </w:r>
    </w:p>
    <w:p>
      <w:r>
        <w:t>4.1 Pre-Arrival Documentation: Human Resources initiates the employee profile upon completion of formal offer acceptance and verifies statutory identification credentials.</w:t>
      </w:r>
    </w:p>
    <w:p>
      <w:r>
        <w:t>4.2 First Day Mandatory Provisioning: Day 1: ID badge, laptop, mandatory GMP training enrollment.</w:t>
      </w:r>
    </w:p>
    <w:p>
      <w:r>
        <w:t>4.3 Supervisory Facility Orientation: The hiring manager must conduct the physical facility tour and introduce department team members on the first day.</w:t>
      </w:r>
    </w:p>
    <w:p>
      <w:r>
        <w:t>4.4 Milestone Completion Window: Checklist completed within first 30 days.</w:t>
      </w:r>
    </w:p>
    <w:p>
      <w:r>
        <w:t>4.5 Policy Ownership and Governance: Owner: HR (Sana Iqbal).</w:t>
      </w:r>
    </w:p>
    <w:p>
      <w:r>
        <w:t>4.6 Core Policy Review Requirements: The employee must review all core company policies, including safety, non-disclosure, and IT acceptable use.</w:t>
      </w:r>
    </w:p>
    <w:p>
      <w:r>
        <w:t>4.7 Shopfloor Access Training Gate: Technical and cGMP training modules must be completed and evaluated with a passing grade prior to unescorted shopfloor access.</w:t>
      </w:r>
    </w:p>
    <w:p>
      <w:r>
        <w:t>4.8 Formal 30-Day Evaluation Meeting: A formal 30-day onboarding review meeting shall be conducted between the employee, manager, and HR representative to evaluate adaptation and address any training deficiencies.</w:t>
      </w:r>
    </w:p>
    <w:p>
      <w:pPr>
        <w:pStyle w:val="Heading2"/>
      </w:pPr>
      <w:r>
        <w:t>5. Records and Documentation</w:t>
      </w:r>
    </w:p>
    <w:p>
      <w:r>
        <w:t>Employee Onboarding Dossier, signed Non-Disclosure Agreements, IT Asset Acknowledgments, and GMP Training Record Cards archived in HR files.</w:t>
      </w:r>
    </w:p>
    <w:p>
      <w:pPr>
        <w:pStyle w:val="Heading2"/>
      </w:pPr>
      <w:r>
        <w:t>6.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Effective Date</w:t>
            </w:r>
          </w:p>
        </w:tc>
        <w:tc>
          <w:tcPr>
            <w:tcW w:type="dxa" w:w="2880"/>
          </w:tcPr>
          <w:p>
            <w:r>
              <w:t>Change Description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2026-04-01</w:t>
            </w:r>
          </w:p>
        </w:tc>
        <w:tc>
          <w:tcPr>
            <w:tcW w:type="dxa" w:w="2880"/>
          </w:tcPr>
          <w:p>
            <w:r>
              <w:t>Initial release of standard employee onboarding policy.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