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253" w:rsidRPr="0032031A" w:rsidRDefault="003A4253" w:rsidP="0032031A">
      <w:pPr>
        <w:spacing w:after="0"/>
        <w:jc w:val="center"/>
        <w:rPr>
          <w:rFonts w:ascii="Times New Roman" w:hAnsi="Times New Roman" w:cs="Times New Roman"/>
          <w:b/>
          <w:sz w:val="20"/>
          <w:szCs w:val="20"/>
        </w:rPr>
      </w:pPr>
    </w:p>
    <w:p w:rsidR="003A4253" w:rsidRPr="0032031A" w:rsidRDefault="003A4253" w:rsidP="0032031A">
      <w:pPr>
        <w:spacing w:after="0"/>
        <w:jc w:val="center"/>
        <w:rPr>
          <w:rFonts w:ascii="Times New Roman" w:hAnsi="Times New Roman" w:cs="Times New Roman"/>
          <w:b/>
          <w:sz w:val="20"/>
          <w:szCs w:val="20"/>
        </w:rPr>
      </w:pPr>
    </w:p>
    <w:p w:rsidR="003A4253" w:rsidRPr="0032031A" w:rsidRDefault="003A4253" w:rsidP="0032031A">
      <w:pPr>
        <w:spacing w:after="0"/>
        <w:jc w:val="center"/>
        <w:rPr>
          <w:rFonts w:ascii="Times New Roman" w:hAnsi="Times New Roman" w:cs="Times New Roman"/>
          <w:b/>
          <w:sz w:val="20"/>
          <w:szCs w:val="20"/>
        </w:rPr>
      </w:pPr>
    </w:p>
    <w:p w:rsidR="003A4253" w:rsidRPr="0032031A" w:rsidRDefault="003A4253" w:rsidP="0032031A">
      <w:pPr>
        <w:spacing w:after="0"/>
        <w:jc w:val="center"/>
        <w:rPr>
          <w:rFonts w:ascii="Times New Roman" w:hAnsi="Times New Roman" w:cs="Times New Roman"/>
          <w:b/>
          <w:sz w:val="20"/>
          <w:szCs w:val="20"/>
        </w:rPr>
      </w:pPr>
    </w:p>
    <w:p w:rsidR="003A4253" w:rsidRPr="0032031A" w:rsidRDefault="003A4253" w:rsidP="0032031A">
      <w:pPr>
        <w:spacing w:after="0"/>
        <w:jc w:val="center"/>
        <w:rPr>
          <w:rFonts w:ascii="Times New Roman" w:hAnsi="Times New Roman" w:cs="Times New Roman"/>
          <w:b/>
          <w:sz w:val="20"/>
          <w:szCs w:val="20"/>
        </w:rPr>
      </w:pPr>
    </w:p>
    <w:p w:rsidR="003A4253" w:rsidRPr="0032031A" w:rsidRDefault="003A4253"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48"/>
          <w:szCs w:val="48"/>
        </w:rPr>
      </w:pPr>
    </w:p>
    <w:p w:rsidR="00372BC5" w:rsidRDefault="00372BC5" w:rsidP="0032031A">
      <w:pPr>
        <w:spacing w:after="0"/>
        <w:jc w:val="center"/>
        <w:rPr>
          <w:rFonts w:ascii="Times New Roman" w:hAnsi="Times New Roman" w:cs="Times New Roman"/>
          <w:b/>
          <w:sz w:val="48"/>
          <w:szCs w:val="48"/>
        </w:rPr>
      </w:pPr>
    </w:p>
    <w:p w:rsidR="00372BC5" w:rsidRDefault="00372BC5" w:rsidP="0032031A">
      <w:pPr>
        <w:spacing w:after="0"/>
        <w:jc w:val="center"/>
        <w:rPr>
          <w:rFonts w:ascii="Times New Roman" w:hAnsi="Times New Roman" w:cs="Times New Roman"/>
          <w:b/>
          <w:sz w:val="48"/>
          <w:szCs w:val="48"/>
        </w:rPr>
      </w:pPr>
    </w:p>
    <w:p w:rsidR="00372BC5" w:rsidRDefault="00372BC5" w:rsidP="0032031A">
      <w:pPr>
        <w:spacing w:after="0"/>
        <w:jc w:val="center"/>
        <w:rPr>
          <w:rFonts w:ascii="Times New Roman" w:hAnsi="Times New Roman" w:cs="Times New Roman"/>
          <w:b/>
          <w:sz w:val="48"/>
          <w:szCs w:val="48"/>
        </w:rPr>
      </w:pPr>
    </w:p>
    <w:p w:rsidR="003D5DB8" w:rsidRPr="00372BC5" w:rsidRDefault="0032031A" w:rsidP="0032031A">
      <w:pPr>
        <w:spacing w:after="0"/>
        <w:jc w:val="center"/>
        <w:rPr>
          <w:rFonts w:ascii="Times New Roman" w:hAnsi="Times New Roman" w:cs="Times New Roman"/>
          <w:b/>
          <w:sz w:val="48"/>
          <w:szCs w:val="48"/>
        </w:rPr>
      </w:pPr>
      <w:r w:rsidRPr="00372BC5">
        <w:rPr>
          <w:rFonts w:ascii="Times New Roman" w:hAnsi="Times New Roman" w:cs="Times New Roman"/>
          <w:b/>
          <w:sz w:val="48"/>
          <w:szCs w:val="48"/>
        </w:rPr>
        <w:t>Organizational Process Group Plan</w:t>
      </w:r>
    </w:p>
    <w:p w:rsidR="003A4253" w:rsidRPr="0032031A" w:rsidRDefault="003A4253" w:rsidP="0032031A">
      <w:pPr>
        <w:spacing w:after="0"/>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jc w:val="center"/>
        <w:rPr>
          <w:rFonts w:ascii="Times New Roman" w:hAnsi="Times New Roman" w:cs="Times New Roman"/>
          <w:sz w:val="20"/>
          <w:szCs w:val="20"/>
        </w:rPr>
      </w:pPr>
    </w:p>
    <w:p w:rsidR="003A4253" w:rsidRPr="0032031A" w:rsidRDefault="003A4253"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Pr="0032031A" w:rsidRDefault="00BA3915" w:rsidP="0032031A">
      <w:pPr>
        <w:spacing w:after="0"/>
        <w:rPr>
          <w:rFonts w:ascii="Times New Roman" w:hAnsi="Times New Roman" w:cs="Times New Roman"/>
          <w:b/>
          <w:sz w:val="20"/>
          <w:szCs w:val="20"/>
        </w:rPr>
      </w:pPr>
    </w:p>
    <w:p w:rsidR="00BA3915" w:rsidRDefault="00BA3915" w:rsidP="0032031A">
      <w:pPr>
        <w:spacing w:after="0"/>
        <w:rPr>
          <w:rFonts w:ascii="Times New Roman" w:hAnsi="Times New Roman" w:cs="Times New Roman"/>
          <w:b/>
          <w:sz w:val="20"/>
          <w:szCs w:val="20"/>
        </w:rPr>
      </w:pPr>
    </w:p>
    <w:p w:rsidR="00372BC5" w:rsidRDefault="00372BC5" w:rsidP="0032031A">
      <w:pPr>
        <w:spacing w:after="0"/>
        <w:rPr>
          <w:rFonts w:ascii="Times New Roman" w:hAnsi="Times New Roman" w:cs="Times New Roman"/>
          <w:b/>
          <w:sz w:val="20"/>
          <w:szCs w:val="20"/>
        </w:rPr>
      </w:pPr>
    </w:p>
    <w:p w:rsidR="00372BC5" w:rsidRDefault="00372BC5" w:rsidP="0032031A">
      <w:pPr>
        <w:spacing w:after="0"/>
        <w:rPr>
          <w:rFonts w:ascii="Times New Roman" w:hAnsi="Times New Roman" w:cs="Times New Roman"/>
          <w:b/>
          <w:sz w:val="20"/>
          <w:szCs w:val="20"/>
        </w:rPr>
      </w:pPr>
    </w:p>
    <w:p w:rsidR="00372BC5" w:rsidRDefault="00372BC5" w:rsidP="0032031A">
      <w:pPr>
        <w:spacing w:after="0"/>
        <w:rPr>
          <w:rFonts w:ascii="Times New Roman" w:hAnsi="Times New Roman" w:cs="Times New Roman"/>
          <w:b/>
          <w:sz w:val="20"/>
          <w:szCs w:val="20"/>
        </w:rPr>
      </w:pPr>
    </w:p>
    <w:p w:rsidR="00372BC5" w:rsidRDefault="00372BC5" w:rsidP="0032031A">
      <w:pPr>
        <w:spacing w:after="0"/>
        <w:rPr>
          <w:rFonts w:ascii="Times New Roman" w:hAnsi="Times New Roman" w:cs="Times New Roman"/>
          <w:b/>
          <w:sz w:val="20"/>
          <w:szCs w:val="20"/>
        </w:rPr>
      </w:pPr>
    </w:p>
    <w:p w:rsidR="00372BC5" w:rsidRDefault="00372BC5" w:rsidP="0032031A">
      <w:pPr>
        <w:spacing w:after="0"/>
        <w:rPr>
          <w:rFonts w:ascii="Times New Roman" w:hAnsi="Times New Roman" w:cs="Times New Roman"/>
          <w:b/>
          <w:sz w:val="20"/>
          <w:szCs w:val="20"/>
        </w:rPr>
      </w:pPr>
    </w:p>
    <w:p w:rsidR="00372BC5" w:rsidRDefault="00372BC5" w:rsidP="0032031A">
      <w:pPr>
        <w:spacing w:after="0"/>
        <w:rPr>
          <w:rFonts w:ascii="Times New Roman" w:hAnsi="Times New Roman" w:cs="Times New Roman"/>
          <w:b/>
          <w:sz w:val="20"/>
          <w:szCs w:val="20"/>
        </w:rPr>
      </w:pPr>
    </w:p>
    <w:p w:rsidR="00372BC5" w:rsidRPr="0032031A" w:rsidRDefault="00372BC5" w:rsidP="0032031A">
      <w:pPr>
        <w:spacing w:after="0"/>
        <w:rPr>
          <w:rFonts w:ascii="Times New Roman" w:hAnsi="Times New Roman" w:cs="Times New Roman"/>
          <w:b/>
          <w:sz w:val="20"/>
          <w:szCs w:val="20"/>
        </w:rPr>
      </w:pPr>
    </w:p>
    <w:p w:rsidR="003A4253" w:rsidRPr="0032031A" w:rsidRDefault="003A4253" w:rsidP="0032031A">
      <w:pPr>
        <w:spacing w:after="0"/>
        <w:rPr>
          <w:rFonts w:ascii="Times New Roman" w:hAnsi="Times New Roman" w:cs="Times New Roman"/>
          <w:b/>
          <w:sz w:val="20"/>
          <w:szCs w:val="20"/>
          <w:u w:val="single"/>
        </w:rPr>
      </w:pPr>
      <w:r w:rsidRPr="0032031A">
        <w:rPr>
          <w:rFonts w:ascii="Times New Roman" w:hAnsi="Times New Roman" w:cs="Times New Roman"/>
          <w:b/>
          <w:sz w:val="20"/>
          <w:szCs w:val="20"/>
          <w:u w:val="single"/>
        </w:rPr>
        <w:t>Revision History:</w:t>
      </w:r>
    </w:p>
    <w:tbl>
      <w:tblPr>
        <w:tblW w:w="5273"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2"/>
        <w:gridCol w:w="1709"/>
        <w:gridCol w:w="1620"/>
        <w:gridCol w:w="2266"/>
        <w:gridCol w:w="1454"/>
        <w:gridCol w:w="2058"/>
      </w:tblGrid>
      <w:tr w:rsidR="003A4253" w:rsidRPr="0032031A" w:rsidTr="00BA3915">
        <w:tc>
          <w:tcPr>
            <w:tcW w:w="491" w:type="pct"/>
            <w:shd w:val="clear" w:color="auto" w:fill="E0E0E0"/>
          </w:tcPr>
          <w:p w:rsidR="003A4253" w:rsidRPr="0032031A" w:rsidRDefault="003A4253" w:rsidP="0032031A">
            <w:pPr>
              <w:pStyle w:val="BlockText"/>
              <w:spacing w:before="0" w:after="0"/>
              <w:rPr>
                <w:rFonts w:ascii="Times New Roman" w:hAnsi="Times New Roman"/>
                <w:bCs/>
                <w:szCs w:val="20"/>
              </w:rPr>
            </w:pPr>
            <w:r w:rsidRPr="0032031A">
              <w:rPr>
                <w:rFonts w:ascii="Times New Roman" w:hAnsi="Times New Roman"/>
                <w:bCs/>
                <w:szCs w:val="20"/>
              </w:rPr>
              <w:t xml:space="preserve">Version </w:t>
            </w:r>
          </w:p>
        </w:tc>
        <w:tc>
          <w:tcPr>
            <w:tcW w:w="846" w:type="pct"/>
            <w:shd w:val="clear" w:color="auto" w:fill="E0E0E0"/>
          </w:tcPr>
          <w:p w:rsidR="003A4253" w:rsidRPr="0032031A" w:rsidRDefault="003A4253" w:rsidP="0032031A">
            <w:pPr>
              <w:pStyle w:val="BlockText"/>
              <w:spacing w:before="0" w:after="0"/>
              <w:rPr>
                <w:rFonts w:ascii="Times New Roman" w:hAnsi="Times New Roman"/>
                <w:bCs/>
                <w:szCs w:val="20"/>
              </w:rPr>
            </w:pPr>
            <w:r w:rsidRPr="0032031A">
              <w:rPr>
                <w:rFonts w:ascii="Times New Roman" w:hAnsi="Times New Roman"/>
                <w:bCs/>
                <w:szCs w:val="20"/>
              </w:rPr>
              <w:t>Date</w:t>
            </w:r>
          </w:p>
        </w:tc>
        <w:tc>
          <w:tcPr>
            <w:tcW w:w="802" w:type="pct"/>
            <w:shd w:val="clear" w:color="auto" w:fill="E0E0E0"/>
          </w:tcPr>
          <w:p w:rsidR="003A4253" w:rsidRPr="0032031A" w:rsidRDefault="003A4253" w:rsidP="0032031A">
            <w:pPr>
              <w:pStyle w:val="BlockText"/>
              <w:spacing w:before="0" w:after="0"/>
              <w:rPr>
                <w:rFonts w:ascii="Times New Roman" w:hAnsi="Times New Roman"/>
                <w:bCs/>
                <w:szCs w:val="20"/>
              </w:rPr>
            </w:pPr>
            <w:r w:rsidRPr="0032031A">
              <w:rPr>
                <w:rFonts w:ascii="Times New Roman" w:hAnsi="Times New Roman"/>
                <w:bCs/>
                <w:szCs w:val="20"/>
              </w:rPr>
              <w:t>Prepared by / Modified by</w:t>
            </w:r>
          </w:p>
        </w:tc>
        <w:tc>
          <w:tcPr>
            <w:tcW w:w="1122" w:type="pct"/>
            <w:shd w:val="clear" w:color="auto" w:fill="E0E0E0"/>
          </w:tcPr>
          <w:p w:rsidR="003A4253" w:rsidRPr="0032031A" w:rsidRDefault="003A4253" w:rsidP="0032031A">
            <w:pPr>
              <w:pStyle w:val="BlockText"/>
              <w:spacing w:before="0" w:after="0"/>
              <w:rPr>
                <w:rFonts w:ascii="Times New Roman" w:hAnsi="Times New Roman"/>
                <w:bCs/>
                <w:szCs w:val="20"/>
              </w:rPr>
            </w:pPr>
            <w:r w:rsidRPr="0032031A">
              <w:rPr>
                <w:rFonts w:ascii="Times New Roman" w:hAnsi="Times New Roman"/>
                <w:bCs/>
                <w:szCs w:val="20"/>
              </w:rPr>
              <w:t>Significant Changes</w:t>
            </w:r>
          </w:p>
        </w:tc>
        <w:tc>
          <w:tcPr>
            <w:tcW w:w="720" w:type="pct"/>
            <w:shd w:val="clear" w:color="auto" w:fill="E0E0E0"/>
          </w:tcPr>
          <w:p w:rsidR="003A4253" w:rsidRPr="0032031A" w:rsidRDefault="003A4253" w:rsidP="0032031A">
            <w:pPr>
              <w:pStyle w:val="BlockText"/>
              <w:spacing w:before="0" w:after="0"/>
              <w:rPr>
                <w:rFonts w:ascii="Times New Roman" w:hAnsi="Times New Roman"/>
                <w:bCs/>
                <w:szCs w:val="20"/>
              </w:rPr>
            </w:pPr>
            <w:r w:rsidRPr="0032031A">
              <w:rPr>
                <w:rFonts w:ascii="Times New Roman" w:hAnsi="Times New Roman"/>
                <w:bCs/>
                <w:szCs w:val="20"/>
              </w:rPr>
              <w:t>Approved By</w:t>
            </w:r>
          </w:p>
        </w:tc>
        <w:tc>
          <w:tcPr>
            <w:tcW w:w="1019" w:type="pct"/>
            <w:shd w:val="clear" w:color="auto" w:fill="E0E0E0"/>
          </w:tcPr>
          <w:p w:rsidR="003A4253" w:rsidRPr="0032031A" w:rsidRDefault="003A4253" w:rsidP="0032031A">
            <w:pPr>
              <w:pStyle w:val="BlockText"/>
              <w:spacing w:before="0" w:after="0"/>
              <w:rPr>
                <w:rFonts w:ascii="Times New Roman" w:hAnsi="Times New Roman"/>
                <w:bCs/>
                <w:szCs w:val="20"/>
              </w:rPr>
            </w:pPr>
            <w:r w:rsidRPr="0032031A">
              <w:rPr>
                <w:rFonts w:ascii="Times New Roman" w:hAnsi="Times New Roman"/>
                <w:bCs/>
                <w:szCs w:val="20"/>
              </w:rPr>
              <w:t>Approved On</w:t>
            </w:r>
          </w:p>
        </w:tc>
      </w:tr>
      <w:tr w:rsidR="0035268C" w:rsidRPr="0032031A" w:rsidTr="000855AF">
        <w:tc>
          <w:tcPr>
            <w:tcW w:w="491" w:type="pct"/>
          </w:tcPr>
          <w:p w:rsidR="0035268C" w:rsidRPr="0032031A" w:rsidRDefault="0035268C" w:rsidP="0032031A">
            <w:pPr>
              <w:pStyle w:val="CommentText"/>
              <w:spacing w:line="360" w:lineRule="auto"/>
              <w:rPr>
                <w:szCs w:val="20"/>
              </w:rPr>
            </w:pPr>
            <w:r w:rsidRPr="0032031A">
              <w:rPr>
                <w:szCs w:val="20"/>
              </w:rPr>
              <w:t>1.0</w:t>
            </w:r>
          </w:p>
        </w:tc>
        <w:tc>
          <w:tcPr>
            <w:tcW w:w="846" w:type="pct"/>
          </w:tcPr>
          <w:p w:rsidR="0035268C" w:rsidRPr="0032031A" w:rsidRDefault="0035268C" w:rsidP="0032031A">
            <w:pPr>
              <w:pStyle w:val="CommentText"/>
              <w:spacing w:line="360" w:lineRule="auto"/>
              <w:rPr>
                <w:szCs w:val="20"/>
              </w:rPr>
            </w:pPr>
            <w:r w:rsidRPr="0032031A">
              <w:rPr>
                <w:szCs w:val="20"/>
              </w:rPr>
              <w:t>2-May-2017</w:t>
            </w:r>
          </w:p>
        </w:tc>
        <w:tc>
          <w:tcPr>
            <w:tcW w:w="802" w:type="pct"/>
          </w:tcPr>
          <w:p w:rsidR="0035268C" w:rsidRPr="0032031A" w:rsidRDefault="0035268C" w:rsidP="0032031A">
            <w:pPr>
              <w:spacing w:after="0"/>
              <w:rPr>
                <w:rFonts w:ascii="Times New Roman" w:hAnsi="Times New Roman" w:cs="Times New Roman"/>
                <w:sz w:val="20"/>
                <w:szCs w:val="20"/>
                <w:lang w:val="en-GB"/>
              </w:rPr>
            </w:pPr>
            <w:r w:rsidRPr="0032031A">
              <w:rPr>
                <w:rFonts w:ascii="Times New Roman" w:hAnsi="Times New Roman" w:cs="Times New Roman"/>
                <w:sz w:val="20"/>
                <w:szCs w:val="20"/>
                <w:lang w:val="en-GB"/>
              </w:rPr>
              <w:t>Steve Sommers</w:t>
            </w:r>
          </w:p>
          <w:p w:rsidR="0035268C" w:rsidRPr="0032031A" w:rsidRDefault="0035268C" w:rsidP="0032031A">
            <w:pPr>
              <w:spacing w:after="0"/>
              <w:rPr>
                <w:rFonts w:ascii="Times New Roman" w:hAnsi="Times New Roman" w:cs="Times New Roman"/>
                <w:sz w:val="20"/>
                <w:szCs w:val="20"/>
                <w:lang w:val="en-GB"/>
              </w:rPr>
            </w:pPr>
            <w:r w:rsidRPr="0032031A">
              <w:rPr>
                <w:rFonts w:ascii="Times New Roman" w:hAnsi="Times New Roman" w:cs="Times New Roman"/>
                <w:sz w:val="20"/>
                <w:szCs w:val="20"/>
                <w:lang w:val="en-GB"/>
              </w:rPr>
              <w:t>Rakesh Solleti</w:t>
            </w:r>
          </w:p>
        </w:tc>
        <w:tc>
          <w:tcPr>
            <w:tcW w:w="1122" w:type="pct"/>
          </w:tcPr>
          <w:p w:rsidR="0035268C" w:rsidRPr="0032031A" w:rsidRDefault="0035268C" w:rsidP="0032031A">
            <w:pPr>
              <w:pStyle w:val="CommentText"/>
              <w:spacing w:line="360" w:lineRule="auto"/>
              <w:rPr>
                <w:szCs w:val="20"/>
              </w:rPr>
            </w:pPr>
            <w:r w:rsidRPr="0032031A">
              <w:rPr>
                <w:szCs w:val="20"/>
              </w:rPr>
              <w:t>First Draft Made</w:t>
            </w:r>
          </w:p>
        </w:tc>
        <w:tc>
          <w:tcPr>
            <w:tcW w:w="720" w:type="pct"/>
          </w:tcPr>
          <w:p w:rsidR="0035268C" w:rsidRPr="0032031A" w:rsidRDefault="0035268C" w:rsidP="0032031A">
            <w:pPr>
              <w:pStyle w:val="CommentText"/>
              <w:spacing w:line="360" w:lineRule="auto"/>
              <w:rPr>
                <w:szCs w:val="20"/>
              </w:rPr>
            </w:pPr>
            <w:r w:rsidRPr="0032031A">
              <w:rPr>
                <w:szCs w:val="20"/>
              </w:rPr>
              <w:t>Anitha T G</w:t>
            </w:r>
          </w:p>
        </w:tc>
        <w:tc>
          <w:tcPr>
            <w:tcW w:w="1019" w:type="pct"/>
          </w:tcPr>
          <w:p w:rsidR="0035268C" w:rsidRPr="0032031A" w:rsidRDefault="0035268C" w:rsidP="0032031A">
            <w:pPr>
              <w:pStyle w:val="CommentText"/>
              <w:spacing w:line="360" w:lineRule="auto"/>
              <w:rPr>
                <w:szCs w:val="20"/>
              </w:rPr>
            </w:pPr>
            <w:r w:rsidRPr="0032031A">
              <w:rPr>
                <w:szCs w:val="20"/>
              </w:rPr>
              <w:t>17-May-2017</w:t>
            </w:r>
          </w:p>
        </w:tc>
      </w:tr>
      <w:tr w:rsidR="003A4253" w:rsidRPr="0032031A" w:rsidTr="00BA3915">
        <w:tc>
          <w:tcPr>
            <w:tcW w:w="491" w:type="pct"/>
          </w:tcPr>
          <w:p w:rsidR="003A4253" w:rsidRPr="0032031A" w:rsidRDefault="003A4253" w:rsidP="0032031A">
            <w:pPr>
              <w:pStyle w:val="CommentText"/>
              <w:spacing w:line="360" w:lineRule="auto"/>
              <w:rPr>
                <w:szCs w:val="20"/>
              </w:rPr>
            </w:pPr>
          </w:p>
        </w:tc>
        <w:tc>
          <w:tcPr>
            <w:tcW w:w="846" w:type="pct"/>
          </w:tcPr>
          <w:p w:rsidR="003A4253" w:rsidRPr="0032031A" w:rsidRDefault="003A4253" w:rsidP="0032031A">
            <w:pPr>
              <w:pStyle w:val="CommentText"/>
              <w:spacing w:line="360" w:lineRule="auto"/>
              <w:rPr>
                <w:szCs w:val="20"/>
              </w:rPr>
            </w:pPr>
          </w:p>
        </w:tc>
        <w:tc>
          <w:tcPr>
            <w:tcW w:w="802" w:type="pct"/>
          </w:tcPr>
          <w:p w:rsidR="003A4253" w:rsidRPr="0032031A" w:rsidRDefault="003A4253" w:rsidP="0032031A">
            <w:pPr>
              <w:pStyle w:val="CommentText"/>
              <w:spacing w:line="360" w:lineRule="auto"/>
              <w:rPr>
                <w:szCs w:val="20"/>
              </w:rPr>
            </w:pPr>
          </w:p>
        </w:tc>
        <w:tc>
          <w:tcPr>
            <w:tcW w:w="1122" w:type="pct"/>
          </w:tcPr>
          <w:p w:rsidR="003A4253" w:rsidRPr="0032031A" w:rsidRDefault="003A4253" w:rsidP="0032031A">
            <w:pPr>
              <w:pStyle w:val="CommentText"/>
              <w:spacing w:line="360" w:lineRule="auto"/>
              <w:rPr>
                <w:szCs w:val="20"/>
              </w:rPr>
            </w:pPr>
          </w:p>
        </w:tc>
        <w:tc>
          <w:tcPr>
            <w:tcW w:w="720" w:type="pct"/>
          </w:tcPr>
          <w:p w:rsidR="003A4253" w:rsidRPr="0032031A" w:rsidRDefault="003A4253" w:rsidP="0032031A">
            <w:pPr>
              <w:pStyle w:val="CommentText"/>
              <w:spacing w:line="360" w:lineRule="auto"/>
              <w:rPr>
                <w:szCs w:val="20"/>
              </w:rPr>
            </w:pPr>
          </w:p>
        </w:tc>
        <w:tc>
          <w:tcPr>
            <w:tcW w:w="1019" w:type="pct"/>
          </w:tcPr>
          <w:p w:rsidR="003A4253" w:rsidRPr="0032031A" w:rsidRDefault="003A4253" w:rsidP="0032031A">
            <w:pPr>
              <w:pStyle w:val="CommentText"/>
              <w:spacing w:line="360" w:lineRule="auto"/>
              <w:rPr>
                <w:szCs w:val="20"/>
              </w:rPr>
            </w:pPr>
          </w:p>
        </w:tc>
      </w:tr>
      <w:tr w:rsidR="003A4253" w:rsidRPr="0032031A" w:rsidTr="00BA3915">
        <w:tc>
          <w:tcPr>
            <w:tcW w:w="491" w:type="pct"/>
          </w:tcPr>
          <w:p w:rsidR="003A4253" w:rsidRPr="0032031A" w:rsidRDefault="003A4253" w:rsidP="0032031A">
            <w:pPr>
              <w:pStyle w:val="CommentText"/>
              <w:spacing w:line="360" w:lineRule="auto"/>
              <w:rPr>
                <w:szCs w:val="20"/>
              </w:rPr>
            </w:pPr>
          </w:p>
        </w:tc>
        <w:tc>
          <w:tcPr>
            <w:tcW w:w="846" w:type="pct"/>
          </w:tcPr>
          <w:p w:rsidR="003A4253" w:rsidRPr="0032031A" w:rsidRDefault="003A4253" w:rsidP="0032031A">
            <w:pPr>
              <w:pStyle w:val="CommentText"/>
              <w:spacing w:line="360" w:lineRule="auto"/>
              <w:rPr>
                <w:szCs w:val="20"/>
              </w:rPr>
            </w:pPr>
          </w:p>
        </w:tc>
        <w:tc>
          <w:tcPr>
            <w:tcW w:w="802" w:type="pct"/>
          </w:tcPr>
          <w:p w:rsidR="003A4253" w:rsidRPr="0032031A" w:rsidRDefault="003A4253" w:rsidP="0032031A">
            <w:pPr>
              <w:pStyle w:val="CommentText"/>
              <w:spacing w:line="360" w:lineRule="auto"/>
              <w:rPr>
                <w:szCs w:val="20"/>
              </w:rPr>
            </w:pPr>
          </w:p>
        </w:tc>
        <w:tc>
          <w:tcPr>
            <w:tcW w:w="1122" w:type="pct"/>
          </w:tcPr>
          <w:p w:rsidR="003A4253" w:rsidRPr="0032031A" w:rsidRDefault="003A4253" w:rsidP="0032031A">
            <w:pPr>
              <w:pStyle w:val="CommentText"/>
              <w:spacing w:line="360" w:lineRule="auto"/>
              <w:rPr>
                <w:szCs w:val="20"/>
              </w:rPr>
            </w:pPr>
          </w:p>
        </w:tc>
        <w:tc>
          <w:tcPr>
            <w:tcW w:w="720" w:type="pct"/>
          </w:tcPr>
          <w:p w:rsidR="003A4253" w:rsidRPr="0032031A" w:rsidRDefault="003A4253" w:rsidP="0032031A">
            <w:pPr>
              <w:pStyle w:val="CommentText"/>
              <w:spacing w:line="360" w:lineRule="auto"/>
              <w:rPr>
                <w:szCs w:val="20"/>
              </w:rPr>
            </w:pPr>
          </w:p>
        </w:tc>
        <w:tc>
          <w:tcPr>
            <w:tcW w:w="1019" w:type="pct"/>
          </w:tcPr>
          <w:p w:rsidR="003A4253" w:rsidRPr="0032031A" w:rsidRDefault="003A4253" w:rsidP="0032031A">
            <w:pPr>
              <w:pStyle w:val="CommentText"/>
              <w:spacing w:line="360" w:lineRule="auto"/>
              <w:rPr>
                <w:szCs w:val="20"/>
              </w:rPr>
            </w:pPr>
          </w:p>
        </w:tc>
      </w:tr>
    </w:tbl>
    <w:p w:rsidR="003A4253" w:rsidRPr="0032031A" w:rsidRDefault="003A4253" w:rsidP="0032031A">
      <w:pPr>
        <w:spacing w:after="0"/>
        <w:jc w:val="center"/>
        <w:rPr>
          <w:rFonts w:ascii="Times New Roman" w:hAnsi="Times New Roman" w:cs="Times New Roman"/>
          <w:b/>
          <w:sz w:val="20"/>
          <w:szCs w:val="20"/>
        </w:rPr>
      </w:pPr>
    </w:p>
    <w:p w:rsidR="003A4253" w:rsidRPr="0032031A" w:rsidRDefault="003A4253" w:rsidP="0032031A">
      <w:pPr>
        <w:spacing w:after="0"/>
        <w:jc w:val="center"/>
        <w:rPr>
          <w:rFonts w:ascii="Times New Roman" w:hAnsi="Times New Roman" w:cs="Times New Roman"/>
          <w:b/>
          <w:sz w:val="20"/>
          <w:szCs w:val="20"/>
        </w:rPr>
      </w:pPr>
    </w:p>
    <w:p w:rsidR="003A4253" w:rsidRPr="0032031A" w:rsidRDefault="003A4253"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BA3915" w:rsidRDefault="00BA391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Default="00372BC5" w:rsidP="0032031A">
      <w:pPr>
        <w:spacing w:after="0"/>
        <w:jc w:val="center"/>
        <w:rPr>
          <w:rFonts w:ascii="Times New Roman" w:hAnsi="Times New Roman" w:cs="Times New Roman"/>
          <w:b/>
          <w:sz w:val="20"/>
          <w:szCs w:val="20"/>
        </w:rPr>
      </w:pPr>
    </w:p>
    <w:p w:rsidR="00372BC5" w:rsidRPr="0032031A" w:rsidRDefault="00372BC5" w:rsidP="0032031A">
      <w:pPr>
        <w:spacing w:after="0"/>
        <w:jc w:val="center"/>
        <w:rPr>
          <w:rFonts w:ascii="Times New Roman" w:hAnsi="Times New Roman" w:cs="Times New Roman"/>
          <w:b/>
          <w:sz w:val="20"/>
          <w:szCs w:val="20"/>
        </w:rPr>
      </w:pPr>
    </w:p>
    <w:p w:rsidR="00BA3915" w:rsidRPr="0032031A" w:rsidRDefault="00BA3915" w:rsidP="0032031A">
      <w:pPr>
        <w:spacing w:after="0"/>
        <w:jc w:val="center"/>
        <w:rPr>
          <w:rFonts w:ascii="Times New Roman" w:hAnsi="Times New Roman" w:cs="Times New Roman"/>
          <w:b/>
          <w:sz w:val="20"/>
          <w:szCs w:val="20"/>
        </w:rPr>
      </w:pPr>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0" w:name="_Toc504127940"/>
      <w:r w:rsidRPr="0032031A">
        <w:rPr>
          <w:rFonts w:ascii="Times New Roman" w:hAnsi="Times New Roman" w:cs="Times New Roman"/>
          <w:sz w:val="24"/>
          <w:szCs w:val="24"/>
        </w:rPr>
        <w:lastRenderedPageBreak/>
        <w:t>1.0 Introduction</w:t>
      </w:r>
      <w:bookmarkEnd w:id="0"/>
    </w:p>
    <w:p w:rsidR="0032031A" w:rsidRDefault="0032031A" w:rsidP="0032031A">
      <w:pPr>
        <w:spacing w:after="0"/>
        <w:rPr>
          <w:rFonts w:ascii="Times New Roman" w:hAnsi="Times New Roman" w:cs="Times New Roman"/>
          <w:sz w:val="20"/>
          <w:szCs w:val="20"/>
        </w:rPr>
      </w:pPr>
      <w:r w:rsidRPr="0032031A">
        <w:rPr>
          <w:rFonts w:ascii="Times New Roman" w:hAnsi="Times New Roman" w:cs="Times New Roman"/>
          <w:sz w:val="20"/>
          <w:szCs w:val="20"/>
        </w:rPr>
        <w:t>This document is used by the OPG Group to plan their activities and improvement initiatives related to the Quality Management Process defined within the organization.</w:t>
      </w:r>
    </w:p>
    <w:p w:rsidR="0032031A" w:rsidRPr="0032031A" w:rsidRDefault="0032031A" w:rsidP="0032031A">
      <w:pPr>
        <w:spacing w:after="0"/>
        <w:rPr>
          <w:rFonts w:ascii="Times New Roman" w:hAnsi="Times New Roman" w:cs="Times New Roman"/>
          <w:sz w:val="20"/>
          <w:szCs w:val="20"/>
        </w:rPr>
      </w:pPr>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1" w:name="_Toc504127941"/>
      <w:r w:rsidRPr="0032031A">
        <w:rPr>
          <w:rFonts w:ascii="Times New Roman" w:hAnsi="Times New Roman" w:cs="Times New Roman"/>
          <w:sz w:val="24"/>
          <w:szCs w:val="24"/>
        </w:rPr>
        <w:t>2.0 Purpose</w:t>
      </w:r>
      <w:bookmarkEnd w:id="1"/>
    </w:p>
    <w:p w:rsidR="0032031A" w:rsidRPr="0032031A" w:rsidRDefault="0032031A" w:rsidP="0032031A">
      <w:pPr>
        <w:spacing w:after="0"/>
        <w:rPr>
          <w:rFonts w:ascii="Times New Roman" w:hAnsi="Times New Roman" w:cs="Times New Roman"/>
          <w:iCs/>
          <w:sz w:val="20"/>
          <w:szCs w:val="20"/>
        </w:rPr>
      </w:pPr>
      <w:r w:rsidRPr="0032031A">
        <w:rPr>
          <w:rFonts w:ascii="Times New Roman" w:hAnsi="Times New Roman" w:cs="Times New Roman"/>
          <w:iCs/>
          <w:sz w:val="20"/>
          <w:szCs w:val="20"/>
        </w:rPr>
        <w:t>The purpose of OPG plan is to define the quality management activities across the Organization level by</w:t>
      </w:r>
    </w:p>
    <w:p w:rsidR="0032031A" w:rsidRPr="0032031A" w:rsidRDefault="0032031A" w:rsidP="0032031A">
      <w:pPr>
        <w:pStyle w:val="ListParagraph"/>
        <w:numPr>
          <w:ilvl w:val="0"/>
          <w:numId w:val="11"/>
        </w:numPr>
        <w:spacing w:after="0" w:line="259" w:lineRule="auto"/>
        <w:jc w:val="both"/>
        <w:rPr>
          <w:rFonts w:ascii="Times New Roman" w:hAnsi="Times New Roman" w:cs="Times New Roman"/>
          <w:iCs/>
          <w:sz w:val="20"/>
          <w:szCs w:val="20"/>
        </w:rPr>
      </w:pPr>
      <w:r w:rsidRPr="0032031A">
        <w:rPr>
          <w:rFonts w:ascii="Times New Roman" w:hAnsi="Times New Roman" w:cs="Times New Roman"/>
          <w:iCs/>
          <w:sz w:val="20"/>
          <w:szCs w:val="20"/>
        </w:rPr>
        <w:t>Establishing process improvement goals</w:t>
      </w:r>
    </w:p>
    <w:p w:rsidR="0032031A" w:rsidRPr="0032031A" w:rsidRDefault="0032031A" w:rsidP="0032031A">
      <w:pPr>
        <w:pStyle w:val="ListParagraph"/>
        <w:numPr>
          <w:ilvl w:val="0"/>
          <w:numId w:val="11"/>
        </w:numPr>
        <w:spacing w:after="0" w:line="259" w:lineRule="auto"/>
        <w:jc w:val="both"/>
        <w:rPr>
          <w:rFonts w:ascii="Times New Roman" w:hAnsi="Times New Roman" w:cs="Times New Roman"/>
          <w:iCs/>
          <w:sz w:val="20"/>
          <w:szCs w:val="20"/>
        </w:rPr>
      </w:pPr>
      <w:r w:rsidRPr="0032031A">
        <w:rPr>
          <w:rFonts w:ascii="Times New Roman" w:hAnsi="Times New Roman" w:cs="Times New Roman"/>
          <w:iCs/>
          <w:sz w:val="20"/>
          <w:szCs w:val="20"/>
        </w:rPr>
        <w:t>Assigning responsibility</w:t>
      </w:r>
    </w:p>
    <w:p w:rsidR="0032031A" w:rsidRPr="0032031A" w:rsidRDefault="0032031A" w:rsidP="0032031A">
      <w:pPr>
        <w:pStyle w:val="ListParagraph"/>
        <w:numPr>
          <w:ilvl w:val="0"/>
          <w:numId w:val="11"/>
        </w:numPr>
        <w:spacing w:after="0" w:line="259" w:lineRule="auto"/>
        <w:jc w:val="both"/>
        <w:rPr>
          <w:rFonts w:ascii="Times New Roman" w:hAnsi="Times New Roman" w:cs="Times New Roman"/>
          <w:iCs/>
          <w:sz w:val="20"/>
          <w:szCs w:val="20"/>
        </w:rPr>
      </w:pPr>
      <w:r w:rsidRPr="0032031A">
        <w:rPr>
          <w:rFonts w:ascii="Times New Roman" w:hAnsi="Times New Roman" w:cs="Times New Roman"/>
          <w:iCs/>
          <w:sz w:val="20"/>
          <w:szCs w:val="20"/>
        </w:rPr>
        <w:t>Planning the actions to achieve those goals</w:t>
      </w:r>
    </w:p>
    <w:p w:rsidR="0032031A" w:rsidRPr="0032031A" w:rsidRDefault="0032031A" w:rsidP="0032031A">
      <w:pPr>
        <w:pStyle w:val="ListParagraph"/>
        <w:numPr>
          <w:ilvl w:val="0"/>
          <w:numId w:val="11"/>
        </w:numPr>
        <w:spacing w:after="0" w:line="259" w:lineRule="auto"/>
        <w:jc w:val="both"/>
        <w:rPr>
          <w:rFonts w:ascii="Times New Roman" w:hAnsi="Times New Roman" w:cs="Times New Roman"/>
          <w:iCs/>
          <w:sz w:val="20"/>
          <w:szCs w:val="20"/>
        </w:rPr>
      </w:pPr>
      <w:r w:rsidRPr="0032031A">
        <w:rPr>
          <w:rFonts w:ascii="Times New Roman" w:hAnsi="Times New Roman" w:cs="Times New Roman"/>
          <w:iCs/>
          <w:sz w:val="20"/>
          <w:szCs w:val="20"/>
        </w:rPr>
        <w:t>Allocating the resources to accomplish the plans</w:t>
      </w:r>
    </w:p>
    <w:p w:rsidR="0032031A" w:rsidRPr="0032031A" w:rsidRDefault="0032031A" w:rsidP="0032031A">
      <w:pPr>
        <w:pStyle w:val="ListParagraph"/>
        <w:numPr>
          <w:ilvl w:val="0"/>
          <w:numId w:val="11"/>
        </w:numPr>
        <w:spacing w:after="0" w:line="259" w:lineRule="auto"/>
        <w:jc w:val="both"/>
        <w:rPr>
          <w:rFonts w:ascii="Times New Roman" w:hAnsi="Times New Roman" w:cs="Times New Roman"/>
          <w:iCs/>
          <w:sz w:val="20"/>
          <w:szCs w:val="20"/>
        </w:rPr>
      </w:pPr>
      <w:r w:rsidRPr="0032031A">
        <w:rPr>
          <w:rFonts w:ascii="Times New Roman" w:hAnsi="Times New Roman" w:cs="Times New Roman"/>
          <w:iCs/>
          <w:sz w:val="20"/>
          <w:szCs w:val="20"/>
        </w:rPr>
        <w:t xml:space="preserve">Actively monitoring and facilitating successful performance against those plans. </w:t>
      </w:r>
    </w:p>
    <w:p w:rsidR="0032031A" w:rsidRPr="0032031A" w:rsidRDefault="0032031A" w:rsidP="0032031A">
      <w:pPr>
        <w:spacing w:after="0"/>
        <w:rPr>
          <w:rFonts w:ascii="Times New Roman" w:hAnsi="Times New Roman" w:cs="Times New Roman"/>
          <w:iCs/>
          <w:sz w:val="20"/>
          <w:szCs w:val="20"/>
        </w:rPr>
      </w:pPr>
      <w:r w:rsidRPr="0032031A">
        <w:rPr>
          <w:rFonts w:ascii="Times New Roman" w:hAnsi="Times New Roman" w:cs="Times New Roman"/>
          <w:iCs/>
          <w:sz w:val="20"/>
          <w:szCs w:val="20"/>
        </w:rPr>
        <w:t>This plan shall also describe the activities of OPG including the process management/improvement strategies.</w:t>
      </w:r>
    </w:p>
    <w:p w:rsidR="0032031A" w:rsidRDefault="0032031A" w:rsidP="0032031A">
      <w:pPr>
        <w:pStyle w:val="Heading2"/>
        <w:numPr>
          <w:ilvl w:val="1"/>
          <w:numId w:val="0"/>
        </w:numPr>
        <w:tabs>
          <w:tab w:val="clear" w:pos="576"/>
        </w:tabs>
        <w:spacing w:before="0" w:after="0" w:line="259" w:lineRule="auto"/>
        <w:ind w:left="450" w:hanging="450"/>
        <w:jc w:val="both"/>
        <w:rPr>
          <w:rFonts w:ascii="Times New Roman" w:hAnsi="Times New Roman" w:cs="Times New Roman"/>
          <w:sz w:val="20"/>
          <w:szCs w:val="20"/>
        </w:rPr>
      </w:pPr>
      <w:bookmarkStart w:id="2" w:name="_Toc504127942"/>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3.0 </w:t>
      </w:r>
      <w:r w:rsidRPr="0032031A">
        <w:rPr>
          <w:rFonts w:ascii="Times New Roman" w:hAnsi="Times New Roman" w:cs="Times New Roman"/>
          <w:sz w:val="24"/>
          <w:szCs w:val="24"/>
        </w:rPr>
        <w:t>Scope</w:t>
      </w:r>
      <w:bookmarkEnd w:id="2"/>
    </w:p>
    <w:p w:rsidR="0032031A" w:rsidRDefault="0032031A" w:rsidP="0032031A">
      <w:pPr>
        <w:spacing w:after="0"/>
        <w:rPr>
          <w:rFonts w:ascii="Times New Roman" w:hAnsi="Times New Roman" w:cs="Times New Roman"/>
          <w:sz w:val="20"/>
          <w:szCs w:val="20"/>
        </w:rPr>
      </w:pPr>
      <w:r w:rsidRPr="0032031A">
        <w:rPr>
          <w:rFonts w:ascii="Times New Roman" w:hAnsi="Times New Roman" w:cs="Times New Roman"/>
          <w:sz w:val="20"/>
          <w:szCs w:val="20"/>
        </w:rPr>
        <w:t xml:space="preserve">The scope of this document is applicable to all the employees/accounts of </w:t>
      </w:r>
      <w:r w:rsidR="0021362A">
        <w:rPr>
          <w:rFonts w:ascii="Times New Roman" w:hAnsi="Times New Roman" w:cs="Times New Roman"/>
          <w:sz w:val="20"/>
          <w:szCs w:val="20"/>
        </w:rPr>
        <w:t>Organization</w:t>
      </w:r>
      <w:r w:rsidRPr="0032031A">
        <w:rPr>
          <w:rFonts w:ascii="Times New Roman" w:hAnsi="Times New Roman" w:cs="Times New Roman"/>
          <w:sz w:val="20"/>
          <w:szCs w:val="20"/>
        </w:rPr>
        <w:t xml:space="preserve"> and specifically driven by the defined OPG group members.</w:t>
      </w:r>
    </w:p>
    <w:p w:rsidR="0032031A" w:rsidRPr="0032031A" w:rsidRDefault="0032031A" w:rsidP="0032031A">
      <w:pPr>
        <w:spacing w:after="0"/>
        <w:rPr>
          <w:rFonts w:ascii="Times New Roman" w:hAnsi="Times New Roman" w:cs="Times New Roman"/>
          <w:sz w:val="20"/>
          <w:szCs w:val="20"/>
        </w:rPr>
      </w:pPr>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3" w:name="_Toc504127943"/>
      <w:r>
        <w:rPr>
          <w:rFonts w:ascii="Times New Roman" w:hAnsi="Times New Roman" w:cs="Times New Roman"/>
          <w:sz w:val="24"/>
          <w:szCs w:val="24"/>
        </w:rPr>
        <w:t xml:space="preserve">4.0 </w:t>
      </w:r>
      <w:r w:rsidRPr="0032031A">
        <w:rPr>
          <w:rFonts w:ascii="Times New Roman" w:hAnsi="Times New Roman" w:cs="Times New Roman"/>
          <w:sz w:val="24"/>
          <w:szCs w:val="24"/>
        </w:rPr>
        <w:t>OPG Roles and responsibilities</w:t>
      </w:r>
      <w:bookmarkEnd w:id="3"/>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Coordinating Process management activities</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 xml:space="preserve">Creation and maintenance of QMS. </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 xml:space="preserve">Analysis and implementation of Process Improvements received or identified </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Maintenance of Process Database to include the project documents and best practices</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Train the practitioners on the Processes as applicable for their roles</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Establishment &amp; Analysis of Defect prevention strategies with the projects</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Assists in setting the goals on Key metrics and ensure reduction in variance</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Systematic induction of Tools into organization</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Defining, planning and implementing the QMS across the projects</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Defining, planning and implementing the processes specific to the client if any</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Identification and deployment of process improvements</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 xml:space="preserve">Communication to Sr. Management on the status &amp; performance of various OPG activities </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Organizational data analysis to understand the performance and establish baselines</w:t>
      </w:r>
    </w:p>
    <w:p w:rsidR="0032031A" w:rsidRPr="0032031A" w:rsidRDefault="0032031A" w:rsidP="0032031A">
      <w:pPr>
        <w:pStyle w:val="BodyText"/>
        <w:numPr>
          <w:ilvl w:val="0"/>
          <w:numId w:val="12"/>
        </w:numPr>
        <w:spacing w:before="0" w:after="0"/>
        <w:jc w:val="left"/>
        <w:rPr>
          <w:rFonts w:ascii="Times New Roman" w:hAnsi="Times New Roman"/>
          <w:sz w:val="20"/>
          <w:szCs w:val="20"/>
        </w:rPr>
      </w:pPr>
      <w:r w:rsidRPr="0032031A">
        <w:rPr>
          <w:rFonts w:ascii="Times New Roman" w:hAnsi="Times New Roman"/>
          <w:sz w:val="20"/>
          <w:szCs w:val="20"/>
        </w:rPr>
        <w:t>Developing the process performance models to support the project decisions</w:t>
      </w:r>
    </w:p>
    <w:p w:rsidR="0032031A" w:rsidRDefault="0032031A" w:rsidP="0032031A">
      <w:pPr>
        <w:pStyle w:val="Heading1"/>
        <w:spacing w:before="0" w:line="259" w:lineRule="auto"/>
        <w:ind w:left="432" w:hanging="432"/>
        <w:jc w:val="both"/>
        <w:rPr>
          <w:rFonts w:ascii="Times New Roman" w:hAnsi="Times New Roman" w:cs="Times New Roman"/>
          <w:sz w:val="20"/>
          <w:szCs w:val="20"/>
        </w:rPr>
      </w:pPr>
      <w:bookmarkStart w:id="4" w:name="_Toc504127944"/>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5.0 </w:t>
      </w:r>
      <w:r w:rsidRPr="0032031A">
        <w:rPr>
          <w:rFonts w:ascii="Times New Roman" w:hAnsi="Times New Roman" w:cs="Times New Roman"/>
          <w:sz w:val="24"/>
          <w:szCs w:val="24"/>
        </w:rPr>
        <w:t xml:space="preserve">OPG </w:t>
      </w:r>
      <w:bookmarkEnd w:id="4"/>
      <w:r w:rsidRPr="0032031A">
        <w:rPr>
          <w:rFonts w:ascii="Times New Roman" w:hAnsi="Times New Roman" w:cs="Times New Roman"/>
          <w:sz w:val="24"/>
          <w:szCs w:val="24"/>
        </w:rPr>
        <w:t>Organization</w:t>
      </w:r>
    </w:p>
    <w:p w:rsidR="0032031A" w:rsidRDefault="0032031A" w:rsidP="0032031A">
      <w:pPr>
        <w:spacing w:after="0"/>
        <w:rPr>
          <w:rFonts w:ascii="Times New Roman" w:hAnsi="Times New Roman" w:cs="Times New Roman"/>
          <w:sz w:val="20"/>
          <w:szCs w:val="20"/>
        </w:rPr>
      </w:pPr>
      <w:r w:rsidRPr="0032031A">
        <w:rPr>
          <w:rFonts w:ascii="Times New Roman" w:hAnsi="Times New Roman" w:cs="Times New Roman"/>
          <w:sz w:val="20"/>
          <w:szCs w:val="20"/>
        </w:rPr>
        <w:t>OPG group includes management, quality function, SEPG function and the representative from different functions and projects who helps in driving the process management and improvement initiatives.</w:t>
      </w:r>
    </w:p>
    <w:p w:rsidR="0032031A" w:rsidRPr="0032031A" w:rsidRDefault="0032031A" w:rsidP="0032031A">
      <w:pPr>
        <w:spacing w:after="0"/>
        <w:rPr>
          <w:rFonts w:ascii="Times New Roman" w:hAnsi="Times New Roman" w:cs="Times New Roman"/>
          <w:sz w:val="20"/>
          <w:szCs w:val="20"/>
        </w:rPr>
      </w:pPr>
    </w:p>
    <w:tbl>
      <w:tblPr>
        <w:tblStyle w:val="LightList-Accent11"/>
        <w:tblW w:w="9360" w:type="dxa"/>
        <w:tblInd w:w="108" w:type="dxa"/>
        <w:tblLook w:val="04A0"/>
      </w:tblPr>
      <w:tblGrid>
        <w:gridCol w:w="856"/>
        <w:gridCol w:w="2654"/>
        <w:gridCol w:w="3150"/>
        <w:gridCol w:w="2700"/>
      </w:tblGrid>
      <w:tr w:rsidR="0032031A" w:rsidRPr="0032031A" w:rsidTr="009058B6">
        <w:trPr>
          <w:cnfStyle w:val="100000000000"/>
          <w:trHeight w:val="264"/>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r w:rsidRPr="0032031A">
              <w:rPr>
                <w:rFonts w:ascii="Times New Roman" w:hAnsi="Times New Roman" w:cs="Times New Roman"/>
                <w:iCs/>
                <w:sz w:val="20"/>
                <w:szCs w:val="20"/>
              </w:rPr>
              <w:t>Sr. No.</w:t>
            </w:r>
          </w:p>
        </w:tc>
        <w:tc>
          <w:tcPr>
            <w:tcW w:w="2654" w:type="dxa"/>
          </w:tcPr>
          <w:p w:rsidR="0032031A" w:rsidRPr="0032031A" w:rsidRDefault="0032031A" w:rsidP="0032031A">
            <w:pPr>
              <w:spacing w:line="259" w:lineRule="auto"/>
              <w:cnfStyle w:val="100000000000"/>
              <w:rPr>
                <w:rFonts w:ascii="Times New Roman" w:hAnsi="Times New Roman" w:cs="Times New Roman"/>
                <w:iCs/>
                <w:sz w:val="20"/>
                <w:szCs w:val="20"/>
              </w:rPr>
            </w:pPr>
            <w:r w:rsidRPr="0032031A">
              <w:rPr>
                <w:rFonts w:ascii="Times New Roman" w:hAnsi="Times New Roman" w:cs="Times New Roman"/>
                <w:iCs/>
                <w:sz w:val="20"/>
                <w:szCs w:val="20"/>
              </w:rPr>
              <w:t>Group Name</w:t>
            </w:r>
          </w:p>
        </w:tc>
        <w:tc>
          <w:tcPr>
            <w:tcW w:w="3150" w:type="dxa"/>
          </w:tcPr>
          <w:p w:rsidR="0032031A" w:rsidRPr="0032031A" w:rsidRDefault="0032031A" w:rsidP="0032031A">
            <w:pPr>
              <w:spacing w:line="259" w:lineRule="auto"/>
              <w:cnfStyle w:val="100000000000"/>
              <w:rPr>
                <w:rFonts w:ascii="Times New Roman" w:hAnsi="Times New Roman" w:cs="Times New Roman"/>
                <w:iCs/>
                <w:sz w:val="20"/>
                <w:szCs w:val="20"/>
              </w:rPr>
            </w:pPr>
            <w:r w:rsidRPr="0032031A">
              <w:rPr>
                <w:rFonts w:ascii="Times New Roman" w:hAnsi="Times New Roman" w:cs="Times New Roman"/>
                <w:iCs/>
                <w:sz w:val="20"/>
                <w:szCs w:val="20"/>
              </w:rPr>
              <w:t>Stakeholders Identified</w:t>
            </w:r>
          </w:p>
        </w:tc>
        <w:tc>
          <w:tcPr>
            <w:tcW w:w="2700" w:type="dxa"/>
          </w:tcPr>
          <w:p w:rsidR="0032031A" w:rsidRPr="0032031A" w:rsidRDefault="0032031A" w:rsidP="0032031A">
            <w:pPr>
              <w:spacing w:line="259" w:lineRule="auto"/>
              <w:cnfStyle w:val="100000000000"/>
              <w:rPr>
                <w:rFonts w:ascii="Times New Roman" w:hAnsi="Times New Roman" w:cs="Times New Roman"/>
                <w:iCs/>
                <w:sz w:val="20"/>
                <w:szCs w:val="20"/>
              </w:rPr>
            </w:pPr>
            <w:r w:rsidRPr="0032031A">
              <w:rPr>
                <w:rFonts w:ascii="Times New Roman" w:hAnsi="Times New Roman" w:cs="Times New Roman"/>
                <w:iCs/>
                <w:sz w:val="20"/>
                <w:szCs w:val="20"/>
              </w:rPr>
              <w:t xml:space="preserve">E-mail ID                       </w:t>
            </w:r>
          </w:p>
        </w:tc>
      </w:tr>
      <w:tr w:rsidR="0032031A" w:rsidRPr="0032031A" w:rsidTr="009058B6">
        <w:trPr>
          <w:cnfStyle w:val="000000100000"/>
          <w:trHeight w:val="279"/>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100000"/>
              <w:rPr>
                <w:rFonts w:ascii="Times New Roman" w:hAnsi="Times New Roman" w:cs="Times New Roman"/>
                <w:iCs/>
                <w:sz w:val="20"/>
                <w:szCs w:val="20"/>
              </w:rPr>
            </w:pPr>
          </w:p>
        </w:tc>
      </w:tr>
      <w:tr w:rsidR="0032031A" w:rsidRPr="0032031A" w:rsidTr="009058B6">
        <w:trPr>
          <w:trHeight w:val="264"/>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000000"/>
              <w:rPr>
                <w:rFonts w:ascii="Times New Roman" w:hAnsi="Times New Roman" w:cs="Times New Roman"/>
                <w:iCs/>
                <w:sz w:val="20"/>
                <w:szCs w:val="20"/>
              </w:rPr>
            </w:pPr>
          </w:p>
        </w:tc>
      </w:tr>
      <w:tr w:rsidR="0032031A" w:rsidRPr="0032031A" w:rsidTr="009058B6">
        <w:trPr>
          <w:cnfStyle w:val="000000100000"/>
          <w:trHeight w:val="264"/>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100000"/>
              <w:rPr>
                <w:rFonts w:ascii="Times New Roman" w:hAnsi="Times New Roman" w:cs="Times New Roman"/>
                <w:iCs/>
                <w:sz w:val="20"/>
                <w:szCs w:val="20"/>
              </w:rPr>
            </w:pPr>
          </w:p>
        </w:tc>
      </w:tr>
      <w:tr w:rsidR="0032031A" w:rsidRPr="0032031A" w:rsidTr="009058B6">
        <w:trPr>
          <w:trHeight w:val="279"/>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000000"/>
              <w:rPr>
                <w:rFonts w:ascii="Times New Roman" w:hAnsi="Times New Roman" w:cs="Times New Roman"/>
                <w:iCs/>
                <w:sz w:val="20"/>
                <w:szCs w:val="20"/>
              </w:rPr>
            </w:pPr>
          </w:p>
        </w:tc>
      </w:tr>
      <w:tr w:rsidR="0032031A" w:rsidRPr="0032031A" w:rsidTr="009058B6">
        <w:trPr>
          <w:cnfStyle w:val="000000100000"/>
          <w:trHeight w:val="279"/>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100000"/>
              <w:rPr>
                <w:rFonts w:ascii="Times New Roman" w:hAnsi="Times New Roman" w:cs="Times New Roman"/>
                <w:iCs/>
                <w:sz w:val="20"/>
                <w:szCs w:val="20"/>
              </w:rPr>
            </w:pPr>
          </w:p>
        </w:tc>
      </w:tr>
      <w:tr w:rsidR="0032031A" w:rsidRPr="0032031A" w:rsidTr="009058B6">
        <w:trPr>
          <w:trHeight w:val="279"/>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000000"/>
              <w:rPr>
                <w:rFonts w:ascii="Times New Roman" w:hAnsi="Times New Roman" w:cs="Times New Roman"/>
                <w:iCs/>
                <w:sz w:val="20"/>
                <w:szCs w:val="20"/>
              </w:rPr>
            </w:pPr>
          </w:p>
        </w:tc>
      </w:tr>
      <w:tr w:rsidR="0032031A" w:rsidRPr="0032031A" w:rsidTr="009058B6">
        <w:trPr>
          <w:cnfStyle w:val="000000100000"/>
          <w:trHeight w:val="279"/>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100000"/>
              <w:rPr>
                <w:rFonts w:ascii="Times New Roman" w:hAnsi="Times New Roman" w:cs="Times New Roman"/>
                <w:iCs/>
                <w:sz w:val="20"/>
                <w:szCs w:val="20"/>
              </w:rPr>
            </w:pPr>
          </w:p>
        </w:tc>
      </w:tr>
      <w:tr w:rsidR="0032031A" w:rsidRPr="0032031A" w:rsidTr="009058B6">
        <w:trPr>
          <w:trHeight w:val="279"/>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0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000000"/>
              <w:rPr>
                <w:rFonts w:ascii="Times New Roman" w:hAnsi="Times New Roman" w:cs="Times New Roman"/>
                <w:iCs/>
                <w:sz w:val="20"/>
                <w:szCs w:val="20"/>
              </w:rPr>
            </w:pPr>
          </w:p>
        </w:tc>
      </w:tr>
      <w:tr w:rsidR="0032031A" w:rsidRPr="0032031A" w:rsidTr="009058B6">
        <w:trPr>
          <w:cnfStyle w:val="000000100000"/>
          <w:trHeight w:val="279"/>
        </w:trPr>
        <w:tc>
          <w:tcPr>
            <w:cnfStyle w:val="001000000000"/>
            <w:tcW w:w="856" w:type="dxa"/>
          </w:tcPr>
          <w:p w:rsidR="0032031A" w:rsidRPr="0032031A" w:rsidRDefault="0032031A" w:rsidP="0032031A">
            <w:pPr>
              <w:spacing w:line="259" w:lineRule="auto"/>
              <w:rPr>
                <w:rFonts w:ascii="Times New Roman" w:hAnsi="Times New Roman" w:cs="Times New Roman"/>
                <w:iCs/>
                <w:sz w:val="20"/>
                <w:szCs w:val="20"/>
              </w:rPr>
            </w:pPr>
          </w:p>
        </w:tc>
        <w:tc>
          <w:tcPr>
            <w:tcW w:w="2654"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3150" w:type="dxa"/>
          </w:tcPr>
          <w:p w:rsidR="0032031A" w:rsidRPr="0032031A" w:rsidRDefault="0032031A" w:rsidP="0032031A">
            <w:pPr>
              <w:spacing w:line="259" w:lineRule="auto"/>
              <w:cnfStyle w:val="000000100000"/>
              <w:rPr>
                <w:rFonts w:ascii="Times New Roman" w:hAnsi="Times New Roman" w:cs="Times New Roman"/>
                <w:iCs/>
                <w:sz w:val="20"/>
                <w:szCs w:val="20"/>
              </w:rPr>
            </w:pPr>
          </w:p>
        </w:tc>
        <w:tc>
          <w:tcPr>
            <w:tcW w:w="2700" w:type="dxa"/>
          </w:tcPr>
          <w:p w:rsidR="0032031A" w:rsidRPr="0032031A" w:rsidRDefault="0032031A" w:rsidP="0032031A">
            <w:pPr>
              <w:spacing w:line="259" w:lineRule="auto"/>
              <w:cnfStyle w:val="000000100000"/>
              <w:rPr>
                <w:rFonts w:ascii="Times New Roman" w:hAnsi="Times New Roman" w:cs="Times New Roman"/>
                <w:iCs/>
                <w:sz w:val="20"/>
                <w:szCs w:val="20"/>
              </w:rPr>
            </w:pPr>
          </w:p>
        </w:tc>
      </w:tr>
    </w:tbl>
    <w:p w:rsid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5" w:name="_Toc504127945"/>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6" w:name="_Toc507954227"/>
      <w:r>
        <w:rPr>
          <w:rFonts w:ascii="Times New Roman" w:hAnsi="Times New Roman" w:cs="Times New Roman"/>
          <w:sz w:val="24"/>
          <w:szCs w:val="24"/>
        </w:rPr>
        <w:t>6</w:t>
      </w:r>
      <w:r w:rsidRPr="0032031A">
        <w:rPr>
          <w:rFonts w:ascii="Times New Roman" w:hAnsi="Times New Roman" w:cs="Times New Roman"/>
          <w:sz w:val="24"/>
          <w:szCs w:val="24"/>
        </w:rPr>
        <w:t>.0 Business Objectives</w:t>
      </w:r>
      <w:bookmarkEnd w:id="6"/>
    </w:p>
    <w:p w:rsidR="0032031A" w:rsidRPr="0032031A" w:rsidRDefault="0032031A" w:rsidP="0032031A">
      <w:pPr>
        <w:spacing w:after="0"/>
        <w:rPr>
          <w:rFonts w:ascii="Times New Roman" w:hAnsi="Times New Roman" w:cs="Times New Roman"/>
          <w:sz w:val="20"/>
          <w:szCs w:val="20"/>
        </w:rPr>
      </w:pPr>
      <w:r w:rsidRPr="0032031A">
        <w:rPr>
          <w:rFonts w:ascii="Times New Roman" w:hAnsi="Times New Roman" w:cs="Times New Roman"/>
          <w:sz w:val="20"/>
          <w:szCs w:val="20"/>
        </w:rPr>
        <w:t>The organizational objectives set by the senior management considering the past performance baselines, busines</w:t>
      </w:r>
      <w:r>
        <w:rPr>
          <w:rFonts w:ascii="Times New Roman" w:hAnsi="Times New Roman" w:cs="Times New Roman"/>
          <w:sz w:val="20"/>
          <w:szCs w:val="20"/>
        </w:rPr>
        <w:t>s needs and customer inputs</w:t>
      </w:r>
      <w:r w:rsidRPr="0032031A">
        <w:rPr>
          <w:rFonts w:ascii="Times New Roman" w:hAnsi="Times New Roman" w:cs="Times New Roman"/>
          <w:sz w:val="20"/>
          <w:szCs w:val="20"/>
        </w:rPr>
        <w:t>.</w:t>
      </w:r>
    </w:p>
    <w:p w:rsidR="0032031A" w:rsidRPr="0032031A" w:rsidRDefault="0032031A" w:rsidP="0032031A">
      <w:pPr>
        <w:pStyle w:val="ListParagraph"/>
        <w:numPr>
          <w:ilvl w:val="0"/>
          <w:numId w:val="15"/>
        </w:numPr>
        <w:spacing w:after="0" w:line="240" w:lineRule="auto"/>
        <w:rPr>
          <w:rFonts w:ascii="Times New Roman" w:hAnsi="Times New Roman" w:cs="Times New Roman"/>
          <w:sz w:val="20"/>
          <w:szCs w:val="20"/>
        </w:rPr>
      </w:pPr>
      <w:r w:rsidRPr="0032031A">
        <w:rPr>
          <w:rFonts w:ascii="Times New Roman" w:hAnsi="Times New Roman" w:cs="Times New Roman"/>
          <w:sz w:val="20"/>
          <w:szCs w:val="20"/>
        </w:rPr>
        <w:t>Profitability</w:t>
      </w:r>
    </w:p>
    <w:p w:rsidR="0032031A" w:rsidRPr="0032031A" w:rsidRDefault="0032031A" w:rsidP="0032031A">
      <w:pPr>
        <w:pStyle w:val="ListParagraph"/>
        <w:numPr>
          <w:ilvl w:val="0"/>
          <w:numId w:val="15"/>
        </w:numPr>
        <w:spacing w:after="0" w:line="240" w:lineRule="auto"/>
        <w:rPr>
          <w:rFonts w:ascii="Times New Roman" w:hAnsi="Times New Roman" w:cs="Times New Roman"/>
          <w:sz w:val="20"/>
          <w:szCs w:val="20"/>
        </w:rPr>
      </w:pPr>
      <w:r w:rsidRPr="0032031A">
        <w:rPr>
          <w:rFonts w:ascii="Times New Roman" w:hAnsi="Times New Roman" w:cs="Times New Roman"/>
          <w:sz w:val="20"/>
          <w:szCs w:val="20"/>
        </w:rPr>
        <w:t>Customer Satisfaction</w:t>
      </w:r>
    </w:p>
    <w:p w:rsidR="0032031A" w:rsidRPr="0032031A" w:rsidRDefault="0032031A" w:rsidP="0032031A">
      <w:pPr>
        <w:spacing w:after="0" w:line="240" w:lineRule="auto"/>
        <w:rPr>
          <w:rFonts w:ascii="Times New Roman" w:hAnsi="Times New Roman" w:cs="Times New Roman"/>
          <w:sz w:val="20"/>
          <w:szCs w:val="20"/>
        </w:rPr>
      </w:pPr>
    </w:p>
    <w:tbl>
      <w:tblPr>
        <w:tblStyle w:val="TableGrid"/>
        <w:tblW w:w="0" w:type="auto"/>
        <w:tblInd w:w="108" w:type="dxa"/>
        <w:tblLook w:val="04A0"/>
      </w:tblPr>
      <w:tblGrid>
        <w:gridCol w:w="2779"/>
        <w:gridCol w:w="2505"/>
        <w:gridCol w:w="1377"/>
        <w:gridCol w:w="2630"/>
      </w:tblGrid>
      <w:tr w:rsidR="0032031A" w:rsidRPr="0032031A" w:rsidTr="0032031A">
        <w:trPr>
          <w:trHeight w:val="305"/>
        </w:trPr>
        <w:tc>
          <w:tcPr>
            <w:tcW w:w="2779" w:type="dxa"/>
          </w:tcPr>
          <w:p w:rsidR="0032031A" w:rsidRPr="0032031A" w:rsidRDefault="0032031A" w:rsidP="0032031A">
            <w:pPr>
              <w:widowControl w:val="0"/>
              <w:autoSpaceDE w:val="0"/>
              <w:autoSpaceDN w:val="0"/>
              <w:adjustRightInd w:val="0"/>
              <w:rPr>
                <w:rFonts w:ascii="Times New Roman" w:hAnsi="Times New Roman" w:cs="Times New Roman"/>
                <w:b/>
                <w:snapToGrid w:val="0"/>
                <w:sz w:val="20"/>
                <w:szCs w:val="20"/>
              </w:rPr>
            </w:pPr>
            <w:r w:rsidRPr="0032031A">
              <w:rPr>
                <w:rFonts w:ascii="Times New Roman" w:hAnsi="Times New Roman" w:cs="Times New Roman"/>
                <w:b/>
                <w:snapToGrid w:val="0"/>
                <w:sz w:val="20"/>
                <w:szCs w:val="20"/>
              </w:rPr>
              <w:t>Business Objectives</w:t>
            </w:r>
          </w:p>
        </w:tc>
        <w:tc>
          <w:tcPr>
            <w:tcW w:w="2505" w:type="dxa"/>
          </w:tcPr>
          <w:p w:rsidR="0032031A" w:rsidRPr="0032031A" w:rsidRDefault="0032031A" w:rsidP="0032031A">
            <w:pPr>
              <w:widowControl w:val="0"/>
              <w:autoSpaceDE w:val="0"/>
              <w:autoSpaceDN w:val="0"/>
              <w:adjustRightInd w:val="0"/>
              <w:jc w:val="center"/>
              <w:rPr>
                <w:rFonts w:ascii="Times New Roman" w:hAnsi="Times New Roman" w:cs="Times New Roman"/>
                <w:b/>
                <w:snapToGrid w:val="0"/>
                <w:sz w:val="20"/>
                <w:szCs w:val="20"/>
              </w:rPr>
            </w:pPr>
            <w:r w:rsidRPr="0032031A">
              <w:rPr>
                <w:rFonts w:ascii="Times New Roman" w:hAnsi="Times New Roman" w:cs="Times New Roman"/>
                <w:b/>
                <w:snapToGrid w:val="0"/>
                <w:sz w:val="20"/>
                <w:szCs w:val="20"/>
              </w:rPr>
              <w:t>Upper Specification Limit</w:t>
            </w:r>
          </w:p>
        </w:tc>
        <w:tc>
          <w:tcPr>
            <w:tcW w:w="1377" w:type="dxa"/>
          </w:tcPr>
          <w:p w:rsidR="0032031A" w:rsidRPr="0032031A" w:rsidRDefault="0032031A" w:rsidP="0032031A">
            <w:pPr>
              <w:widowControl w:val="0"/>
              <w:autoSpaceDE w:val="0"/>
              <w:autoSpaceDN w:val="0"/>
              <w:adjustRightInd w:val="0"/>
              <w:jc w:val="center"/>
              <w:rPr>
                <w:rFonts w:ascii="Times New Roman" w:hAnsi="Times New Roman" w:cs="Times New Roman"/>
                <w:b/>
                <w:snapToGrid w:val="0"/>
                <w:sz w:val="20"/>
                <w:szCs w:val="20"/>
              </w:rPr>
            </w:pPr>
            <w:r w:rsidRPr="0032031A">
              <w:rPr>
                <w:rFonts w:ascii="Times New Roman" w:hAnsi="Times New Roman" w:cs="Times New Roman"/>
                <w:b/>
                <w:snapToGrid w:val="0"/>
                <w:sz w:val="20"/>
                <w:szCs w:val="20"/>
              </w:rPr>
              <w:t>Target</w:t>
            </w:r>
          </w:p>
        </w:tc>
        <w:tc>
          <w:tcPr>
            <w:tcW w:w="2630" w:type="dxa"/>
          </w:tcPr>
          <w:p w:rsidR="0032031A" w:rsidRPr="0032031A" w:rsidRDefault="0032031A" w:rsidP="0032031A">
            <w:pPr>
              <w:widowControl w:val="0"/>
              <w:autoSpaceDE w:val="0"/>
              <w:autoSpaceDN w:val="0"/>
              <w:adjustRightInd w:val="0"/>
              <w:jc w:val="center"/>
              <w:rPr>
                <w:rFonts w:ascii="Times New Roman" w:hAnsi="Times New Roman" w:cs="Times New Roman"/>
                <w:b/>
                <w:snapToGrid w:val="0"/>
                <w:sz w:val="20"/>
                <w:szCs w:val="20"/>
              </w:rPr>
            </w:pPr>
            <w:r w:rsidRPr="0032031A">
              <w:rPr>
                <w:rFonts w:ascii="Times New Roman" w:hAnsi="Times New Roman" w:cs="Times New Roman"/>
                <w:b/>
                <w:snapToGrid w:val="0"/>
                <w:sz w:val="20"/>
                <w:szCs w:val="20"/>
              </w:rPr>
              <w:t>Lower Specification Limit</w:t>
            </w:r>
          </w:p>
        </w:tc>
      </w:tr>
      <w:tr w:rsidR="0032031A" w:rsidRPr="0032031A" w:rsidTr="0032031A">
        <w:trPr>
          <w:trHeight w:val="360"/>
        </w:trPr>
        <w:tc>
          <w:tcPr>
            <w:tcW w:w="2779" w:type="dxa"/>
          </w:tcPr>
          <w:p w:rsidR="0032031A" w:rsidRPr="0032031A" w:rsidRDefault="0032031A" w:rsidP="0032031A">
            <w:pPr>
              <w:widowControl w:val="0"/>
              <w:autoSpaceDE w:val="0"/>
              <w:autoSpaceDN w:val="0"/>
              <w:adjustRightInd w:val="0"/>
              <w:rPr>
                <w:rFonts w:ascii="Times New Roman" w:hAnsi="Times New Roman" w:cs="Times New Roman"/>
                <w:snapToGrid w:val="0"/>
                <w:sz w:val="20"/>
                <w:szCs w:val="20"/>
              </w:rPr>
            </w:pPr>
          </w:p>
        </w:tc>
        <w:tc>
          <w:tcPr>
            <w:tcW w:w="2505" w:type="dxa"/>
          </w:tcPr>
          <w:p w:rsidR="0032031A" w:rsidRPr="0032031A" w:rsidRDefault="0032031A" w:rsidP="0032031A">
            <w:pPr>
              <w:widowControl w:val="0"/>
              <w:autoSpaceDE w:val="0"/>
              <w:autoSpaceDN w:val="0"/>
              <w:adjustRightInd w:val="0"/>
              <w:jc w:val="center"/>
              <w:rPr>
                <w:rFonts w:ascii="Times New Roman" w:hAnsi="Times New Roman" w:cs="Times New Roman"/>
                <w:snapToGrid w:val="0"/>
                <w:sz w:val="20"/>
                <w:szCs w:val="20"/>
              </w:rPr>
            </w:pPr>
          </w:p>
        </w:tc>
        <w:tc>
          <w:tcPr>
            <w:tcW w:w="1377" w:type="dxa"/>
          </w:tcPr>
          <w:p w:rsidR="0032031A" w:rsidRPr="0032031A" w:rsidRDefault="0032031A" w:rsidP="0032031A">
            <w:pPr>
              <w:widowControl w:val="0"/>
              <w:autoSpaceDE w:val="0"/>
              <w:autoSpaceDN w:val="0"/>
              <w:adjustRightInd w:val="0"/>
              <w:jc w:val="center"/>
              <w:rPr>
                <w:rFonts w:ascii="Times New Roman" w:hAnsi="Times New Roman" w:cs="Times New Roman"/>
                <w:snapToGrid w:val="0"/>
                <w:sz w:val="20"/>
                <w:szCs w:val="20"/>
              </w:rPr>
            </w:pPr>
          </w:p>
        </w:tc>
        <w:tc>
          <w:tcPr>
            <w:tcW w:w="2630" w:type="dxa"/>
          </w:tcPr>
          <w:p w:rsidR="0032031A" w:rsidRPr="0032031A" w:rsidRDefault="0032031A" w:rsidP="0032031A">
            <w:pPr>
              <w:widowControl w:val="0"/>
              <w:autoSpaceDE w:val="0"/>
              <w:autoSpaceDN w:val="0"/>
              <w:adjustRightInd w:val="0"/>
              <w:jc w:val="center"/>
              <w:rPr>
                <w:rFonts w:ascii="Times New Roman" w:hAnsi="Times New Roman" w:cs="Times New Roman"/>
                <w:snapToGrid w:val="0"/>
                <w:sz w:val="20"/>
                <w:szCs w:val="20"/>
              </w:rPr>
            </w:pPr>
          </w:p>
        </w:tc>
      </w:tr>
      <w:tr w:rsidR="0032031A" w:rsidRPr="0032031A" w:rsidTr="0032031A">
        <w:trPr>
          <w:trHeight w:val="341"/>
        </w:trPr>
        <w:tc>
          <w:tcPr>
            <w:tcW w:w="2779" w:type="dxa"/>
          </w:tcPr>
          <w:p w:rsidR="0032031A" w:rsidRPr="0032031A" w:rsidRDefault="0032031A" w:rsidP="0032031A">
            <w:pPr>
              <w:widowControl w:val="0"/>
              <w:autoSpaceDE w:val="0"/>
              <w:autoSpaceDN w:val="0"/>
              <w:adjustRightInd w:val="0"/>
              <w:rPr>
                <w:rFonts w:ascii="Times New Roman" w:hAnsi="Times New Roman" w:cs="Times New Roman"/>
                <w:snapToGrid w:val="0"/>
                <w:sz w:val="20"/>
                <w:szCs w:val="20"/>
              </w:rPr>
            </w:pPr>
          </w:p>
        </w:tc>
        <w:tc>
          <w:tcPr>
            <w:tcW w:w="2505" w:type="dxa"/>
          </w:tcPr>
          <w:p w:rsidR="0032031A" w:rsidRPr="0032031A" w:rsidRDefault="0032031A" w:rsidP="0032031A">
            <w:pPr>
              <w:widowControl w:val="0"/>
              <w:autoSpaceDE w:val="0"/>
              <w:autoSpaceDN w:val="0"/>
              <w:adjustRightInd w:val="0"/>
              <w:jc w:val="center"/>
              <w:rPr>
                <w:rFonts w:ascii="Times New Roman" w:hAnsi="Times New Roman" w:cs="Times New Roman"/>
                <w:snapToGrid w:val="0"/>
                <w:sz w:val="20"/>
                <w:szCs w:val="20"/>
              </w:rPr>
            </w:pPr>
          </w:p>
        </w:tc>
        <w:tc>
          <w:tcPr>
            <w:tcW w:w="1377" w:type="dxa"/>
          </w:tcPr>
          <w:p w:rsidR="0032031A" w:rsidRPr="0032031A" w:rsidRDefault="0032031A" w:rsidP="0032031A">
            <w:pPr>
              <w:widowControl w:val="0"/>
              <w:autoSpaceDE w:val="0"/>
              <w:autoSpaceDN w:val="0"/>
              <w:adjustRightInd w:val="0"/>
              <w:jc w:val="center"/>
              <w:rPr>
                <w:rFonts w:ascii="Times New Roman" w:hAnsi="Times New Roman" w:cs="Times New Roman"/>
                <w:snapToGrid w:val="0"/>
                <w:sz w:val="20"/>
                <w:szCs w:val="20"/>
              </w:rPr>
            </w:pPr>
          </w:p>
        </w:tc>
        <w:tc>
          <w:tcPr>
            <w:tcW w:w="2630" w:type="dxa"/>
          </w:tcPr>
          <w:p w:rsidR="0032031A" w:rsidRPr="0032031A" w:rsidRDefault="0032031A" w:rsidP="0032031A">
            <w:pPr>
              <w:widowControl w:val="0"/>
              <w:autoSpaceDE w:val="0"/>
              <w:autoSpaceDN w:val="0"/>
              <w:adjustRightInd w:val="0"/>
              <w:jc w:val="center"/>
              <w:rPr>
                <w:rFonts w:ascii="Times New Roman" w:hAnsi="Times New Roman" w:cs="Times New Roman"/>
                <w:snapToGrid w:val="0"/>
                <w:sz w:val="20"/>
                <w:szCs w:val="20"/>
              </w:rPr>
            </w:pPr>
          </w:p>
        </w:tc>
      </w:tr>
    </w:tbl>
    <w:p w:rsidR="0032031A" w:rsidRPr="0032031A" w:rsidRDefault="0032031A" w:rsidP="0032031A">
      <w:pPr>
        <w:spacing w:after="0" w:line="240" w:lineRule="auto"/>
        <w:rPr>
          <w:rFonts w:ascii="Times New Roman" w:hAnsi="Times New Roman" w:cs="Times New Roman"/>
          <w:sz w:val="20"/>
          <w:szCs w:val="20"/>
        </w:rPr>
      </w:pPr>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7.0 </w:t>
      </w:r>
      <w:r w:rsidRPr="0032031A">
        <w:rPr>
          <w:rFonts w:ascii="Times New Roman" w:hAnsi="Times New Roman" w:cs="Times New Roman"/>
          <w:sz w:val="24"/>
          <w:szCs w:val="24"/>
        </w:rPr>
        <w:t>Processes</w:t>
      </w:r>
      <w:bookmarkEnd w:id="5"/>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7" w:name="_Toc504127946"/>
      <w:r>
        <w:rPr>
          <w:rFonts w:ascii="Times New Roman" w:hAnsi="Times New Roman" w:cs="Times New Roman"/>
          <w:sz w:val="24"/>
          <w:szCs w:val="24"/>
        </w:rPr>
        <w:t xml:space="preserve">7.1 </w:t>
      </w:r>
      <w:r w:rsidRPr="0032031A">
        <w:rPr>
          <w:rFonts w:ascii="Times New Roman" w:hAnsi="Times New Roman" w:cs="Times New Roman"/>
          <w:sz w:val="24"/>
          <w:szCs w:val="24"/>
        </w:rPr>
        <w:t>Process Release</w:t>
      </w:r>
      <w:bookmarkEnd w:id="7"/>
    </w:p>
    <w:p w:rsidR="0032031A" w:rsidRPr="0032031A" w:rsidRDefault="0032031A" w:rsidP="0032031A">
      <w:pPr>
        <w:pStyle w:val="BodyText"/>
        <w:spacing w:before="0" w:after="0"/>
        <w:jc w:val="left"/>
        <w:rPr>
          <w:rFonts w:ascii="Times New Roman" w:hAnsi="Times New Roman"/>
          <w:sz w:val="20"/>
          <w:szCs w:val="20"/>
        </w:rPr>
      </w:pPr>
      <w:r w:rsidRPr="0032031A">
        <w:rPr>
          <w:rFonts w:ascii="Times New Roman" w:hAnsi="Times New Roman"/>
          <w:sz w:val="20"/>
          <w:szCs w:val="20"/>
        </w:rPr>
        <w:t>Once a Process/template/guideline is prepared or received from any of the project/functional group, same shall undergo a formal review by OPG Members. Once a formal approval is obtained from OPG SPOC</w:t>
      </w:r>
      <w:proofErr w:type="gramStart"/>
      <w:r w:rsidRPr="0032031A">
        <w:rPr>
          <w:rFonts w:ascii="Times New Roman" w:hAnsi="Times New Roman"/>
          <w:sz w:val="20"/>
          <w:szCs w:val="20"/>
        </w:rPr>
        <w:t>,  the</w:t>
      </w:r>
      <w:proofErr w:type="gramEnd"/>
      <w:r w:rsidRPr="0032031A">
        <w:rPr>
          <w:rFonts w:ascii="Times New Roman" w:hAnsi="Times New Roman"/>
          <w:sz w:val="20"/>
          <w:szCs w:val="20"/>
        </w:rPr>
        <w:t xml:space="preserve"> artifact shall be assigned a Unique Identification Number. Once done, the artifact shall be considered fit to be released in QMS. Every month there shall be a communication mailer sent from OPG team to the entire organization to intimate everyone about the various releases made in QMS in that particular month.  </w:t>
      </w:r>
    </w:p>
    <w:p w:rsid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8" w:name="_Toc504127947"/>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7.2 </w:t>
      </w:r>
      <w:r w:rsidRPr="0032031A">
        <w:rPr>
          <w:rFonts w:ascii="Times New Roman" w:hAnsi="Times New Roman" w:cs="Times New Roman"/>
          <w:sz w:val="24"/>
          <w:szCs w:val="24"/>
        </w:rPr>
        <w:t>Tailoring</w:t>
      </w:r>
      <w:bookmarkEnd w:id="8"/>
    </w:p>
    <w:p w:rsidR="0032031A" w:rsidRPr="0032031A" w:rsidRDefault="0032031A" w:rsidP="0032031A">
      <w:pPr>
        <w:pStyle w:val="BodyText"/>
        <w:spacing w:before="0" w:after="0"/>
        <w:jc w:val="left"/>
        <w:rPr>
          <w:rFonts w:ascii="Times New Roman" w:hAnsi="Times New Roman"/>
          <w:sz w:val="20"/>
          <w:szCs w:val="20"/>
        </w:rPr>
      </w:pPr>
      <w:r w:rsidRPr="0032031A">
        <w:rPr>
          <w:rFonts w:ascii="Times New Roman" w:hAnsi="Times New Roman"/>
          <w:sz w:val="20"/>
          <w:szCs w:val="20"/>
        </w:rPr>
        <w:t xml:space="preserve">In case a particular project team feels QMS defined processes not fit-to use and feel a requirement of tailoring of process, then same has to be communicated formally to OPG Team along with a Tailoring request. The request shall be evaluated and analyzed by OPG team and only after approval from OPG SPOC the same shall be used by the projects. </w:t>
      </w:r>
    </w:p>
    <w:p w:rsid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9" w:name="_Toc504127948"/>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7.3 </w:t>
      </w:r>
      <w:r w:rsidRPr="0032031A">
        <w:rPr>
          <w:rFonts w:ascii="Times New Roman" w:hAnsi="Times New Roman" w:cs="Times New Roman"/>
          <w:sz w:val="24"/>
          <w:szCs w:val="24"/>
        </w:rPr>
        <w:t>Process Improvements</w:t>
      </w:r>
      <w:bookmarkEnd w:id="9"/>
    </w:p>
    <w:p w:rsidR="0032031A" w:rsidRPr="0032031A" w:rsidRDefault="0032031A" w:rsidP="0032031A">
      <w:pPr>
        <w:pStyle w:val="BodyText"/>
        <w:spacing w:before="0" w:after="0"/>
        <w:jc w:val="left"/>
        <w:rPr>
          <w:rFonts w:ascii="Times New Roman" w:hAnsi="Times New Roman"/>
          <w:sz w:val="20"/>
          <w:szCs w:val="20"/>
        </w:rPr>
      </w:pPr>
      <w:r w:rsidRPr="0032031A">
        <w:rPr>
          <w:rFonts w:ascii="Times New Roman" w:hAnsi="Times New Roman"/>
          <w:sz w:val="20"/>
          <w:szCs w:val="20"/>
        </w:rPr>
        <w:t xml:space="preserve">The processes placed in QMS shall be continuously updated based on the feedback. The feedback shall be collected through process improvement proposals. The list of improvements will be prioritized and planned by the OPG team based on their importance and requirements. All the changes will be incorporated by the OPG Team with the help from the project and functions as required. </w:t>
      </w:r>
    </w:p>
    <w:p w:rsidR="0032031A" w:rsidRPr="0032031A" w:rsidRDefault="0032031A" w:rsidP="0032031A">
      <w:pPr>
        <w:pStyle w:val="BodyText"/>
        <w:spacing w:before="0" w:after="0"/>
        <w:jc w:val="left"/>
        <w:rPr>
          <w:rFonts w:ascii="Times New Roman" w:hAnsi="Times New Roman"/>
          <w:sz w:val="20"/>
          <w:szCs w:val="20"/>
        </w:rPr>
      </w:pPr>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10" w:name="_Toc504127949"/>
      <w:r>
        <w:rPr>
          <w:rFonts w:ascii="Times New Roman" w:hAnsi="Times New Roman" w:cs="Times New Roman"/>
          <w:sz w:val="24"/>
          <w:szCs w:val="24"/>
        </w:rPr>
        <w:t xml:space="preserve">7.4 </w:t>
      </w:r>
      <w:r w:rsidRPr="0032031A">
        <w:rPr>
          <w:rFonts w:ascii="Times New Roman" w:hAnsi="Times New Roman" w:cs="Times New Roman"/>
          <w:sz w:val="24"/>
          <w:szCs w:val="24"/>
        </w:rPr>
        <w:t>Process Training and Awareness</w:t>
      </w:r>
      <w:bookmarkEnd w:id="10"/>
    </w:p>
    <w:p w:rsidR="0032031A" w:rsidRPr="0032031A" w:rsidRDefault="0032031A" w:rsidP="0032031A">
      <w:pPr>
        <w:pStyle w:val="BodyText"/>
        <w:spacing w:before="0" w:after="0"/>
        <w:jc w:val="left"/>
        <w:rPr>
          <w:rFonts w:ascii="Times New Roman" w:hAnsi="Times New Roman"/>
          <w:sz w:val="20"/>
          <w:szCs w:val="20"/>
        </w:rPr>
      </w:pPr>
      <w:r w:rsidRPr="0032031A">
        <w:rPr>
          <w:rFonts w:ascii="Times New Roman" w:hAnsi="Times New Roman"/>
          <w:sz w:val="20"/>
          <w:szCs w:val="20"/>
        </w:rPr>
        <w:t xml:space="preserve">Once QMS is established, all the resources shall undergo Trainings. These training sessions shall be planned in batches to ensure appropriate coverage of resources. The employees will go for a refresher session which will cover only those areas which have changed/upgraded </w:t>
      </w:r>
      <w:proofErr w:type="spellStart"/>
      <w:r w:rsidRPr="0032031A">
        <w:rPr>
          <w:rFonts w:ascii="Times New Roman" w:hAnsi="Times New Roman"/>
          <w:sz w:val="20"/>
          <w:szCs w:val="20"/>
        </w:rPr>
        <w:t>w.r.t</w:t>
      </w:r>
      <w:proofErr w:type="spellEnd"/>
      <w:r w:rsidRPr="0032031A">
        <w:rPr>
          <w:rFonts w:ascii="Times New Roman" w:hAnsi="Times New Roman"/>
          <w:sz w:val="20"/>
          <w:szCs w:val="20"/>
        </w:rPr>
        <w:t xml:space="preserve"> last session. This will help all stakeholders to be aware of the latest happenings/improvements happened in QMS.  </w:t>
      </w:r>
    </w:p>
    <w:p w:rsidR="0032031A" w:rsidRPr="0032031A" w:rsidRDefault="0032031A" w:rsidP="0032031A">
      <w:pPr>
        <w:pStyle w:val="BodyText"/>
        <w:spacing w:before="0" w:after="0"/>
        <w:jc w:val="left"/>
        <w:rPr>
          <w:rFonts w:ascii="Times New Roman" w:hAnsi="Times New Roman"/>
          <w:sz w:val="20"/>
          <w:szCs w:val="20"/>
        </w:rPr>
      </w:pPr>
      <w:r w:rsidRPr="0032031A">
        <w:rPr>
          <w:rFonts w:ascii="Times New Roman" w:hAnsi="Times New Roman"/>
          <w:sz w:val="20"/>
          <w:szCs w:val="20"/>
        </w:rPr>
        <w:t xml:space="preserve">Sessions shall also be conducted for the various roles, so as to ensure their respective areas are being handled as expected. </w:t>
      </w:r>
    </w:p>
    <w:p w:rsidR="0032031A" w:rsidRPr="0032031A" w:rsidRDefault="0032031A" w:rsidP="0032031A">
      <w:pPr>
        <w:spacing w:after="0"/>
        <w:rPr>
          <w:rFonts w:ascii="Times New Roman" w:hAnsi="Times New Roman" w:cs="Times New Roman"/>
          <w:sz w:val="20"/>
          <w:szCs w:val="20"/>
        </w:rPr>
      </w:pPr>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11" w:name="_Toc504127950"/>
      <w:r>
        <w:rPr>
          <w:rFonts w:ascii="Times New Roman" w:hAnsi="Times New Roman" w:cs="Times New Roman"/>
          <w:sz w:val="24"/>
          <w:szCs w:val="24"/>
        </w:rPr>
        <w:t xml:space="preserve">7.5 </w:t>
      </w:r>
      <w:r w:rsidRPr="0032031A">
        <w:rPr>
          <w:rFonts w:ascii="Times New Roman" w:hAnsi="Times New Roman" w:cs="Times New Roman"/>
          <w:sz w:val="24"/>
          <w:szCs w:val="24"/>
        </w:rPr>
        <w:t>Process Evaluation</w:t>
      </w:r>
      <w:bookmarkEnd w:id="11"/>
    </w:p>
    <w:p w:rsidR="0032031A" w:rsidRDefault="0032031A" w:rsidP="0032031A">
      <w:pPr>
        <w:pStyle w:val="BodyText"/>
        <w:spacing w:before="0" w:after="0"/>
        <w:jc w:val="left"/>
        <w:rPr>
          <w:rFonts w:ascii="Times New Roman" w:hAnsi="Times New Roman"/>
          <w:sz w:val="20"/>
          <w:szCs w:val="20"/>
        </w:rPr>
      </w:pPr>
      <w:r w:rsidRPr="0032031A">
        <w:rPr>
          <w:rFonts w:ascii="Times New Roman" w:hAnsi="Times New Roman"/>
          <w:sz w:val="20"/>
          <w:szCs w:val="20"/>
        </w:rPr>
        <w:t xml:space="preserve">The following table identifies the process evaluation requirements and the frequency of evaluation. </w:t>
      </w:r>
    </w:p>
    <w:p w:rsidR="0032031A" w:rsidRPr="0032031A" w:rsidRDefault="0032031A" w:rsidP="0032031A">
      <w:pPr>
        <w:pStyle w:val="BodyText"/>
        <w:spacing w:before="0" w:after="0"/>
        <w:jc w:val="left"/>
        <w:rPr>
          <w:rFonts w:ascii="Times New Roman" w:hAnsi="Times New Roman"/>
          <w:sz w:val="20"/>
          <w:szCs w:val="20"/>
        </w:rPr>
      </w:pPr>
    </w:p>
    <w:tbl>
      <w:tblPr>
        <w:tblStyle w:val="LightList-Accent11"/>
        <w:tblW w:w="9575" w:type="dxa"/>
        <w:tblInd w:w="108" w:type="dxa"/>
        <w:tblLook w:val="0000"/>
      </w:tblPr>
      <w:tblGrid>
        <w:gridCol w:w="900"/>
        <w:gridCol w:w="3403"/>
        <w:gridCol w:w="1917"/>
        <w:gridCol w:w="3355"/>
      </w:tblGrid>
      <w:tr w:rsidR="0032031A" w:rsidRPr="0032031A" w:rsidTr="0032031A">
        <w:trPr>
          <w:cnfStyle w:val="000000100000"/>
          <w:trHeight w:val="520"/>
        </w:trPr>
        <w:tc>
          <w:tcPr>
            <w:cnfStyle w:val="000010000000"/>
            <w:tcW w:w="900" w:type="dxa"/>
          </w:tcPr>
          <w:p w:rsidR="0032031A" w:rsidRPr="0032031A" w:rsidRDefault="0032031A" w:rsidP="0032031A">
            <w:pPr>
              <w:jc w:val="center"/>
              <w:rPr>
                <w:rFonts w:ascii="Times New Roman" w:eastAsia="Arial Unicode MS" w:hAnsi="Times New Roman" w:cs="Times New Roman"/>
                <w:b/>
                <w:bCs/>
                <w:sz w:val="20"/>
                <w:szCs w:val="20"/>
              </w:rPr>
            </w:pPr>
            <w:r w:rsidRPr="0032031A">
              <w:rPr>
                <w:rFonts w:ascii="Times New Roman" w:hAnsi="Times New Roman" w:cs="Times New Roman"/>
                <w:b/>
                <w:bCs/>
                <w:sz w:val="20"/>
                <w:szCs w:val="20"/>
              </w:rPr>
              <w:t>S. No.</w:t>
            </w:r>
          </w:p>
        </w:tc>
        <w:tc>
          <w:tcPr>
            <w:tcW w:w="3403" w:type="dxa"/>
          </w:tcPr>
          <w:p w:rsidR="0032031A" w:rsidRPr="0032031A" w:rsidRDefault="0032031A" w:rsidP="0032031A">
            <w:pPr>
              <w:cnfStyle w:val="000000100000"/>
              <w:rPr>
                <w:rFonts w:ascii="Times New Roman" w:eastAsia="Arial Unicode MS" w:hAnsi="Times New Roman" w:cs="Times New Roman"/>
                <w:b/>
                <w:bCs/>
                <w:sz w:val="20"/>
                <w:szCs w:val="20"/>
              </w:rPr>
            </w:pPr>
            <w:r w:rsidRPr="0032031A">
              <w:rPr>
                <w:rFonts w:ascii="Times New Roman" w:hAnsi="Times New Roman" w:cs="Times New Roman"/>
                <w:b/>
                <w:bCs/>
                <w:sz w:val="20"/>
                <w:szCs w:val="20"/>
              </w:rPr>
              <w:t>Process Appraisal</w:t>
            </w:r>
          </w:p>
        </w:tc>
        <w:tc>
          <w:tcPr>
            <w:cnfStyle w:val="000010000000"/>
            <w:tcW w:w="1917" w:type="dxa"/>
          </w:tcPr>
          <w:p w:rsidR="0032031A" w:rsidRPr="0032031A" w:rsidRDefault="0032031A" w:rsidP="0032031A">
            <w:pPr>
              <w:rPr>
                <w:rFonts w:ascii="Times New Roman" w:hAnsi="Times New Roman" w:cs="Times New Roman"/>
                <w:b/>
                <w:bCs/>
                <w:sz w:val="20"/>
                <w:szCs w:val="20"/>
              </w:rPr>
            </w:pPr>
            <w:r w:rsidRPr="0032031A">
              <w:rPr>
                <w:rFonts w:ascii="Times New Roman" w:hAnsi="Times New Roman" w:cs="Times New Roman"/>
                <w:b/>
                <w:bCs/>
                <w:sz w:val="20"/>
                <w:szCs w:val="20"/>
              </w:rPr>
              <w:t>Frequency</w:t>
            </w:r>
          </w:p>
        </w:tc>
        <w:tc>
          <w:tcPr>
            <w:tcW w:w="3355" w:type="dxa"/>
          </w:tcPr>
          <w:p w:rsidR="0032031A" w:rsidRPr="0032031A" w:rsidRDefault="0032031A" w:rsidP="0032031A">
            <w:pPr>
              <w:cnfStyle w:val="000000100000"/>
              <w:rPr>
                <w:rFonts w:ascii="Times New Roman" w:eastAsia="Arial Unicode MS" w:hAnsi="Times New Roman" w:cs="Times New Roman"/>
                <w:b/>
                <w:bCs/>
                <w:sz w:val="20"/>
                <w:szCs w:val="20"/>
              </w:rPr>
            </w:pPr>
            <w:r w:rsidRPr="0032031A">
              <w:rPr>
                <w:rFonts w:ascii="Times New Roman" w:hAnsi="Times New Roman" w:cs="Times New Roman"/>
                <w:b/>
                <w:bCs/>
                <w:sz w:val="20"/>
                <w:szCs w:val="20"/>
              </w:rPr>
              <w:t>Remarks</w:t>
            </w:r>
          </w:p>
        </w:tc>
      </w:tr>
      <w:tr w:rsidR="0032031A" w:rsidRPr="0032031A" w:rsidTr="0032031A">
        <w:trPr>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c>
          <w:tcPr>
            <w:cnfStyle w:val="000010000000"/>
            <w:tcW w:w="1917" w:type="dxa"/>
          </w:tcPr>
          <w:p w:rsidR="0032031A" w:rsidRPr="0032031A"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r>
      <w:tr w:rsidR="0032031A" w:rsidRPr="0032031A" w:rsidTr="0032031A">
        <w:trPr>
          <w:cnfStyle w:val="000000100000"/>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c>
          <w:tcPr>
            <w:cnfStyle w:val="000010000000"/>
            <w:tcW w:w="1917" w:type="dxa"/>
          </w:tcPr>
          <w:p w:rsidR="0032031A" w:rsidRPr="0032031A"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r>
      <w:tr w:rsidR="0032031A" w:rsidRPr="0032031A" w:rsidTr="0032031A">
        <w:trPr>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c>
          <w:tcPr>
            <w:cnfStyle w:val="000010000000"/>
            <w:tcW w:w="1917" w:type="dxa"/>
          </w:tcPr>
          <w:p w:rsidR="0032031A" w:rsidRPr="0032031A"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r>
      <w:tr w:rsidR="0032031A" w:rsidRPr="0032031A" w:rsidTr="0032031A">
        <w:trPr>
          <w:cnfStyle w:val="000000100000"/>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c>
          <w:tcPr>
            <w:cnfStyle w:val="000010000000"/>
            <w:tcW w:w="1917" w:type="dxa"/>
          </w:tcPr>
          <w:p w:rsidR="0032031A" w:rsidRPr="0032031A"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r>
      <w:tr w:rsidR="0032031A" w:rsidRPr="0032031A" w:rsidTr="0032031A">
        <w:trPr>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c>
          <w:tcPr>
            <w:cnfStyle w:val="000010000000"/>
            <w:tcW w:w="1917" w:type="dxa"/>
          </w:tcPr>
          <w:p w:rsidR="0032031A" w:rsidRPr="0032031A"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r>
      <w:tr w:rsidR="0032031A" w:rsidRPr="0032031A" w:rsidTr="0032031A">
        <w:trPr>
          <w:cnfStyle w:val="000000100000"/>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c>
          <w:tcPr>
            <w:cnfStyle w:val="000010000000"/>
            <w:tcW w:w="1917" w:type="dxa"/>
          </w:tcPr>
          <w:p w:rsidR="0032031A" w:rsidRPr="0032031A" w:rsidDel="008B55B2"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r>
      <w:tr w:rsidR="0032031A" w:rsidRPr="0032031A" w:rsidTr="0032031A">
        <w:trPr>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c>
          <w:tcPr>
            <w:cnfStyle w:val="000010000000"/>
            <w:tcW w:w="1917" w:type="dxa"/>
          </w:tcPr>
          <w:p w:rsidR="0032031A" w:rsidRPr="0032031A" w:rsidDel="008B55B2"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r>
      <w:tr w:rsidR="0032031A" w:rsidRPr="0032031A" w:rsidTr="0032031A">
        <w:trPr>
          <w:cnfStyle w:val="000000100000"/>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c>
          <w:tcPr>
            <w:cnfStyle w:val="000010000000"/>
            <w:tcW w:w="1917" w:type="dxa"/>
          </w:tcPr>
          <w:p w:rsidR="0032031A" w:rsidRPr="0032031A" w:rsidDel="008B55B2"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r>
      <w:tr w:rsidR="0032031A" w:rsidRPr="0032031A" w:rsidTr="0032031A">
        <w:trPr>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c>
          <w:tcPr>
            <w:cnfStyle w:val="000010000000"/>
            <w:tcW w:w="1917" w:type="dxa"/>
          </w:tcPr>
          <w:p w:rsidR="0032031A" w:rsidRPr="0032031A" w:rsidDel="008B55B2"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r>
      <w:tr w:rsidR="0032031A" w:rsidRPr="0032031A" w:rsidTr="0032031A">
        <w:trPr>
          <w:cnfStyle w:val="000000100000"/>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c>
          <w:tcPr>
            <w:cnfStyle w:val="000010000000"/>
            <w:tcW w:w="1917" w:type="dxa"/>
          </w:tcPr>
          <w:p w:rsidR="0032031A" w:rsidRPr="0032031A" w:rsidDel="008B55B2"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100000"/>
              <w:rPr>
                <w:rFonts w:ascii="Times New Roman" w:hAnsi="Times New Roman"/>
                <w:sz w:val="20"/>
                <w:szCs w:val="20"/>
              </w:rPr>
            </w:pPr>
          </w:p>
        </w:tc>
      </w:tr>
      <w:tr w:rsidR="0032031A" w:rsidRPr="0032031A" w:rsidTr="0032031A">
        <w:trPr>
          <w:trHeight w:val="176"/>
        </w:trPr>
        <w:tc>
          <w:tcPr>
            <w:cnfStyle w:val="000010000000"/>
            <w:tcW w:w="900" w:type="dxa"/>
          </w:tcPr>
          <w:p w:rsidR="0032031A" w:rsidRPr="0032031A" w:rsidRDefault="0032031A" w:rsidP="0032031A">
            <w:pPr>
              <w:pStyle w:val="Tablebody"/>
              <w:spacing w:before="0" w:after="0"/>
              <w:jc w:val="center"/>
              <w:rPr>
                <w:rFonts w:ascii="Times New Roman" w:hAnsi="Times New Roman"/>
                <w:sz w:val="20"/>
                <w:szCs w:val="20"/>
              </w:rPr>
            </w:pPr>
          </w:p>
        </w:tc>
        <w:tc>
          <w:tcPr>
            <w:tcW w:w="3403"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c>
          <w:tcPr>
            <w:cnfStyle w:val="000010000000"/>
            <w:tcW w:w="1917" w:type="dxa"/>
          </w:tcPr>
          <w:p w:rsidR="0032031A" w:rsidRPr="0032031A" w:rsidDel="008B55B2" w:rsidRDefault="0032031A" w:rsidP="0032031A">
            <w:pPr>
              <w:pStyle w:val="Tablebody"/>
              <w:spacing w:before="0" w:after="0"/>
              <w:jc w:val="left"/>
              <w:rPr>
                <w:rFonts w:ascii="Times New Roman" w:hAnsi="Times New Roman"/>
                <w:sz w:val="20"/>
                <w:szCs w:val="20"/>
              </w:rPr>
            </w:pPr>
          </w:p>
        </w:tc>
        <w:tc>
          <w:tcPr>
            <w:tcW w:w="3355" w:type="dxa"/>
          </w:tcPr>
          <w:p w:rsidR="0032031A" w:rsidRPr="0032031A" w:rsidRDefault="0032031A" w:rsidP="0032031A">
            <w:pPr>
              <w:pStyle w:val="Tablebody"/>
              <w:spacing w:before="0" w:after="0"/>
              <w:jc w:val="left"/>
              <w:cnfStyle w:val="000000000000"/>
              <w:rPr>
                <w:rFonts w:ascii="Times New Roman" w:hAnsi="Times New Roman"/>
                <w:sz w:val="20"/>
                <w:szCs w:val="20"/>
              </w:rPr>
            </w:pPr>
          </w:p>
        </w:tc>
      </w:tr>
    </w:tbl>
    <w:p w:rsid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12" w:name="_Toc504127951"/>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7.6 </w:t>
      </w:r>
      <w:r w:rsidRPr="0032031A">
        <w:rPr>
          <w:rFonts w:ascii="Times New Roman" w:hAnsi="Times New Roman" w:cs="Times New Roman"/>
          <w:sz w:val="24"/>
          <w:szCs w:val="24"/>
        </w:rPr>
        <w:t>Improvement Initiatives</w:t>
      </w:r>
      <w:bookmarkEnd w:id="12"/>
    </w:p>
    <w:p w:rsidR="0032031A" w:rsidRPr="0032031A" w:rsidRDefault="0032031A" w:rsidP="0032031A">
      <w:pPr>
        <w:spacing w:after="0"/>
        <w:rPr>
          <w:rFonts w:ascii="Times New Roman" w:hAnsi="Times New Roman" w:cs="Times New Roman"/>
          <w:sz w:val="20"/>
          <w:szCs w:val="20"/>
        </w:rPr>
      </w:pPr>
      <w:r w:rsidRPr="0032031A">
        <w:rPr>
          <w:rFonts w:ascii="Times New Roman" w:hAnsi="Times New Roman" w:cs="Times New Roman"/>
          <w:sz w:val="20"/>
          <w:szCs w:val="20"/>
        </w:rPr>
        <w:t>The current focus of the OPG group is on the following</w:t>
      </w:r>
    </w:p>
    <w:p w:rsidR="0032031A" w:rsidRPr="0032031A" w:rsidRDefault="0032031A" w:rsidP="0032031A">
      <w:pPr>
        <w:pStyle w:val="ListParagraph"/>
        <w:numPr>
          <w:ilvl w:val="0"/>
          <w:numId w:val="13"/>
        </w:numPr>
        <w:spacing w:after="0" w:line="259" w:lineRule="auto"/>
        <w:jc w:val="both"/>
        <w:rPr>
          <w:rFonts w:ascii="Times New Roman" w:hAnsi="Times New Roman" w:cs="Times New Roman"/>
          <w:sz w:val="20"/>
          <w:szCs w:val="20"/>
        </w:rPr>
      </w:pPr>
      <w:r w:rsidRPr="0032031A">
        <w:rPr>
          <w:rFonts w:ascii="Times New Roman" w:hAnsi="Times New Roman" w:cs="Times New Roman"/>
          <w:sz w:val="20"/>
          <w:szCs w:val="20"/>
        </w:rPr>
        <w:t>Process improvements</w:t>
      </w:r>
    </w:p>
    <w:p w:rsidR="0032031A" w:rsidRPr="0032031A" w:rsidRDefault="0032031A" w:rsidP="0032031A">
      <w:pPr>
        <w:pStyle w:val="ListParagraph"/>
        <w:numPr>
          <w:ilvl w:val="0"/>
          <w:numId w:val="13"/>
        </w:numPr>
        <w:spacing w:after="0" w:line="259" w:lineRule="auto"/>
        <w:jc w:val="both"/>
        <w:rPr>
          <w:rFonts w:ascii="Times New Roman" w:hAnsi="Times New Roman" w:cs="Times New Roman"/>
          <w:sz w:val="20"/>
          <w:szCs w:val="20"/>
        </w:rPr>
      </w:pPr>
      <w:r w:rsidRPr="0032031A">
        <w:rPr>
          <w:rFonts w:ascii="Times New Roman" w:hAnsi="Times New Roman" w:cs="Times New Roman"/>
          <w:sz w:val="20"/>
          <w:szCs w:val="20"/>
        </w:rPr>
        <w:t>Technology improvements</w:t>
      </w:r>
    </w:p>
    <w:p w:rsidR="0032031A" w:rsidRPr="0032031A" w:rsidRDefault="0032031A" w:rsidP="0032031A">
      <w:pPr>
        <w:pStyle w:val="ListParagraph"/>
        <w:numPr>
          <w:ilvl w:val="0"/>
          <w:numId w:val="13"/>
        </w:numPr>
        <w:spacing w:after="0" w:line="259" w:lineRule="auto"/>
        <w:jc w:val="both"/>
        <w:rPr>
          <w:rFonts w:ascii="Times New Roman" w:hAnsi="Times New Roman" w:cs="Times New Roman"/>
          <w:sz w:val="20"/>
          <w:szCs w:val="20"/>
        </w:rPr>
      </w:pPr>
      <w:r w:rsidRPr="0032031A">
        <w:rPr>
          <w:rFonts w:ascii="Times New Roman" w:hAnsi="Times New Roman" w:cs="Times New Roman"/>
          <w:sz w:val="20"/>
          <w:szCs w:val="20"/>
        </w:rPr>
        <w:t>Operational improvements</w:t>
      </w:r>
    </w:p>
    <w:p w:rsidR="0032031A" w:rsidRDefault="0032031A" w:rsidP="0032031A">
      <w:pPr>
        <w:spacing w:after="0"/>
        <w:rPr>
          <w:rFonts w:ascii="Times New Roman" w:hAnsi="Times New Roman" w:cs="Times New Roman"/>
          <w:sz w:val="20"/>
          <w:szCs w:val="20"/>
        </w:rPr>
      </w:pPr>
    </w:p>
    <w:p w:rsidR="0032031A" w:rsidRPr="0032031A" w:rsidRDefault="0032031A" w:rsidP="0032031A">
      <w:pPr>
        <w:spacing w:after="0"/>
        <w:rPr>
          <w:rFonts w:ascii="Times New Roman" w:hAnsi="Times New Roman" w:cs="Times New Roman"/>
          <w:sz w:val="20"/>
          <w:szCs w:val="20"/>
        </w:rPr>
      </w:pPr>
      <w:r w:rsidRPr="0032031A">
        <w:rPr>
          <w:rFonts w:ascii="Times New Roman" w:hAnsi="Times New Roman" w:cs="Times New Roman"/>
          <w:sz w:val="20"/>
          <w:szCs w:val="20"/>
        </w:rPr>
        <w:t>The other PIPs logged by the practitioners and are yet to be addressed in the quality management systems</w:t>
      </w:r>
      <w:r>
        <w:rPr>
          <w:rFonts w:ascii="Times New Roman" w:hAnsi="Times New Roman" w:cs="Times New Roman"/>
          <w:sz w:val="20"/>
          <w:szCs w:val="20"/>
        </w:rPr>
        <w:t xml:space="preserve"> is available at &lt;provide reference&gt; </w:t>
      </w:r>
    </w:p>
    <w:p w:rsidR="0032031A" w:rsidRPr="0032031A" w:rsidRDefault="0032031A" w:rsidP="0032031A">
      <w:pPr>
        <w:spacing w:after="0"/>
        <w:rPr>
          <w:rFonts w:ascii="Times New Roman" w:hAnsi="Times New Roman" w:cs="Times New Roman"/>
          <w:sz w:val="20"/>
          <w:szCs w:val="20"/>
        </w:rPr>
      </w:pPr>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13" w:name="_Toc504127952"/>
      <w:r>
        <w:rPr>
          <w:rFonts w:ascii="Times New Roman" w:hAnsi="Times New Roman" w:cs="Times New Roman"/>
          <w:sz w:val="24"/>
          <w:szCs w:val="24"/>
        </w:rPr>
        <w:t xml:space="preserve">8.0 </w:t>
      </w:r>
      <w:r w:rsidRPr="0032031A">
        <w:rPr>
          <w:rFonts w:ascii="Times New Roman" w:hAnsi="Times New Roman" w:cs="Times New Roman"/>
          <w:sz w:val="24"/>
          <w:szCs w:val="24"/>
        </w:rPr>
        <w:t>Risks/Issues</w:t>
      </w:r>
      <w:bookmarkEnd w:id="13"/>
    </w:p>
    <w:p w:rsidR="0032031A" w:rsidRPr="0032031A" w:rsidRDefault="0032031A" w:rsidP="0032031A">
      <w:pPr>
        <w:spacing w:after="0"/>
        <w:rPr>
          <w:rFonts w:ascii="Times New Roman" w:hAnsi="Times New Roman" w:cs="Times New Roman"/>
          <w:kern w:val="32"/>
          <w:sz w:val="20"/>
          <w:szCs w:val="20"/>
        </w:rPr>
      </w:pPr>
      <w:r w:rsidRPr="0032031A">
        <w:rPr>
          <w:rFonts w:ascii="Times New Roman" w:hAnsi="Times New Roman" w:cs="Times New Roman"/>
          <w:kern w:val="32"/>
          <w:sz w:val="20"/>
          <w:szCs w:val="20"/>
        </w:rPr>
        <w:t>All risks pertaining to definition/execution of processes and other aspects of Quality Management shall be logged and tracked through Risk log.   Issues if any related to OPG or Quality Management System shall be updated and tracked through issue/action tracker.</w:t>
      </w:r>
    </w:p>
    <w:p w:rsidR="0032031A" w:rsidRDefault="0032031A" w:rsidP="0032031A">
      <w:pPr>
        <w:pStyle w:val="Heading1"/>
        <w:spacing w:before="0" w:line="259" w:lineRule="auto"/>
        <w:ind w:left="432" w:hanging="432"/>
        <w:jc w:val="both"/>
        <w:rPr>
          <w:rFonts w:ascii="Times New Roman" w:hAnsi="Times New Roman" w:cs="Times New Roman"/>
          <w:sz w:val="20"/>
          <w:szCs w:val="20"/>
        </w:rPr>
      </w:pPr>
      <w:bookmarkStart w:id="14" w:name="_Toc504127953"/>
    </w:p>
    <w:p w:rsidR="0032031A" w:rsidRP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9.0 </w:t>
      </w:r>
      <w:r w:rsidRPr="0032031A">
        <w:rPr>
          <w:rFonts w:ascii="Times New Roman" w:hAnsi="Times New Roman" w:cs="Times New Roman"/>
          <w:sz w:val="24"/>
          <w:szCs w:val="24"/>
        </w:rPr>
        <w:t>Configuration Management</w:t>
      </w:r>
      <w:bookmarkEnd w:id="14"/>
    </w:p>
    <w:p w:rsidR="0032031A" w:rsidRPr="0032031A" w:rsidRDefault="0032031A" w:rsidP="0032031A">
      <w:pPr>
        <w:pStyle w:val="BodyText"/>
        <w:spacing w:before="0" w:after="0"/>
        <w:rPr>
          <w:rFonts w:ascii="Times New Roman" w:hAnsi="Times New Roman"/>
          <w:sz w:val="20"/>
          <w:szCs w:val="20"/>
        </w:rPr>
      </w:pPr>
      <w:r w:rsidRPr="0032031A">
        <w:rPr>
          <w:rFonts w:ascii="Times New Roman" w:hAnsi="Times New Roman"/>
          <w:sz w:val="20"/>
          <w:szCs w:val="20"/>
        </w:rPr>
        <w:t>This plan will identify all the configurable items handled by OPG group while doing their activities as mentioned above in this plan.</w:t>
      </w:r>
    </w:p>
    <w:p w:rsidR="0032031A" w:rsidRPr="0032031A" w:rsidRDefault="0032031A" w:rsidP="0032031A">
      <w:pPr>
        <w:pStyle w:val="BodyText"/>
        <w:spacing w:before="0" w:after="0"/>
        <w:rPr>
          <w:rFonts w:ascii="Times New Roman" w:hAnsi="Times New Roman"/>
          <w:sz w:val="20"/>
          <w:szCs w:val="20"/>
        </w:rPr>
      </w:pPr>
    </w:p>
    <w:tbl>
      <w:tblPr>
        <w:tblStyle w:val="TableGrid"/>
        <w:tblW w:w="4888" w:type="pct"/>
        <w:tblInd w:w="108" w:type="dxa"/>
        <w:tblLayout w:type="fixed"/>
        <w:tblLook w:val="00BF"/>
      </w:tblPr>
      <w:tblGrid>
        <w:gridCol w:w="4666"/>
        <w:gridCol w:w="4695"/>
      </w:tblGrid>
      <w:tr w:rsidR="0032031A" w:rsidRPr="0032031A" w:rsidTr="0032031A">
        <w:tc>
          <w:tcPr>
            <w:tcW w:w="2492" w:type="pct"/>
          </w:tcPr>
          <w:p w:rsidR="0032031A" w:rsidRPr="0032031A" w:rsidRDefault="0032031A" w:rsidP="0032031A">
            <w:pPr>
              <w:pStyle w:val="BlockText"/>
              <w:spacing w:before="0" w:after="0"/>
              <w:jc w:val="center"/>
              <w:rPr>
                <w:rFonts w:ascii="Times New Roman" w:hAnsi="Times New Roman"/>
                <w:szCs w:val="20"/>
              </w:rPr>
            </w:pPr>
            <w:r w:rsidRPr="0032031A">
              <w:rPr>
                <w:rFonts w:ascii="Times New Roman" w:hAnsi="Times New Roman"/>
                <w:szCs w:val="20"/>
              </w:rPr>
              <w:t>Document</w:t>
            </w:r>
          </w:p>
        </w:tc>
        <w:tc>
          <w:tcPr>
            <w:tcW w:w="2508" w:type="pct"/>
          </w:tcPr>
          <w:p w:rsidR="0032031A" w:rsidRPr="0032031A" w:rsidRDefault="0032031A" w:rsidP="0032031A">
            <w:pPr>
              <w:pStyle w:val="BlockText"/>
              <w:spacing w:before="0" w:after="0"/>
              <w:jc w:val="center"/>
              <w:rPr>
                <w:rFonts w:ascii="Times New Roman" w:hAnsi="Times New Roman"/>
                <w:szCs w:val="20"/>
              </w:rPr>
            </w:pPr>
            <w:r w:rsidRPr="0032031A">
              <w:rPr>
                <w:rFonts w:ascii="Times New Roman" w:hAnsi="Times New Roman"/>
                <w:szCs w:val="20"/>
              </w:rPr>
              <w:t>Location</w:t>
            </w: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numPr>
                <w:ilvl w:val="0"/>
                <w:numId w:val="14"/>
              </w:numPr>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r w:rsidR="0032031A" w:rsidRPr="0032031A" w:rsidTr="0032031A">
        <w:tc>
          <w:tcPr>
            <w:tcW w:w="2492" w:type="pct"/>
          </w:tcPr>
          <w:p w:rsidR="0032031A" w:rsidRPr="0032031A" w:rsidRDefault="0032031A" w:rsidP="0032031A">
            <w:pPr>
              <w:pStyle w:val="Tablebody"/>
              <w:spacing w:before="0" w:after="0"/>
              <w:jc w:val="left"/>
              <w:rPr>
                <w:rFonts w:ascii="Times New Roman" w:hAnsi="Times New Roman"/>
                <w:sz w:val="20"/>
                <w:szCs w:val="20"/>
              </w:rPr>
            </w:pPr>
          </w:p>
        </w:tc>
        <w:tc>
          <w:tcPr>
            <w:tcW w:w="2508" w:type="pct"/>
          </w:tcPr>
          <w:p w:rsidR="0032031A" w:rsidRPr="0032031A" w:rsidRDefault="0032031A" w:rsidP="0032031A">
            <w:pPr>
              <w:pStyle w:val="Tablebody"/>
              <w:spacing w:before="0" w:after="0"/>
              <w:jc w:val="left"/>
              <w:rPr>
                <w:rFonts w:ascii="Times New Roman" w:hAnsi="Times New Roman"/>
                <w:sz w:val="20"/>
                <w:szCs w:val="20"/>
              </w:rPr>
            </w:pPr>
          </w:p>
        </w:tc>
      </w:tr>
    </w:tbl>
    <w:p w:rsidR="0032031A" w:rsidRDefault="0032031A" w:rsidP="0032031A">
      <w:pPr>
        <w:pStyle w:val="Heading1"/>
        <w:spacing w:before="0" w:line="259" w:lineRule="auto"/>
        <w:ind w:left="432" w:hanging="432"/>
        <w:jc w:val="both"/>
        <w:rPr>
          <w:rFonts w:ascii="Times New Roman" w:hAnsi="Times New Roman" w:cs="Times New Roman"/>
          <w:sz w:val="24"/>
          <w:szCs w:val="24"/>
        </w:rPr>
      </w:pPr>
      <w:bookmarkStart w:id="15" w:name="_Toc507954238"/>
    </w:p>
    <w:p w:rsidR="0032031A" w:rsidRDefault="0032031A" w:rsidP="0032031A">
      <w:pPr>
        <w:pStyle w:val="Heading1"/>
        <w:spacing w:before="0" w:line="259" w:lineRule="auto"/>
        <w:ind w:left="432" w:hanging="432"/>
        <w:jc w:val="both"/>
        <w:rPr>
          <w:rFonts w:ascii="Times New Roman" w:hAnsi="Times New Roman" w:cs="Times New Roman"/>
          <w:sz w:val="24"/>
          <w:szCs w:val="24"/>
        </w:rPr>
      </w:pPr>
      <w:r>
        <w:rPr>
          <w:rFonts w:ascii="Times New Roman" w:hAnsi="Times New Roman" w:cs="Times New Roman"/>
          <w:sz w:val="24"/>
          <w:szCs w:val="24"/>
        </w:rPr>
        <w:t xml:space="preserve">10.0 </w:t>
      </w:r>
      <w:r w:rsidRPr="0032031A">
        <w:rPr>
          <w:rFonts w:ascii="Times New Roman" w:hAnsi="Times New Roman" w:cs="Times New Roman"/>
          <w:sz w:val="24"/>
          <w:szCs w:val="24"/>
        </w:rPr>
        <w:t>Stakeh</w:t>
      </w:r>
      <w:bookmarkStart w:id="16" w:name="_GoBack"/>
      <w:bookmarkEnd w:id="16"/>
      <w:r w:rsidRPr="0032031A">
        <w:rPr>
          <w:rFonts w:ascii="Times New Roman" w:hAnsi="Times New Roman" w:cs="Times New Roman"/>
          <w:sz w:val="24"/>
          <w:szCs w:val="24"/>
        </w:rPr>
        <w:t>older matrix</w:t>
      </w:r>
      <w:bookmarkEnd w:id="15"/>
    </w:p>
    <w:tbl>
      <w:tblPr>
        <w:tblStyle w:val="TableGrid"/>
        <w:tblW w:w="0" w:type="auto"/>
        <w:tblInd w:w="108" w:type="dxa"/>
        <w:tblLook w:val="04A0"/>
      </w:tblPr>
      <w:tblGrid>
        <w:gridCol w:w="4680"/>
        <w:gridCol w:w="4788"/>
      </w:tblGrid>
      <w:tr w:rsidR="0032031A" w:rsidTr="009058B6">
        <w:tc>
          <w:tcPr>
            <w:tcW w:w="4680" w:type="dxa"/>
          </w:tcPr>
          <w:p w:rsidR="0032031A" w:rsidRDefault="0032031A" w:rsidP="009058B6">
            <w:r>
              <w:t>Project Managers</w:t>
            </w:r>
          </w:p>
        </w:tc>
        <w:tc>
          <w:tcPr>
            <w:tcW w:w="4788" w:type="dxa"/>
          </w:tcPr>
          <w:p w:rsidR="0032031A" w:rsidRDefault="0032031A" w:rsidP="009058B6"/>
        </w:tc>
      </w:tr>
      <w:tr w:rsidR="0032031A" w:rsidTr="009058B6">
        <w:tc>
          <w:tcPr>
            <w:tcW w:w="4680" w:type="dxa"/>
          </w:tcPr>
          <w:p w:rsidR="0032031A" w:rsidRDefault="0032031A" w:rsidP="009058B6">
            <w:r>
              <w:t>Training</w:t>
            </w:r>
          </w:p>
        </w:tc>
        <w:tc>
          <w:tcPr>
            <w:tcW w:w="4788" w:type="dxa"/>
          </w:tcPr>
          <w:p w:rsidR="0032031A" w:rsidRDefault="0032031A" w:rsidP="009058B6"/>
        </w:tc>
      </w:tr>
      <w:tr w:rsidR="0032031A" w:rsidTr="009058B6">
        <w:tc>
          <w:tcPr>
            <w:tcW w:w="4680" w:type="dxa"/>
          </w:tcPr>
          <w:p w:rsidR="0032031A" w:rsidRDefault="0032031A" w:rsidP="009058B6">
            <w:r>
              <w:t>IT/Admin</w:t>
            </w:r>
          </w:p>
        </w:tc>
        <w:tc>
          <w:tcPr>
            <w:tcW w:w="4788" w:type="dxa"/>
          </w:tcPr>
          <w:p w:rsidR="0032031A" w:rsidRDefault="0032031A" w:rsidP="009058B6"/>
        </w:tc>
      </w:tr>
      <w:tr w:rsidR="0032031A" w:rsidTr="009058B6">
        <w:tc>
          <w:tcPr>
            <w:tcW w:w="4680" w:type="dxa"/>
          </w:tcPr>
          <w:p w:rsidR="0032031A" w:rsidRDefault="0032031A" w:rsidP="009058B6">
            <w:r>
              <w:t>Leadership</w:t>
            </w:r>
          </w:p>
        </w:tc>
        <w:tc>
          <w:tcPr>
            <w:tcW w:w="4788" w:type="dxa"/>
          </w:tcPr>
          <w:p w:rsidR="0032031A" w:rsidRDefault="0032031A" w:rsidP="009058B6"/>
        </w:tc>
      </w:tr>
    </w:tbl>
    <w:p w:rsidR="0032031A" w:rsidRPr="00E53EB0" w:rsidRDefault="0032031A" w:rsidP="0032031A"/>
    <w:p w:rsidR="0032031A" w:rsidRPr="0032031A" w:rsidRDefault="0032031A" w:rsidP="0032031A">
      <w:pPr>
        <w:spacing w:after="0"/>
        <w:rPr>
          <w:rFonts w:ascii="Times New Roman" w:hAnsi="Times New Roman" w:cs="Times New Roman"/>
          <w:sz w:val="20"/>
          <w:szCs w:val="20"/>
        </w:rPr>
      </w:pPr>
    </w:p>
    <w:p w:rsidR="0032031A" w:rsidRPr="0032031A" w:rsidRDefault="0032031A" w:rsidP="0032031A">
      <w:pPr>
        <w:spacing w:after="0"/>
        <w:rPr>
          <w:rFonts w:ascii="Times New Roman" w:hAnsi="Times New Roman" w:cs="Times New Roman"/>
          <w:sz w:val="20"/>
          <w:szCs w:val="20"/>
        </w:rPr>
      </w:pPr>
    </w:p>
    <w:p w:rsidR="0032031A" w:rsidRPr="0032031A" w:rsidRDefault="0032031A" w:rsidP="0032031A">
      <w:pPr>
        <w:pStyle w:val="Heading2"/>
        <w:spacing w:before="0" w:after="0"/>
        <w:rPr>
          <w:rFonts w:ascii="Times New Roman" w:hAnsi="Times New Roman" w:cs="Times New Roman"/>
          <w:sz w:val="20"/>
          <w:szCs w:val="20"/>
        </w:rPr>
      </w:pPr>
    </w:p>
    <w:p w:rsidR="00BA3915" w:rsidRPr="0032031A" w:rsidRDefault="00BA3915" w:rsidP="0032031A">
      <w:pPr>
        <w:spacing w:after="0"/>
        <w:jc w:val="center"/>
        <w:rPr>
          <w:rFonts w:ascii="Times New Roman" w:hAnsi="Times New Roman" w:cs="Times New Roman"/>
          <w:b/>
          <w:sz w:val="20"/>
          <w:szCs w:val="20"/>
        </w:rPr>
      </w:pPr>
    </w:p>
    <w:p w:rsidR="0032031A" w:rsidRPr="0032031A" w:rsidRDefault="0032031A" w:rsidP="0032031A">
      <w:pPr>
        <w:spacing w:after="0"/>
        <w:jc w:val="center"/>
        <w:rPr>
          <w:rFonts w:ascii="Times New Roman" w:hAnsi="Times New Roman" w:cs="Times New Roman"/>
          <w:b/>
          <w:sz w:val="20"/>
          <w:szCs w:val="20"/>
        </w:rPr>
      </w:pPr>
    </w:p>
    <w:p w:rsidR="0032031A" w:rsidRPr="0032031A" w:rsidRDefault="0032031A" w:rsidP="0032031A">
      <w:pPr>
        <w:spacing w:after="0"/>
        <w:jc w:val="center"/>
        <w:rPr>
          <w:rFonts w:ascii="Times New Roman" w:hAnsi="Times New Roman" w:cs="Times New Roman"/>
          <w:b/>
          <w:sz w:val="20"/>
          <w:szCs w:val="20"/>
        </w:rPr>
      </w:pPr>
    </w:p>
    <w:sectPr w:rsidR="0032031A" w:rsidRPr="0032031A" w:rsidSect="003D5DB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8DB" w:rsidRDefault="00D508DB" w:rsidP="00BA3915">
      <w:pPr>
        <w:spacing w:after="0" w:line="240" w:lineRule="auto"/>
      </w:pPr>
      <w:r>
        <w:separator/>
      </w:r>
    </w:p>
  </w:endnote>
  <w:endnote w:type="continuationSeparator" w:id="0">
    <w:p w:rsidR="00D508DB" w:rsidRDefault="00D508DB" w:rsidP="00BA3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915" w:rsidRDefault="0032031A" w:rsidP="00BA3915">
    <w:pPr>
      <w:pStyle w:val="Footer"/>
    </w:pPr>
    <w:r>
      <w:t>OPG</w:t>
    </w:r>
    <w:r w:rsidR="00BA3915">
      <w:t>_PLAN_1.0</w:t>
    </w:r>
    <w:r w:rsidR="00BA3915">
      <w:tab/>
    </w:r>
    <w:proofErr w:type="spellStart"/>
    <w:r w:rsidR="00BA3915">
      <w:t>ePATHUSA</w:t>
    </w:r>
    <w:proofErr w:type="spellEnd"/>
    <w:r w:rsidR="00BA3915">
      <w:t xml:space="preserve"> Confidential</w:t>
    </w:r>
    <w:r w:rsidR="00BA3915">
      <w:tab/>
    </w:r>
    <w:sdt>
      <w:sdtPr>
        <w:id w:val="1027283"/>
        <w:docPartObj>
          <w:docPartGallery w:val="Page Numbers (Bottom of Page)"/>
          <w:docPartUnique/>
        </w:docPartObj>
      </w:sdtPr>
      <w:sdtContent>
        <w:fldSimple w:instr=" PAGE   \* MERGEFORMAT ">
          <w:r w:rsidR="0021362A">
            <w:rPr>
              <w:noProof/>
            </w:rPr>
            <w:t>3</w:t>
          </w:r>
        </w:fldSimple>
      </w:sdtContent>
    </w:sdt>
  </w:p>
  <w:p w:rsidR="00BA3915" w:rsidRDefault="00BA3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8DB" w:rsidRDefault="00D508DB" w:rsidP="00BA3915">
      <w:pPr>
        <w:spacing w:after="0" w:line="240" w:lineRule="auto"/>
      </w:pPr>
      <w:r>
        <w:separator/>
      </w:r>
    </w:p>
  </w:footnote>
  <w:footnote w:type="continuationSeparator" w:id="0">
    <w:p w:rsidR="00D508DB" w:rsidRDefault="00D508DB" w:rsidP="00BA3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915" w:rsidRDefault="00BA3915">
    <w:pPr>
      <w:pStyle w:val="Header"/>
    </w:pPr>
    <w:r w:rsidRPr="00BA3915">
      <w:rPr>
        <w:noProof/>
      </w:rPr>
      <w:drawing>
        <wp:inline distT="0" distB="0" distL="0" distR="0">
          <wp:extent cx="1244010" cy="23547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THUSA_Logo-U1.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52172" cy="237019"/>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C42"/>
    <w:multiLevelType w:val="hybridMultilevel"/>
    <w:tmpl w:val="DB0E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01196"/>
    <w:multiLevelType w:val="multilevel"/>
    <w:tmpl w:val="CD5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77A8A"/>
    <w:multiLevelType w:val="hybridMultilevel"/>
    <w:tmpl w:val="84C4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04E5E"/>
    <w:multiLevelType w:val="hybridMultilevel"/>
    <w:tmpl w:val="E65CF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33D83"/>
    <w:multiLevelType w:val="hybridMultilevel"/>
    <w:tmpl w:val="31B689A0"/>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3ED65561"/>
    <w:multiLevelType w:val="hybridMultilevel"/>
    <w:tmpl w:val="3E8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9162BD"/>
    <w:multiLevelType w:val="multilevel"/>
    <w:tmpl w:val="599162BD"/>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CB263BC"/>
    <w:multiLevelType w:val="hybridMultilevel"/>
    <w:tmpl w:val="E3DE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B0F92"/>
    <w:multiLevelType w:val="multilevel"/>
    <w:tmpl w:val="27844C44"/>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5EEA7013"/>
    <w:multiLevelType w:val="hybridMultilevel"/>
    <w:tmpl w:val="ACFE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B2450"/>
    <w:multiLevelType w:val="hybridMultilevel"/>
    <w:tmpl w:val="744AA7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3F44998"/>
    <w:multiLevelType w:val="hybridMultilevel"/>
    <w:tmpl w:val="059EDF9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2">
    <w:nsid w:val="69761BDC"/>
    <w:multiLevelType w:val="multilevel"/>
    <w:tmpl w:val="E42C2D12"/>
    <w:lvl w:ilvl="0">
      <w:start w:val="1"/>
      <w:numFmt w:val="bullet"/>
      <w:pStyle w:val="Table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774EF"/>
    <w:multiLevelType w:val="hybridMultilevel"/>
    <w:tmpl w:val="8DC0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C21EBE"/>
    <w:multiLevelType w:val="hybridMultilevel"/>
    <w:tmpl w:val="15D4D912"/>
    <w:lvl w:ilvl="0" w:tplc="7722E8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C4799D"/>
    <w:multiLevelType w:val="hybridMultilevel"/>
    <w:tmpl w:val="5268CF24"/>
    <w:lvl w:ilvl="0" w:tplc="C9FA2D1A">
      <w:start w:val="5"/>
      <w:numFmt w:val="bullet"/>
      <w:lvlText w:val="-"/>
      <w:lvlJc w:val="left"/>
      <w:pPr>
        <w:ind w:left="720" w:hanging="360"/>
      </w:pPr>
      <w:rPr>
        <w:rFonts w:ascii="Calibri" w:eastAsia="Times New Roman" w:hAnsi="Calibri" w:cs="Calibri" w:hint="default"/>
      </w:rPr>
    </w:lvl>
    <w:lvl w:ilvl="1" w:tplc="9DC03814" w:tentative="1">
      <w:start w:val="1"/>
      <w:numFmt w:val="bullet"/>
      <w:lvlText w:val="o"/>
      <w:lvlJc w:val="left"/>
      <w:pPr>
        <w:ind w:left="1440" w:hanging="360"/>
      </w:pPr>
      <w:rPr>
        <w:rFonts w:ascii="Courier New" w:hAnsi="Courier New" w:cs="Courier New" w:hint="default"/>
      </w:rPr>
    </w:lvl>
    <w:lvl w:ilvl="2" w:tplc="D52ED3BA" w:tentative="1">
      <w:start w:val="1"/>
      <w:numFmt w:val="bullet"/>
      <w:lvlText w:val=""/>
      <w:lvlJc w:val="left"/>
      <w:pPr>
        <w:ind w:left="2160" w:hanging="360"/>
      </w:pPr>
      <w:rPr>
        <w:rFonts w:ascii="Wingdings" w:hAnsi="Wingdings" w:hint="default"/>
      </w:rPr>
    </w:lvl>
    <w:lvl w:ilvl="3" w:tplc="28EEA61A" w:tentative="1">
      <w:start w:val="1"/>
      <w:numFmt w:val="bullet"/>
      <w:lvlText w:val=""/>
      <w:lvlJc w:val="left"/>
      <w:pPr>
        <w:ind w:left="2880" w:hanging="360"/>
      </w:pPr>
      <w:rPr>
        <w:rFonts w:ascii="Symbol" w:hAnsi="Symbol" w:hint="default"/>
      </w:rPr>
    </w:lvl>
    <w:lvl w:ilvl="4" w:tplc="B5366E46" w:tentative="1">
      <w:start w:val="1"/>
      <w:numFmt w:val="bullet"/>
      <w:lvlText w:val="o"/>
      <w:lvlJc w:val="left"/>
      <w:pPr>
        <w:ind w:left="3600" w:hanging="360"/>
      </w:pPr>
      <w:rPr>
        <w:rFonts w:ascii="Courier New" w:hAnsi="Courier New" w:cs="Courier New" w:hint="default"/>
      </w:rPr>
    </w:lvl>
    <w:lvl w:ilvl="5" w:tplc="E8B62766" w:tentative="1">
      <w:start w:val="1"/>
      <w:numFmt w:val="bullet"/>
      <w:lvlText w:val=""/>
      <w:lvlJc w:val="left"/>
      <w:pPr>
        <w:ind w:left="4320" w:hanging="360"/>
      </w:pPr>
      <w:rPr>
        <w:rFonts w:ascii="Wingdings" w:hAnsi="Wingdings" w:hint="default"/>
      </w:rPr>
    </w:lvl>
    <w:lvl w:ilvl="6" w:tplc="DAAEEF38" w:tentative="1">
      <w:start w:val="1"/>
      <w:numFmt w:val="bullet"/>
      <w:lvlText w:val=""/>
      <w:lvlJc w:val="left"/>
      <w:pPr>
        <w:ind w:left="5040" w:hanging="360"/>
      </w:pPr>
      <w:rPr>
        <w:rFonts w:ascii="Symbol" w:hAnsi="Symbol" w:hint="default"/>
      </w:rPr>
    </w:lvl>
    <w:lvl w:ilvl="7" w:tplc="FB405706" w:tentative="1">
      <w:start w:val="1"/>
      <w:numFmt w:val="bullet"/>
      <w:lvlText w:val="o"/>
      <w:lvlJc w:val="left"/>
      <w:pPr>
        <w:ind w:left="5760" w:hanging="360"/>
      </w:pPr>
      <w:rPr>
        <w:rFonts w:ascii="Courier New" w:hAnsi="Courier New" w:cs="Courier New" w:hint="default"/>
      </w:rPr>
    </w:lvl>
    <w:lvl w:ilvl="8" w:tplc="E01E9E88" w:tentative="1">
      <w:start w:val="1"/>
      <w:numFmt w:val="bullet"/>
      <w:lvlText w:val=""/>
      <w:lvlJc w:val="left"/>
      <w:pPr>
        <w:ind w:left="6480" w:hanging="360"/>
      </w:pPr>
      <w:rPr>
        <w:rFonts w:ascii="Wingdings" w:hAnsi="Wingdings" w:hint="default"/>
      </w:rPr>
    </w:lvl>
  </w:abstractNum>
  <w:abstractNum w:abstractNumId="16">
    <w:nsid w:val="7F4C6413"/>
    <w:multiLevelType w:val="hybridMultilevel"/>
    <w:tmpl w:val="D24436E6"/>
    <w:lvl w:ilvl="0" w:tplc="509CDFE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4"/>
  </w:num>
  <w:num w:numId="3">
    <w:abstractNumId w:val="6"/>
  </w:num>
  <w:num w:numId="4">
    <w:abstractNumId w:val="14"/>
  </w:num>
  <w:num w:numId="5">
    <w:abstractNumId w:val="1"/>
  </w:num>
  <w:num w:numId="6">
    <w:abstractNumId w:val="12"/>
  </w:num>
  <w:num w:numId="7">
    <w:abstractNumId w:val="2"/>
  </w:num>
  <w:num w:numId="8">
    <w:abstractNumId w:val="9"/>
  </w:num>
  <w:num w:numId="9">
    <w:abstractNumId w:val="0"/>
  </w:num>
  <w:num w:numId="10">
    <w:abstractNumId w:val="7"/>
  </w:num>
  <w:num w:numId="11">
    <w:abstractNumId w:val="10"/>
  </w:num>
  <w:num w:numId="12">
    <w:abstractNumId w:val="16"/>
  </w:num>
  <w:num w:numId="13">
    <w:abstractNumId w:val="5"/>
  </w:num>
  <w:num w:numId="14">
    <w:abstractNumId w:val="15"/>
  </w:num>
  <w:num w:numId="15">
    <w:abstractNumId w:val="3"/>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A4253"/>
    <w:rsid w:val="000052EA"/>
    <w:rsid w:val="00014567"/>
    <w:rsid w:val="000355FC"/>
    <w:rsid w:val="00062A39"/>
    <w:rsid w:val="000F5C02"/>
    <w:rsid w:val="001325CB"/>
    <w:rsid w:val="0017445B"/>
    <w:rsid w:val="00187168"/>
    <w:rsid w:val="00197D61"/>
    <w:rsid w:val="0021362A"/>
    <w:rsid w:val="002D676C"/>
    <w:rsid w:val="0032031A"/>
    <w:rsid w:val="0035268C"/>
    <w:rsid w:val="00372BC5"/>
    <w:rsid w:val="00387AD9"/>
    <w:rsid w:val="003A4253"/>
    <w:rsid w:val="003D5DB8"/>
    <w:rsid w:val="003F6D56"/>
    <w:rsid w:val="004C35BB"/>
    <w:rsid w:val="004D2422"/>
    <w:rsid w:val="00520754"/>
    <w:rsid w:val="0052365B"/>
    <w:rsid w:val="005467B5"/>
    <w:rsid w:val="00637BB3"/>
    <w:rsid w:val="00650BAB"/>
    <w:rsid w:val="007421CC"/>
    <w:rsid w:val="007A52EC"/>
    <w:rsid w:val="00821F15"/>
    <w:rsid w:val="00850043"/>
    <w:rsid w:val="00963758"/>
    <w:rsid w:val="00BA3915"/>
    <w:rsid w:val="00BC2905"/>
    <w:rsid w:val="00C96ADB"/>
    <w:rsid w:val="00CA7CD0"/>
    <w:rsid w:val="00D00D2C"/>
    <w:rsid w:val="00D508DB"/>
    <w:rsid w:val="00D93AC8"/>
    <w:rsid w:val="00EA47C7"/>
    <w:rsid w:val="00F128D5"/>
    <w:rsid w:val="00F42E63"/>
    <w:rsid w:val="00F52F6A"/>
    <w:rsid w:val="00FF7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DB8"/>
  </w:style>
  <w:style w:type="paragraph" w:styleId="Heading1">
    <w:name w:val="heading 1"/>
    <w:basedOn w:val="Normal"/>
    <w:next w:val="Normal"/>
    <w:link w:val="Heading1Char"/>
    <w:qFormat/>
    <w:rsid w:val="000355F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7CD0"/>
    <w:pPr>
      <w:keepNext/>
      <w:keepLines/>
      <w:tabs>
        <w:tab w:val="left" w:pos="576"/>
      </w:tabs>
      <w:spacing w:before="240" w:after="240" w:line="240" w:lineRule="auto"/>
      <w:ind w:left="576" w:hanging="576"/>
      <w:outlineLvl w:val="1"/>
    </w:pPr>
    <w:rPr>
      <w:rFonts w:ascii="Arial Bold" w:eastAsia="Times New Roman" w:hAnsi="Arial Bold" w:cs="Arial"/>
      <w:b/>
      <w:bCs/>
      <w:i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3A4253"/>
    <w:pPr>
      <w:spacing w:after="0" w:line="240" w:lineRule="auto"/>
    </w:pPr>
    <w:rPr>
      <w:rFonts w:ascii="Times New Roman" w:eastAsia="Times New Roman" w:hAnsi="Times New Roman" w:cs="Times New Roman"/>
      <w:sz w:val="20"/>
      <w:szCs w:val="24"/>
      <w:lang w:val="en-GB"/>
    </w:rPr>
  </w:style>
  <w:style w:type="character" w:customStyle="1" w:styleId="CommentTextChar">
    <w:name w:val="Comment Text Char"/>
    <w:basedOn w:val="DefaultParagraphFont"/>
    <w:link w:val="CommentText"/>
    <w:semiHidden/>
    <w:rsid w:val="003A4253"/>
    <w:rPr>
      <w:rFonts w:ascii="Times New Roman" w:eastAsia="Times New Roman" w:hAnsi="Times New Roman" w:cs="Times New Roman"/>
      <w:sz w:val="20"/>
      <w:szCs w:val="24"/>
      <w:lang w:val="en-GB"/>
    </w:rPr>
  </w:style>
  <w:style w:type="paragraph" w:styleId="BlockText">
    <w:name w:val="Block Text"/>
    <w:basedOn w:val="Normal"/>
    <w:rsid w:val="003A4253"/>
    <w:pPr>
      <w:spacing w:before="120" w:after="120" w:line="240" w:lineRule="auto"/>
    </w:pPr>
    <w:rPr>
      <w:rFonts w:ascii="Arial Bold" w:eastAsia="Times New Roman" w:hAnsi="Arial Bold" w:cs="Times New Roman"/>
      <w:b/>
      <w:sz w:val="20"/>
      <w:szCs w:val="24"/>
    </w:rPr>
  </w:style>
  <w:style w:type="paragraph" w:customStyle="1" w:styleId="western1">
    <w:name w:val="western1"/>
    <w:basedOn w:val="Normal"/>
    <w:rsid w:val="00963758"/>
    <w:pPr>
      <w:spacing w:before="115" w:after="115" w:line="240" w:lineRule="auto"/>
      <w:jc w:val="both"/>
    </w:pPr>
    <w:rPr>
      <w:rFonts w:ascii="Calibri" w:eastAsia="Times New Roman" w:hAnsi="Calibri" w:cs="Calibri"/>
      <w:color w:val="1F497D"/>
    </w:rPr>
  </w:style>
  <w:style w:type="paragraph" w:customStyle="1" w:styleId="western2">
    <w:name w:val="western2"/>
    <w:basedOn w:val="Normal"/>
    <w:rsid w:val="00963758"/>
    <w:pPr>
      <w:spacing w:before="115" w:after="115" w:line="240" w:lineRule="auto"/>
      <w:jc w:val="both"/>
    </w:pPr>
    <w:rPr>
      <w:rFonts w:ascii="Calibri" w:eastAsia="Times New Roman" w:hAnsi="Calibri" w:cs="Calibri"/>
      <w:color w:val="1F497D"/>
    </w:rPr>
  </w:style>
  <w:style w:type="paragraph" w:styleId="z-TopofForm">
    <w:name w:val="HTML Top of Form"/>
    <w:basedOn w:val="Normal"/>
    <w:next w:val="Normal"/>
    <w:link w:val="z-TopofFormChar"/>
    <w:hidden/>
    <w:uiPriority w:val="99"/>
    <w:semiHidden/>
    <w:unhideWhenUsed/>
    <w:rsid w:val="00963758"/>
    <w:pPr>
      <w:pBdr>
        <w:bottom w:val="single" w:sz="6" w:space="1" w:color="auto"/>
      </w:pBdr>
      <w:spacing w:after="0" w:line="240" w:lineRule="auto"/>
      <w:jc w:val="center"/>
    </w:pPr>
    <w:rPr>
      <w:rFonts w:ascii="Arial" w:eastAsia="Times New Roman" w:hAnsi="Arial" w:cs="Arial"/>
      <w:vanish/>
      <w:color w:val="1F497D"/>
      <w:sz w:val="16"/>
      <w:szCs w:val="16"/>
    </w:rPr>
  </w:style>
  <w:style w:type="character" w:customStyle="1" w:styleId="z-TopofFormChar">
    <w:name w:val="z-Top of Form Char"/>
    <w:basedOn w:val="DefaultParagraphFont"/>
    <w:link w:val="z-TopofForm"/>
    <w:uiPriority w:val="99"/>
    <w:semiHidden/>
    <w:rsid w:val="00963758"/>
    <w:rPr>
      <w:rFonts w:ascii="Arial" w:eastAsia="Times New Roman" w:hAnsi="Arial" w:cs="Arial"/>
      <w:vanish/>
      <w:color w:val="1F497D"/>
      <w:sz w:val="16"/>
      <w:szCs w:val="16"/>
    </w:rPr>
  </w:style>
  <w:style w:type="paragraph" w:styleId="z-BottomofForm">
    <w:name w:val="HTML Bottom of Form"/>
    <w:basedOn w:val="Normal"/>
    <w:next w:val="Normal"/>
    <w:link w:val="z-BottomofFormChar"/>
    <w:hidden/>
    <w:uiPriority w:val="99"/>
    <w:semiHidden/>
    <w:unhideWhenUsed/>
    <w:rsid w:val="00963758"/>
    <w:pPr>
      <w:pBdr>
        <w:top w:val="single" w:sz="6" w:space="1" w:color="auto"/>
      </w:pBdr>
      <w:spacing w:after="0" w:line="240" w:lineRule="auto"/>
      <w:jc w:val="center"/>
    </w:pPr>
    <w:rPr>
      <w:rFonts w:ascii="Arial" w:eastAsia="Times New Roman" w:hAnsi="Arial" w:cs="Arial"/>
      <w:vanish/>
      <w:color w:val="1F497D"/>
      <w:sz w:val="16"/>
      <w:szCs w:val="16"/>
    </w:rPr>
  </w:style>
  <w:style w:type="character" w:customStyle="1" w:styleId="z-BottomofFormChar">
    <w:name w:val="z-Bottom of Form Char"/>
    <w:basedOn w:val="DefaultParagraphFont"/>
    <w:link w:val="z-BottomofForm"/>
    <w:uiPriority w:val="99"/>
    <w:semiHidden/>
    <w:rsid w:val="00963758"/>
    <w:rPr>
      <w:rFonts w:ascii="Arial" w:eastAsia="Times New Roman" w:hAnsi="Arial" w:cs="Arial"/>
      <w:vanish/>
      <w:color w:val="1F497D"/>
      <w:sz w:val="16"/>
      <w:szCs w:val="16"/>
    </w:rPr>
  </w:style>
  <w:style w:type="table" w:styleId="TableGrid">
    <w:name w:val="Table Grid"/>
    <w:basedOn w:val="TableNormal"/>
    <w:uiPriority w:val="39"/>
    <w:rsid w:val="00963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9637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96375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6375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Grid-Accent6">
    <w:name w:val="Light Grid Accent 6"/>
    <w:basedOn w:val="TableNormal"/>
    <w:uiPriority w:val="62"/>
    <w:rsid w:val="0096375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96375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uiPriority w:val="9"/>
    <w:rsid w:val="000355FC"/>
    <w:rPr>
      <w:rFonts w:asciiTheme="majorHAnsi" w:eastAsiaTheme="majorEastAsia" w:hAnsiTheme="majorHAnsi" w:cstheme="majorBidi"/>
      <w:b/>
      <w:bCs/>
      <w:color w:val="365F91" w:themeColor="accent1" w:themeShade="BF"/>
      <w:sz w:val="28"/>
      <w:szCs w:val="28"/>
    </w:rPr>
  </w:style>
  <w:style w:type="table" w:styleId="LightShading-Accent4">
    <w:name w:val="Light Shading Accent 4"/>
    <w:basedOn w:val="TableNormal"/>
    <w:uiPriority w:val="60"/>
    <w:rsid w:val="001871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heading2text-western">
    <w:name w:val="heading2text-western"/>
    <w:basedOn w:val="Normal"/>
    <w:rsid w:val="00187168"/>
    <w:pPr>
      <w:spacing w:before="115" w:after="115" w:line="240" w:lineRule="auto"/>
      <w:ind w:left="360"/>
    </w:pPr>
    <w:rPr>
      <w:rFonts w:ascii="Calibri" w:eastAsia="Times New Roman" w:hAnsi="Calibri" w:cs="Calibri"/>
      <w:color w:val="1F497D"/>
    </w:rPr>
  </w:style>
  <w:style w:type="paragraph" w:styleId="ListParagraph">
    <w:name w:val="List Paragraph"/>
    <w:basedOn w:val="Normal"/>
    <w:uiPriority w:val="34"/>
    <w:qFormat/>
    <w:rsid w:val="00187168"/>
    <w:pPr>
      <w:ind w:left="720"/>
      <w:contextualSpacing/>
    </w:pPr>
  </w:style>
  <w:style w:type="character" w:customStyle="1" w:styleId="Heading2Char">
    <w:name w:val="Heading 2 Char"/>
    <w:basedOn w:val="DefaultParagraphFont"/>
    <w:link w:val="Heading2"/>
    <w:rsid w:val="00CA7CD0"/>
    <w:rPr>
      <w:rFonts w:ascii="Arial Bold" w:eastAsia="Times New Roman" w:hAnsi="Arial Bold" w:cs="Arial"/>
      <w:b/>
      <w:bCs/>
      <w:iCs/>
      <w:color w:val="0000FF"/>
      <w:sz w:val="28"/>
      <w:szCs w:val="28"/>
    </w:rPr>
  </w:style>
  <w:style w:type="paragraph" w:styleId="BodyText">
    <w:name w:val="Body Text"/>
    <w:basedOn w:val="Normal"/>
    <w:link w:val="BodyTextChar"/>
    <w:rsid w:val="00CA7CD0"/>
    <w:pPr>
      <w:spacing w:before="120" w:after="120" w:line="240" w:lineRule="auto"/>
      <w:jc w:val="both"/>
    </w:pPr>
    <w:rPr>
      <w:rFonts w:ascii="Arial" w:eastAsia="Times New Roman" w:hAnsi="Arial" w:cs="Times New Roman"/>
      <w:iCs/>
      <w:szCs w:val="24"/>
    </w:rPr>
  </w:style>
  <w:style w:type="character" w:customStyle="1" w:styleId="BodyTextChar">
    <w:name w:val="Body Text Char"/>
    <w:basedOn w:val="DefaultParagraphFont"/>
    <w:link w:val="BodyText"/>
    <w:rsid w:val="00CA7CD0"/>
    <w:rPr>
      <w:rFonts w:ascii="Arial" w:eastAsia="Times New Roman" w:hAnsi="Arial" w:cs="Times New Roman"/>
      <w:iCs/>
      <w:szCs w:val="24"/>
    </w:rPr>
  </w:style>
  <w:style w:type="table" w:customStyle="1" w:styleId="LightGrid1">
    <w:name w:val="Light Grid1"/>
    <w:basedOn w:val="TableNormal"/>
    <w:uiPriority w:val="62"/>
    <w:rsid w:val="00BC290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aption2">
    <w:name w:val="caption2"/>
    <w:basedOn w:val="Normal"/>
    <w:rsid w:val="00BC2905"/>
    <w:pPr>
      <w:spacing w:before="100" w:beforeAutospacing="1" w:after="100" w:afterAutospacing="1" w:line="240" w:lineRule="auto"/>
    </w:pPr>
    <w:rPr>
      <w:rFonts w:ascii="Arial" w:eastAsia="Times New Roman" w:hAnsi="Arial" w:cs="Times New Roman"/>
      <w:sz w:val="24"/>
      <w:szCs w:val="24"/>
    </w:rPr>
  </w:style>
  <w:style w:type="paragraph" w:customStyle="1" w:styleId="Tablebullet">
    <w:name w:val="Table_bullet"/>
    <w:basedOn w:val="Tablebody"/>
    <w:rsid w:val="00BC2905"/>
    <w:pPr>
      <w:numPr>
        <w:numId w:val="6"/>
      </w:numPr>
      <w:tabs>
        <w:tab w:val="left" w:pos="360"/>
      </w:tabs>
      <w:ind w:left="360"/>
    </w:pPr>
  </w:style>
  <w:style w:type="paragraph" w:customStyle="1" w:styleId="Tablebody">
    <w:name w:val="Table_body"/>
    <w:basedOn w:val="BodyText"/>
    <w:rsid w:val="00BC2905"/>
  </w:style>
  <w:style w:type="paragraph" w:styleId="Header">
    <w:name w:val="header"/>
    <w:basedOn w:val="Normal"/>
    <w:link w:val="HeaderChar"/>
    <w:uiPriority w:val="99"/>
    <w:semiHidden/>
    <w:unhideWhenUsed/>
    <w:rsid w:val="00BA39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3915"/>
  </w:style>
  <w:style w:type="paragraph" w:styleId="Footer">
    <w:name w:val="footer"/>
    <w:basedOn w:val="Normal"/>
    <w:link w:val="FooterChar"/>
    <w:uiPriority w:val="99"/>
    <w:unhideWhenUsed/>
    <w:rsid w:val="00BA3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15"/>
  </w:style>
  <w:style w:type="paragraph" w:styleId="BalloonText">
    <w:name w:val="Balloon Text"/>
    <w:basedOn w:val="Normal"/>
    <w:link w:val="BalloonTextChar"/>
    <w:uiPriority w:val="99"/>
    <w:semiHidden/>
    <w:unhideWhenUsed/>
    <w:rsid w:val="00BA3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915"/>
    <w:rPr>
      <w:rFonts w:ascii="Tahoma" w:hAnsi="Tahoma" w:cs="Tahoma"/>
      <w:sz w:val="16"/>
      <w:szCs w:val="16"/>
    </w:rPr>
  </w:style>
  <w:style w:type="table" w:customStyle="1" w:styleId="LightList-Accent11">
    <w:name w:val="Light List - Accent 11"/>
    <w:basedOn w:val="TableNormal"/>
    <w:uiPriority w:val="61"/>
    <w:rsid w:val="003203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32031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127670693">
      <w:bodyDiv w:val="1"/>
      <w:marLeft w:val="0"/>
      <w:marRight w:val="0"/>
      <w:marTop w:val="0"/>
      <w:marBottom w:val="0"/>
      <w:divBdr>
        <w:top w:val="none" w:sz="0" w:space="0" w:color="auto"/>
        <w:left w:val="none" w:sz="0" w:space="0" w:color="auto"/>
        <w:bottom w:val="none" w:sz="0" w:space="0" w:color="auto"/>
        <w:right w:val="none" w:sz="0" w:space="0" w:color="auto"/>
      </w:divBdr>
    </w:div>
    <w:div w:id="273749602">
      <w:bodyDiv w:val="1"/>
      <w:marLeft w:val="0"/>
      <w:marRight w:val="0"/>
      <w:marTop w:val="0"/>
      <w:marBottom w:val="0"/>
      <w:divBdr>
        <w:top w:val="none" w:sz="0" w:space="0" w:color="auto"/>
        <w:left w:val="none" w:sz="0" w:space="0" w:color="auto"/>
        <w:bottom w:val="none" w:sz="0" w:space="0" w:color="auto"/>
        <w:right w:val="none" w:sz="0" w:space="0" w:color="auto"/>
      </w:divBdr>
    </w:div>
    <w:div w:id="314183956">
      <w:bodyDiv w:val="1"/>
      <w:marLeft w:val="0"/>
      <w:marRight w:val="0"/>
      <w:marTop w:val="0"/>
      <w:marBottom w:val="0"/>
      <w:divBdr>
        <w:top w:val="none" w:sz="0" w:space="0" w:color="auto"/>
        <w:left w:val="none" w:sz="0" w:space="0" w:color="auto"/>
        <w:bottom w:val="none" w:sz="0" w:space="0" w:color="auto"/>
        <w:right w:val="none" w:sz="0" w:space="0" w:color="auto"/>
      </w:divBdr>
    </w:div>
    <w:div w:id="444077338">
      <w:bodyDiv w:val="1"/>
      <w:marLeft w:val="0"/>
      <w:marRight w:val="0"/>
      <w:marTop w:val="0"/>
      <w:marBottom w:val="0"/>
      <w:divBdr>
        <w:top w:val="none" w:sz="0" w:space="0" w:color="auto"/>
        <w:left w:val="none" w:sz="0" w:space="0" w:color="auto"/>
        <w:bottom w:val="none" w:sz="0" w:space="0" w:color="auto"/>
        <w:right w:val="none" w:sz="0" w:space="0" w:color="auto"/>
      </w:divBdr>
    </w:div>
    <w:div w:id="529876396">
      <w:bodyDiv w:val="1"/>
      <w:marLeft w:val="0"/>
      <w:marRight w:val="0"/>
      <w:marTop w:val="0"/>
      <w:marBottom w:val="0"/>
      <w:divBdr>
        <w:top w:val="none" w:sz="0" w:space="0" w:color="auto"/>
        <w:left w:val="none" w:sz="0" w:space="0" w:color="auto"/>
        <w:bottom w:val="none" w:sz="0" w:space="0" w:color="auto"/>
        <w:right w:val="none" w:sz="0" w:space="0" w:color="auto"/>
      </w:divBdr>
    </w:div>
    <w:div w:id="615986186">
      <w:bodyDiv w:val="1"/>
      <w:marLeft w:val="0"/>
      <w:marRight w:val="0"/>
      <w:marTop w:val="0"/>
      <w:marBottom w:val="0"/>
      <w:divBdr>
        <w:top w:val="none" w:sz="0" w:space="0" w:color="auto"/>
        <w:left w:val="none" w:sz="0" w:space="0" w:color="auto"/>
        <w:bottom w:val="none" w:sz="0" w:space="0" w:color="auto"/>
        <w:right w:val="none" w:sz="0" w:space="0" w:color="auto"/>
      </w:divBdr>
    </w:div>
    <w:div w:id="700594099">
      <w:bodyDiv w:val="1"/>
      <w:marLeft w:val="0"/>
      <w:marRight w:val="0"/>
      <w:marTop w:val="0"/>
      <w:marBottom w:val="0"/>
      <w:divBdr>
        <w:top w:val="none" w:sz="0" w:space="0" w:color="auto"/>
        <w:left w:val="none" w:sz="0" w:space="0" w:color="auto"/>
        <w:bottom w:val="none" w:sz="0" w:space="0" w:color="auto"/>
        <w:right w:val="none" w:sz="0" w:space="0" w:color="auto"/>
      </w:divBdr>
    </w:div>
    <w:div w:id="797992813">
      <w:bodyDiv w:val="1"/>
      <w:marLeft w:val="0"/>
      <w:marRight w:val="0"/>
      <w:marTop w:val="0"/>
      <w:marBottom w:val="0"/>
      <w:divBdr>
        <w:top w:val="none" w:sz="0" w:space="0" w:color="auto"/>
        <w:left w:val="none" w:sz="0" w:space="0" w:color="auto"/>
        <w:bottom w:val="none" w:sz="0" w:space="0" w:color="auto"/>
        <w:right w:val="none" w:sz="0" w:space="0" w:color="auto"/>
      </w:divBdr>
    </w:div>
    <w:div w:id="869688276">
      <w:bodyDiv w:val="1"/>
      <w:marLeft w:val="0"/>
      <w:marRight w:val="0"/>
      <w:marTop w:val="0"/>
      <w:marBottom w:val="0"/>
      <w:divBdr>
        <w:top w:val="none" w:sz="0" w:space="0" w:color="auto"/>
        <w:left w:val="none" w:sz="0" w:space="0" w:color="auto"/>
        <w:bottom w:val="none" w:sz="0" w:space="0" w:color="auto"/>
        <w:right w:val="none" w:sz="0" w:space="0" w:color="auto"/>
      </w:divBdr>
    </w:div>
    <w:div w:id="1117332646">
      <w:bodyDiv w:val="1"/>
      <w:marLeft w:val="0"/>
      <w:marRight w:val="0"/>
      <w:marTop w:val="0"/>
      <w:marBottom w:val="0"/>
      <w:divBdr>
        <w:top w:val="none" w:sz="0" w:space="0" w:color="auto"/>
        <w:left w:val="none" w:sz="0" w:space="0" w:color="auto"/>
        <w:bottom w:val="none" w:sz="0" w:space="0" w:color="auto"/>
        <w:right w:val="none" w:sz="0" w:space="0" w:color="auto"/>
      </w:divBdr>
    </w:div>
    <w:div w:id="1140807583">
      <w:bodyDiv w:val="1"/>
      <w:marLeft w:val="0"/>
      <w:marRight w:val="0"/>
      <w:marTop w:val="0"/>
      <w:marBottom w:val="0"/>
      <w:divBdr>
        <w:top w:val="none" w:sz="0" w:space="0" w:color="auto"/>
        <w:left w:val="none" w:sz="0" w:space="0" w:color="auto"/>
        <w:bottom w:val="none" w:sz="0" w:space="0" w:color="auto"/>
        <w:right w:val="none" w:sz="0" w:space="0" w:color="auto"/>
      </w:divBdr>
    </w:div>
    <w:div w:id="1179853587">
      <w:bodyDiv w:val="1"/>
      <w:marLeft w:val="0"/>
      <w:marRight w:val="0"/>
      <w:marTop w:val="0"/>
      <w:marBottom w:val="0"/>
      <w:divBdr>
        <w:top w:val="none" w:sz="0" w:space="0" w:color="auto"/>
        <w:left w:val="none" w:sz="0" w:space="0" w:color="auto"/>
        <w:bottom w:val="none" w:sz="0" w:space="0" w:color="auto"/>
        <w:right w:val="none" w:sz="0" w:space="0" w:color="auto"/>
      </w:divBdr>
    </w:div>
    <w:div w:id="1584601696">
      <w:bodyDiv w:val="1"/>
      <w:marLeft w:val="0"/>
      <w:marRight w:val="0"/>
      <w:marTop w:val="0"/>
      <w:marBottom w:val="0"/>
      <w:divBdr>
        <w:top w:val="none" w:sz="0" w:space="0" w:color="auto"/>
        <w:left w:val="none" w:sz="0" w:space="0" w:color="auto"/>
        <w:bottom w:val="none" w:sz="0" w:space="0" w:color="auto"/>
        <w:right w:val="none" w:sz="0" w:space="0" w:color="auto"/>
      </w:divBdr>
    </w:div>
    <w:div w:id="1616255693">
      <w:bodyDiv w:val="1"/>
      <w:marLeft w:val="0"/>
      <w:marRight w:val="0"/>
      <w:marTop w:val="0"/>
      <w:marBottom w:val="0"/>
      <w:divBdr>
        <w:top w:val="none" w:sz="0" w:space="0" w:color="auto"/>
        <w:left w:val="none" w:sz="0" w:space="0" w:color="auto"/>
        <w:bottom w:val="none" w:sz="0" w:space="0" w:color="auto"/>
        <w:right w:val="none" w:sz="0" w:space="0" w:color="auto"/>
      </w:divBdr>
    </w:div>
    <w:div w:id="1655527766">
      <w:bodyDiv w:val="1"/>
      <w:marLeft w:val="0"/>
      <w:marRight w:val="0"/>
      <w:marTop w:val="0"/>
      <w:marBottom w:val="0"/>
      <w:divBdr>
        <w:top w:val="none" w:sz="0" w:space="0" w:color="auto"/>
        <w:left w:val="none" w:sz="0" w:space="0" w:color="auto"/>
        <w:bottom w:val="none" w:sz="0" w:space="0" w:color="auto"/>
        <w:right w:val="none" w:sz="0" w:space="0" w:color="auto"/>
      </w:divBdr>
    </w:div>
    <w:div w:id="1700550037">
      <w:bodyDiv w:val="1"/>
      <w:marLeft w:val="0"/>
      <w:marRight w:val="0"/>
      <w:marTop w:val="0"/>
      <w:marBottom w:val="0"/>
      <w:divBdr>
        <w:top w:val="none" w:sz="0" w:space="0" w:color="auto"/>
        <w:left w:val="none" w:sz="0" w:space="0" w:color="auto"/>
        <w:bottom w:val="none" w:sz="0" w:space="0" w:color="auto"/>
        <w:right w:val="none" w:sz="0" w:space="0" w:color="auto"/>
      </w:divBdr>
    </w:div>
    <w:div w:id="1934046746">
      <w:bodyDiv w:val="1"/>
      <w:marLeft w:val="0"/>
      <w:marRight w:val="0"/>
      <w:marTop w:val="0"/>
      <w:marBottom w:val="0"/>
      <w:divBdr>
        <w:top w:val="none" w:sz="0" w:space="0" w:color="auto"/>
        <w:left w:val="none" w:sz="0" w:space="0" w:color="auto"/>
        <w:bottom w:val="none" w:sz="0" w:space="0" w:color="auto"/>
        <w:right w:val="none" w:sz="0" w:space="0" w:color="auto"/>
      </w:divBdr>
    </w:div>
    <w:div w:id="19721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2018-02-26T13:19:00Z</dcterms:created>
  <dcterms:modified xsi:type="dcterms:W3CDTF">2018-05-28T10:42:00Z</dcterms:modified>
</cp:coreProperties>
</file>