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05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SWTID-2026-9795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Streamlining IT Procurement: Automating Standard Laptop Orders with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Flow Creation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team member, I can create the Standard Laptop Task flow with the required flow properties.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SAKTHI S, RITHIKA K, SACHIKA I, SANTHIYA S, SOBANA S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Flow Creation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team member, I can configure the Service Catalog trigger for the flow.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SAKTHI S, RITHIKA K, SACHIKA I, SANTHIYA S, SOBANA S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Catalog Task Automation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team member, I can create a Catalog Task from the Requested Item record.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SAKTHI S, RITHIKA K, SACHIKA I, SANTHIYA S, SOBANA S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Catalog Task Automation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team member, I can set the task details, Hardware group, Approval, and activate the flow.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SAKTHI S, RITHIKA K, SACHIKA I, SANTHIYA S, SOBANA S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Flow Assignment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As a team member, I can assign the flow to the Standard Laptop catalog item.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SAKTHI S, RITHIKA K, SACHIKA I, SANTHIYA S, SOBANA S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Service Catalog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requester, I can place a Standard Laptop order through the Service Catalog.</w:t>
            </w: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SAKTHI S, RITHIKA K, SACHIKA I, SANTHIYA S, SOBANA S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Approval</w:t>
            </w: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an approver, I can approve the Standard Laptop request.</w:t>
            </w: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SAKTHI S, RITHIKA K, SACHIKA I, SANTHIYA S, SOBANA S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Validation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team member, I can verify the Catalog Task details and Hardware assignment.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SAKTHI S, RITHIKA K, SACHIKA I, SANTHIYA S, SOBANA 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Not specified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Not specified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Not specified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Not specified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Not specified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Not specified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Using the 6-day sprint duration and 20 story points per sprint, the average velocity is: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t>AV = 20 / 6 = 3.33 story points per day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t>Total planned story points = 40 | Number of Sprints = 2 | Velocity = 20 story points per sprint</w:t>
      </w: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For this project, the burndown chart can track the remaining story points across the two planned sprints. Each sprint starts with 20 points and should reach 0 by completion.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