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Service Catalog and Catalog Task records for Standard Laptop procurement.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Requested Item record is passed to the Create Catalog Task action.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Service Catalog request and Approved status control the workflow.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Not applicable to this ServiceNow workflow.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Flow execution and Catalog Task status provide process visibility.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End-to-end request, approval, task creation, and Hardware assignment flow.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