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3E50"/>
          <w:sz w:val="44"/>
          <w:szCs w:val="44"/>
        </w:rPr>
        <w:t xml:space="preserve">MemoryVerse AI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Thought Process Sheet — AI-Powered Student Digital Identity System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rPr>
          <w:sz w:val="22"/>
          <w:szCs w:val="22"/>
        </w:rPr>
        <w:t xml:space="preserve">Students accumulate certificates, resumes, project work, and internship records across multiple disconnected platforms — Coursera, GitHub, email attachments, and local storage. There is no unified system that consolidates these into a single, intelligent, and searchable digital identity. Recruiters and students alike waste time hunting through folders and files to find relevant achievements.</w:t>
      </w:r>
    </w:p>
    <w:p>
      <w:pPr>
        <w:pStyle w:val="Heading1"/>
        <w:spacing w:after="150" w:before="300"/>
      </w:pPr>
      <w:r>
        <w:t xml:space="preserve">2. Our Approach</w:t>
      </w:r>
    </w:p>
    <w:p>
      <w:pPr>
        <w:spacing w:after="120"/>
      </w:pPr>
      <w:r>
        <w:rPr>
          <w:sz w:val="22"/>
          <w:szCs w:val="22"/>
        </w:rPr>
        <w:t xml:space="preserve">We approached this problem in three layers, building incrementally so that each layer could be validated before adding complexity: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1 — Structured Storage: A simple, reliable upload system backed by SQLite to store document metadata (type, title, description, file path, upload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2 — AI Understanding: Rather than relying on manual categorization, we used Sentence Transformer embeddings to let the system understand document content semantically, enabling both auto-tagging and meaning-based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Layer 3 — Presentation: A visual, chronological timeline to give students a narrative view of their own growth, not just a flat list of files.</w:t>
      </w:r>
    </w:p>
    <w:p>
      <w:pPr>
        <w:pStyle w:val="Heading1"/>
        <w:spacing w:after="150" w:before="300"/>
      </w:pPr>
      <w:r>
        <w:t xml:space="preserve">3. Why These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shd w:fill="2C3E5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Fastest way to build a functional data + AI interface within a 12-day timeline, without needing separate frontend/backend deployment.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DB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Zero-config, file-based, reliable for metadata that needs exact filtering (type, date).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ChromaDB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Purpose-built for storing and querying embeddings efficiently; integrates cleanly with Python and persists locally.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(~90MB), fast on CPU, and well-proven for semantic similarity tasks — practical given hardware/time constraints.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Key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Auto-categorization uses a hybrid approach: fast keyword/context rules for immediate tagging, with the embedding layer providing deeper semantic search on top — this balanced speed with intelligence given the time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Metadata (SQLite) and embeddings (ChromaDB) were kept as two separate stores linked by document ID, so each database does what it's best at: exact filtering vs. similarity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timeline view was prioritized as a differentiator — most student portfolio tools show flat lists; a chronological, color-coded visual narrative is more engaging for both students and reviewers.</w:t>
      </w:r>
    </w:p>
    <w:p>
      <w:pPr>
        <w:pStyle w:val="Heading1"/>
        <w:spacing w:after="150" w:before="300"/>
      </w:pPr>
      <w:r>
        <w:t xml:space="preserve">5. Challenges Faced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Slow local internet connection made downloading the embedding model (and dependencies like torch) unreliable — resolved by resuming downloads and using CPU-only builds instead of full GPU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Environment path issues on Windows (python/streamlit commands not recognized) — resolved by using full interpreter paths and running the app strictly through 'streamlit run', not as a plain Python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schema changes (adding a 'tags' column) required careful handling of the existing SQLite file to avoid conflicts — resolved by resetting the local database during development.</w:t>
      </w:r>
    </w:p>
    <w:p>
      <w:pPr>
        <w:pStyle w:val="Heading1"/>
        <w:spacing w:after="150" w:before="300"/>
      </w:pPr>
      <w:r>
        <w:t xml:space="preserve">6. What We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Semantic search meaningfully outperforms keyword search even with a small, lightweight embedding model — you don't need a huge LLM to get useful retrieval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Separating structured data from vector data early made the system easier to reason about and debug than trying to force everything into one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Building incrementally (upload → storage → AI layer → search → visualization) made it possible to have a working demo at every stage, reducing last-minute integration risk.</w:t>
      </w:r>
    </w:p>
    <w:p>
      <w:pPr>
        <w:pStyle w:val="Heading1"/>
        <w:spacing w:after="150" w:before="300"/>
      </w:pPr>
      <w:r>
        <w:t xml:space="preserve">7.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RAG-based conversational Q&amp;A: retrieve relevant documents and generate natural-language answers about a student's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OCR support to automatically extract text from scanned certificate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Shareable public profile / exportable PDF portfolio for job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Multi-user authentication and cloud deployment for institution-wide use.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20"/>
      </w:pPr>
      <w:r>
        <w:rPr>
          <w:sz w:val="22"/>
          <w:szCs w:val="22"/>
        </w:rPr>
        <w:t xml:space="preserve">MemoryVerse AI demonstrates that a focused combination of structured storage, lightweight embeddings, and a vector database can deliver genuine semantic search and AI-driven organization within a short development window — turning scattered student records into a coherent, intelligent digital identity.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2026-07-19T12:12:13.789Z</dcterms:created>
  <dcterms:modified xsi:type="dcterms:W3CDTF">2026-07-19T12:12:13.804Z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