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Container Restart Policy</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administrator, when we shutdown the servers automatically containers will get stopped. When I start the servers again, containers will not start directly. We need to start the containers using docker container start command. It is not that easy to start all the containers using the command all the time, since to simplify this job we have a concept called container restart policy.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has some limitations, they are</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Restart policy can be set while creating or after creation of the container to start them automatically. </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policy will be effective once the container starts or the container is running for at least 10 seconds.</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container is stopped manually, restart policy will not get applied until the docker daemon is restarted or the docker container is manually restarted.</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Restart policy is only available for docker engines.</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Here are the list of policies to restart the docker container</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Flag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automatically restart the container.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one when a container is created without passing restart policy while creation.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restart the container if it stops. If it is manually stopped, it is restarted only when Docker daemon restarts or the container itself is manually restarted.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on-failure[:max-retries]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the container if it is exited due to an error, which manifests as a non-zero exit code. Optionally, limit the number of times the Docker daemon attempts to restart the container using the :max-retries option.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unless-stopped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always, except that when the container is stopped (manually or otherwise), it is not restarted even after Docker daemon restarts.</w:t>
            </w:r>
          </w:p>
        </w:tc>
      </w:tr>
    </w:tbl>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see the above policies in practical terms with an example.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pull any image to create the container using docker pull image_name command.</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748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image ls command is to list all the images in the docker host machine.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Restart Policy: no</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policy-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is the default restart policy when the container is created.</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run command will create and run the container from the specified image, -d is for detach mode, –name is for container name.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command will list all the running containers.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11"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restart the server using reboot command.</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97000"/>
            <wp:effectExtent b="0" l="0" r="0" t="0"/>
            <wp:docPr id="2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the credentials.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01700"/>
            <wp:effectExtent b="0" l="0" r="0" t="0"/>
            <wp:docPr id="1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-a command will list all the created containers.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above the container nginx-demo is in the exit state, we need to start the container using docker container start command. Hence with restart policy as no, the container will not get restarted automatically.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
            <wp:effectExtent b="0" l="0" r="0" t="0"/>
            <wp:docPr id="35"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container is started and it is in running state.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00"/>
            <wp:effectExtent b="0" l="0" r="0" t="0"/>
            <wp:docPr id="1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Restart Policy: always</w:t>
      </w:r>
    </w:p>
    <w:p w:rsidR="00000000" w:rsidDel="00000000" w:rsidP="00000000" w:rsidRDefault="00000000" w:rsidRPr="00000000" w14:paraId="0000004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update the restart policy of  docker container from default to always using docker container update –restart policy_name container_name command.</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stop container_name command will stop the container.</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-a command will list all the created containers. Here the container is exited with zero exit status.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1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restart the server using reboot command.</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49400"/>
            <wp:effectExtent b="0" l="0" r="0" t="0"/>
            <wp:docPr id="1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the credentials.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01700"/>
            <wp:effectExtent b="0" l="0" r="0" t="0"/>
            <wp:docPr id="3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command will list all the running containers. As shown below the docker container is up and running automatically after reboot. Hence always restart policy has successfully restarted the container after reboot.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24"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Restart Policy: on-failure</w:t>
      </w:r>
    </w:p>
    <w:p w:rsidR="00000000" w:rsidDel="00000000" w:rsidP="00000000" w:rsidRDefault="00000000" w:rsidRPr="00000000" w14:paraId="00000054">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stop container_name command will stop the container.</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
            <wp:effectExtent b="0" l="0" r="0" t="0"/>
            <wp:docPr id="2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-a command will list all the created containers. Here the container is exited with zero exit status.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3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update the restart policy of  docker container from default to on-failure:3 using docker container update –restart policy_name container_name command. Here 3 is the max number of trials to restart the container which can be varied accordingly.</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
            <wp:effectExtent b="0" l="0" r="0" t="0"/>
            <wp:docPr id="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restart the server using reboot command.</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49400"/>
            <wp:effectExtent b="0" l="0" r="0" t="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the credentials.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01700"/>
            <wp:effectExtent b="0" l="0" r="0" t="0"/>
            <wp:docPr id="30"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command will list all the containers. Container  will not restart automatically as it is with zero exit code. It only  works when the container is exited with non zero exit status.</w:t>
      </w: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3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create a docker container which will exit with the non zero exit code, docker container run command will create the container with on-failure restart policy.</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
            <wp:effectExtent b="0" l="0" r="0" t="0"/>
            <wp:docPr id="37"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command will show all the running containers.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0" l="0" r="0" t="0"/>
            <wp:docPr id="26"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inspect container_name command will give all the information of the specified docker container. Here we need to take pid (1928) which is under the state section.</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3800"/>
            <wp:effectExtent b="0" l="0" r="0" t="0"/>
            <wp:docPr id="25"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the pid 1928 with the below command.</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
            <wp:effectExtent b="0" l="0" r="0" t="0"/>
            <wp:docPr id="10"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container has to exit with the non zero exit code, as the process id got killed. </w:t>
        <w:br w:type="textWrapping"/>
        <w:t xml:space="preserve">It will restart the container immediately after exiting with non zero exit code since the restart policy is on-failure.</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
            <wp:effectExtent b="0" l="0" r="0" t="0"/>
            <wp:docPr id="29"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container is successfully restarted and it is in running state.</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3"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 Restart Policy: unless-stopped</w:t>
      </w:r>
    </w:p>
    <w:p w:rsidR="00000000" w:rsidDel="00000000" w:rsidP="00000000" w:rsidRDefault="00000000" w:rsidRPr="00000000" w14:paraId="0000007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create a container using  docker container run command with an unless-stopped restart policy.</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5900"/>
            <wp:effectExtent b="0" l="0" r="0" t="0"/>
            <wp:docPr id="5"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command will show all the running containers.</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15"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stop container_name command will stop the running container.</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
            <wp:effectExtent b="0" l="0" r="0" t="0"/>
            <wp:docPr id="20"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Container is not in the running state.</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
            <wp:effectExtent b="0" l="0" r="0" t="0"/>
            <wp:docPr id="33"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the server with reboot command.</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25600"/>
            <wp:effectExtent b="0" l="0" r="0" t="0"/>
            <wp:docPr id="18"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container is not running as it stopped manually with the docker container stop command.</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36" name="image31.png"/>
            <a:graphic>
              <a:graphicData uri="http://schemas.openxmlformats.org/drawingml/2006/picture">
                <pic:pic>
                  <pic:nvPicPr>
                    <pic:cNvPr id="0" name="image31.png"/>
                    <pic:cNvPicPr preferRelativeResize="0"/>
                  </pic:nvPicPr>
                  <pic:blipFill>
                    <a:blip r:embed="rId32"/>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start container_name command will manually start the stopped container.</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
            <wp:effectExtent b="0" l="0" r="0" t="0"/>
            <wp:docPr id="27"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command will show all the running containers.</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0" l="0" r="0" t="0"/>
            <wp:docPr id="3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inspect container_name command will give all the information of the specified docker container. Here we need to take pid (1687) which is under the state section.</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22"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the pid 1687 with the below command. Hence the container will automatically restarted as it is not stopped manually thus restart policy unless-stopped works.</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
            <wp:effectExtent b="0" l="0" r="0" t="0"/>
            <wp:docPr id="16"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sectPr>
      <w:headerReference r:id="rId37" w:type="default"/>
      <w:footerReference r:id="rId3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AD">
    <w:pPr>
      <w:jc w:val="center"/>
      <w:rPr/>
    </w:pPr>
    <w:r w:rsidDel="00000000" w:rsidR="00000000" w:rsidRPr="00000000">
      <w:rPr>
        <w:rtl w:val="0"/>
      </w:rPr>
      <w:t xml:space="preserve">Ameerpet,Hyderabad</w:t>
    </w:r>
  </w:p>
  <w:p w:rsidR="00000000" w:rsidDel="00000000" w:rsidP="00000000" w:rsidRDefault="00000000" w:rsidRPr="00000000" w14:paraId="000000A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ind w:left="792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drawing>
        <wp:inline distB="114300" distT="114300" distL="114300" distR="114300">
          <wp:extent cx="1138238" cy="823033"/>
          <wp:effectExtent b="0" l="0" r="0" t="0"/>
          <wp:docPr id="2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138238" cy="82303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2.png"/><Relationship Id="rId21" Type="http://schemas.openxmlformats.org/officeDocument/2006/relationships/image" Target="media/image33.png"/><Relationship Id="rId24" Type="http://schemas.openxmlformats.org/officeDocument/2006/relationships/image" Target="media/image23.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0.png"/><Relationship Id="rId25" Type="http://schemas.openxmlformats.org/officeDocument/2006/relationships/image" Target="media/image29.png"/><Relationship Id="rId28" Type="http://schemas.openxmlformats.org/officeDocument/2006/relationships/image" Target="media/image7.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26.png"/><Relationship Id="rId7" Type="http://schemas.openxmlformats.org/officeDocument/2006/relationships/image" Target="media/image14.png"/><Relationship Id="rId8" Type="http://schemas.openxmlformats.org/officeDocument/2006/relationships/image" Target="media/image11.png"/><Relationship Id="rId31" Type="http://schemas.openxmlformats.org/officeDocument/2006/relationships/image" Target="media/image13.png"/><Relationship Id="rId30" Type="http://schemas.openxmlformats.org/officeDocument/2006/relationships/image" Target="media/image25.png"/><Relationship Id="rId11" Type="http://schemas.openxmlformats.org/officeDocument/2006/relationships/image" Target="media/image16.png"/><Relationship Id="rId33" Type="http://schemas.openxmlformats.org/officeDocument/2006/relationships/image" Target="media/image32.png"/><Relationship Id="rId10" Type="http://schemas.openxmlformats.org/officeDocument/2006/relationships/image" Target="media/image20.png"/><Relationship Id="rId32" Type="http://schemas.openxmlformats.org/officeDocument/2006/relationships/image" Target="media/image31.png"/><Relationship Id="rId13" Type="http://schemas.openxmlformats.org/officeDocument/2006/relationships/image" Target="media/image30.png"/><Relationship Id="rId35" Type="http://schemas.openxmlformats.org/officeDocument/2006/relationships/image" Target="media/image27.png"/><Relationship Id="rId12" Type="http://schemas.openxmlformats.org/officeDocument/2006/relationships/image" Target="media/image1.png"/><Relationship Id="rId34" Type="http://schemas.openxmlformats.org/officeDocument/2006/relationships/image" Target="media/image21.png"/><Relationship Id="rId15" Type="http://schemas.openxmlformats.org/officeDocument/2006/relationships/image" Target="media/image6.png"/><Relationship Id="rId37" Type="http://schemas.openxmlformats.org/officeDocument/2006/relationships/header" Target="header1.xml"/><Relationship Id="rId14" Type="http://schemas.openxmlformats.org/officeDocument/2006/relationships/image" Target="media/image8.png"/><Relationship Id="rId36"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9.png"/><Relationship Id="rId38" Type="http://schemas.openxmlformats.org/officeDocument/2006/relationships/footer" Target="footer1.xml"/><Relationship Id="rId19" Type="http://schemas.openxmlformats.org/officeDocument/2006/relationships/image" Target="media/image28.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