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RC – Scalein &amp; Scaleout</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2">
      <w:pPr>
        <w:jc w:val="both"/>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file to write a multi-container yaml file.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917575"/>
            <wp:effectExtent b="0" l="0" r="0" t="0"/>
            <wp:docPr id="2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510" cy="917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RC identifies the Pods based on labels. That doesn’t mean all the labels mentioned in the Pod template metadata should be in the RC selector but atleast one should be matching.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5718810"/>
            <wp:effectExtent b="0" l="0" r="0" t="0"/>
            <wp:docPr id="2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510" cy="571881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args: ["-c", "while true;do date &gt;&gt; /var/log/index.html; sleep 10;done"] </w:t>
      </w:r>
      <w:r w:rsidDel="00000000" w:rsidR="00000000" w:rsidRPr="00000000">
        <w:rPr>
          <w:rFonts w:ascii="Times New Roman" w:cs="Times New Roman" w:eastAsia="Times New Roman" w:hAnsi="Times New Roman"/>
          <w:sz w:val="24"/>
          <w:szCs w:val="24"/>
          <w:rtl w:val="0"/>
        </w:rPr>
        <w:t xml:space="preserve">, will execute a data command for every 10sec in an infinite loop and store the logs in index.html file.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Volumemounts parameter defines the path inside the container that is being mounted to the Volume.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the RC selector and the template spec labels are same. Also cross check that the volume name mentioned in both the containers is same as the volume that has to be shared.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mistakes are written in the yaml file. The Kube api-server doesn’t allow to create Pods because Kube-api server does Authentication, Authorization &amp; schema validation (syntax check).</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RC using the written multi-container yaml file. Use the command – </w:t>
      </w:r>
      <w:r w:rsidDel="00000000" w:rsidR="00000000" w:rsidRPr="00000000">
        <w:rPr>
          <w:rFonts w:ascii="Times New Roman" w:cs="Times New Roman" w:eastAsia="Times New Roman" w:hAnsi="Times New Roman"/>
          <w:b w:val="1"/>
          <w:sz w:val="24"/>
          <w:szCs w:val="24"/>
          <w:rtl w:val="0"/>
        </w:rPr>
        <w:t xml:space="preserve">kubectl create nginx-multicontainer.yaml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482600"/>
            <wp:effectExtent b="0" l="0" r="0" t="0"/>
            <wp:docPr id="2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51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status of the RC once created. Use the command – </w:t>
      </w:r>
      <w:r w:rsidDel="00000000" w:rsidR="00000000" w:rsidRPr="00000000">
        <w:rPr>
          <w:rFonts w:ascii="Times New Roman" w:cs="Times New Roman" w:eastAsia="Times New Roman" w:hAnsi="Times New Roman"/>
          <w:b w:val="1"/>
          <w:sz w:val="24"/>
          <w:szCs w:val="24"/>
          <w:rtl w:val="0"/>
        </w:rPr>
        <w:t xml:space="preserve">kubectl get rc -o wide </w:t>
      </w:r>
      <w:r w:rsidDel="00000000" w:rsidR="00000000" w:rsidRPr="00000000">
        <w:rPr>
          <w:rFonts w:ascii="Times New Roman" w:cs="Times New Roman" w:eastAsia="Times New Roman" w:hAnsi="Times New Roman"/>
          <w:sz w:val="24"/>
          <w:szCs w:val="24"/>
          <w:rtl w:val="0"/>
        </w:rPr>
        <w:t xml:space="preserve">. This will display all the metadata – names of the containers, images used for containers, selectors etc.</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782955"/>
            <wp:effectExtent b="0" l="0" r="0" t="0"/>
            <wp:docPr id="2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510" cy="78295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check the pods running status. Use the command – </w:t>
      </w:r>
      <w:r w:rsidDel="00000000" w:rsidR="00000000" w:rsidRPr="00000000">
        <w:rPr>
          <w:rFonts w:ascii="Times New Roman" w:cs="Times New Roman" w:eastAsia="Times New Roman" w:hAnsi="Times New Roman"/>
          <w:b w:val="1"/>
          <w:sz w:val="24"/>
          <w:szCs w:val="24"/>
          <w:rtl w:val="0"/>
        </w:rPr>
        <w:t xml:space="preserve">kubectl get pods -o wide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243330"/>
            <wp:effectExtent b="0" l="0" r="0" t="0"/>
            <wp:docPr id="2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510" cy="12433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the labels of the Pod use the command – </w:t>
      </w:r>
      <w:r w:rsidDel="00000000" w:rsidR="00000000" w:rsidRPr="00000000">
        <w:rPr>
          <w:rFonts w:ascii="Times New Roman" w:cs="Times New Roman" w:eastAsia="Times New Roman" w:hAnsi="Times New Roman"/>
          <w:b w:val="1"/>
          <w:sz w:val="24"/>
          <w:szCs w:val="24"/>
          <w:rtl w:val="0"/>
        </w:rPr>
        <w:t xml:space="preserve">kubectl get pods -o wide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show-labels . </w:t>
      </w:r>
      <w:r w:rsidDel="00000000" w:rsidR="00000000" w:rsidRPr="00000000">
        <w:rPr>
          <w:rFonts w:ascii="Times New Roman" w:cs="Times New Roman" w:eastAsia="Times New Roman" w:hAnsi="Times New Roman"/>
          <w:sz w:val="24"/>
          <w:szCs w:val="24"/>
          <w:rtl w:val="0"/>
        </w:rPr>
        <w:t xml:space="preserve">The labels of the pod should be matching with the selector of the RC. If they aren’t matched the RC can’t control the created Pods.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247775"/>
            <wp:effectExtent b="0" l="0" r="0" t="0"/>
            <wp:docPr id="2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151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Scalein &amp; Scaleout concept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there are 3 Pods created by RC on which an application is running, but due to heavy load on the application, the available 3 pods aren’t able to handle the request. Here comes the necessity to increase the number of application pods availability i.e., the replica count should be increased. The scaleout concept has to be applied.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scalein and scaleout concept can be applied to Pods in both imperative approach and declarative approach.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first use the imperative approach, the command is </w:t>
      </w:r>
      <w:r w:rsidDel="00000000" w:rsidR="00000000" w:rsidRPr="00000000">
        <w:rPr>
          <w:rFonts w:ascii="Times New Roman" w:cs="Times New Roman" w:eastAsia="Times New Roman" w:hAnsi="Times New Roman"/>
          <w:b w:val="1"/>
          <w:sz w:val="24"/>
          <w:szCs w:val="24"/>
          <w:rtl w:val="0"/>
        </w:rPr>
        <w:t xml:space="preserve">kubectl scale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replicas=5 rc nginx-demo-multi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469265"/>
            <wp:effectExtent b="0" l="0" r="0" t="0"/>
            <wp:docPr id="2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510" cy="4692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when replicas=5 is given, the desired state is 5. Previously, there were 3 pods created from the yaml file, as now the desired state is 5 another 2 pods will be created not 5 new pods. </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Check if the RC desired state changed to 5 or not. Use the command – </w:t>
      </w:r>
      <w:r w:rsidDel="00000000" w:rsidR="00000000" w:rsidRPr="00000000">
        <w:rPr>
          <w:rFonts w:ascii="Times New Roman" w:cs="Times New Roman" w:eastAsia="Times New Roman" w:hAnsi="Times New Roman"/>
          <w:b w:val="1"/>
          <w:sz w:val="24"/>
          <w:szCs w:val="24"/>
          <w:rtl w:val="0"/>
        </w:rPr>
        <w:t xml:space="preserve">kubectl get rc -o wide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730885"/>
            <wp:effectExtent b="0" l="0" r="0" t="0"/>
            <wp:docPr id="3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510" cy="73088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check the pods running status. Use the command - </w:t>
      </w:r>
      <w:r w:rsidDel="00000000" w:rsidR="00000000" w:rsidRPr="00000000">
        <w:rPr>
          <w:rFonts w:ascii="Times New Roman" w:cs="Times New Roman" w:eastAsia="Times New Roman" w:hAnsi="Times New Roman"/>
          <w:b w:val="1"/>
          <w:sz w:val="24"/>
          <w:szCs w:val="24"/>
          <w:rtl w:val="0"/>
        </w:rPr>
        <w:t xml:space="preserve">kubectl get pods -o wide . </w:t>
      </w:r>
      <w:r w:rsidDel="00000000" w:rsidR="00000000" w:rsidRPr="00000000">
        <w:rPr>
          <w:rFonts w:ascii="Times New Roman" w:cs="Times New Roman" w:eastAsia="Times New Roman" w:hAnsi="Times New Roman"/>
          <w:sz w:val="24"/>
          <w:szCs w:val="24"/>
          <w:rtl w:val="0"/>
        </w:rPr>
        <w:t xml:space="preserve">Every Pod has a unique IP address.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722755"/>
            <wp:effectExtent b="0" l="0" r="0" t="0"/>
            <wp:docPr id="2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510" cy="17227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contents of the application using the IP address. Use the command – </w:t>
      </w:r>
      <w:r w:rsidDel="00000000" w:rsidR="00000000" w:rsidRPr="00000000">
        <w:rPr>
          <w:rFonts w:ascii="Times New Roman" w:cs="Times New Roman" w:eastAsia="Times New Roman" w:hAnsi="Times New Roman"/>
          <w:b w:val="1"/>
          <w:sz w:val="24"/>
          <w:szCs w:val="24"/>
          <w:rtl w:val="0"/>
        </w:rPr>
        <w:t xml:space="preserve">curl &lt;IP of a POD&gt;.</w:t>
      </w:r>
      <w:r w:rsidDel="00000000" w:rsidR="00000000" w:rsidRPr="00000000">
        <w:rPr>
          <w:rFonts w:ascii="Times New Roman" w:cs="Times New Roman" w:eastAsia="Times New Roman" w:hAnsi="Times New Roman"/>
          <w:sz w:val="24"/>
          <w:szCs w:val="24"/>
          <w:rtl w:val="0"/>
        </w:rPr>
        <w:t xml:space="preserve"> As we have used two containers (write-container &amp; server-container) to which a volume is mounted. The contents displayed will be logs/ date commands running in the infinite while not the nginx default html page.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986280"/>
            <wp:effectExtent b="0" l="0" r="0" t="0"/>
            <wp:docPr id="3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510" cy="19862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curl any Pod’s IP address all will show the same content – </w:t>
      </w:r>
      <w:r w:rsidDel="00000000" w:rsidR="00000000" w:rsidRPr="00000000">
        <w:rPr>
          <w:rFonts w:ascii="Times New Roman" w:cs="Times New Roman" w:eastAsia="Times New Roman" w:hAnsi="Times New Roman"/>
          <w:b w:val="1"/>
          <w:sz w:val="24"/>
          <w:szCs w:val="24"/>
          <w:rtl w:val="0"/>
        </w:rPr>
        <w:t xml:space="preserve">curl &lt;IP of POD2&gt;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007235"/>
            <wp:effectExtent b="0" l="0" r="0" t="0"/>
            <wp:docPr id="3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731510" cy="20072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load on the application is decreases, the scalein also can be done. Use the command – </w:t>
        <w:br w:type="textWrapping"/>
      </w:r>
      <w:r w:rsidDel="00000000" w:rsidR="00000000" w:rsidRPr="00000000">
        <w:rPr>
          <w:rFonts w:ascii="Times New Roman" w:cs="Times New Roman" w:eastAsia="Times New Roman" w:hAnsi="Times New Roman"/>
          <w:b w:val="1"/>
          <w:sz w:val="24"/>
          <w:szCs w:val="24"/>
          <w:rtl w:val="0"/>
        </w:rPr>
        <w:t xml:space="preserve">kubectl scale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replicas=2 rc nginx-demo-multi</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80035"/>
            <wp:effectExtent b="0" l="0" r="0" t="0"/>
            <wp:docPr id="3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510" cy="2800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command – </w:t>
      </w:r>
      <w:r w:rsidDel="00000000" w:rsidR="00000000" w:rsidRPr="00000000">
        <w:rPr>
          <w:rFonts w:ascii="Times New Roman" w:cs="Times New Roman" w:eastAsia="Times New Roman" w:hAnsi="Times New Roman"/>
          <w:b w:val="1"/>
          <w:sz w:val="24"/>
          <w:szCs w:val="24"/>
          <w:rtl w:val="0"/>
        </w:rPr>
        <w:t xml:space="preserve">kubectl get pods -o wide</w:t>
      </w:r>
      <w:r w:rsidDel="00000000" w:rsidR="00000000" w:rsidRPr="00000000">
        <w:rPr>
          <w:rFonts w:ascii="Times New Roman" w:cs="Times New Roman" w:eastAsia="Times New Roman" w:hAnsi="Times New Roman"/>
          <w:sz w:val="24"/>
          <w:szCs w:val="24"/>
          <w:rtl w:val="0"/>
        </w:rPr>
        <w:t xml:space="preserve"> to check what are the pods that are being terminated. The Pods will be deleted base on age (latest) and the number of pods running on that node (incase of multi-node cluster).</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560830"/>
            <wp:effectExtent b="0" l="0" r="0" t="0"/>
            <wp:docPr id="3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510" cy="15608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declarative approach to scalein and scaleout is to edit the yaml file. Use the command -</w:t>
        <w:br w:type="textWrapping"/>
      </w:r>
      <w:r w:rsidDel="00000000" w:rsidR="00000000" w:rsidRPr="00000000">
        <w:rPr>
          <w:rFonts w:ascii="Times New Roman" w:cs="Times New Roman" w:eastAsia="Times New Roman" w:hAnsi="Times New Roman"/>
          <w:b w:val="1"/>
          <w:sz w:val="24"/>
          <w:szCs w:val="24"/>
          <w:rtl w:val="0"/>
        </w:rPr>
        <w:t xml:space="preserve">kubectl edit rc nginx-demo-multi . </w:t>
      </w:r>
      <w:r w:rsidDel="00000000" w:rsidR="00000000" w:rsidRPr="00000000">
        <w:rPr>
          <w:rFonts w:ascii="Times New Roman" w:cs="Times New Roman" w:eastAsia="Times New Roman" w:hAnsi="Times New Roman"/>
          <w:sz w:val="24"/>
          <w:szCs w:val="24"/>
          <w:rtl w:val="0"/>
        </w:rPr>
        <w:t xml:space="preserve">This will open the yaml file in vi editor to make changes. Change the replicas count to 3 and save the changes(:wq! &amp; make edits to yaml file in insert mode).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063750"/>
            <wp:effectExtent b="0" l="0" r="0" t="0"/>
            <wp:docPr id="3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510" cy="2063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517525"/>
            <wp:effectExtent b="0" l="0" r="0" t="0"/>
            <wp:docPr id="3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510" cy="517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Kube control manager will check for the match of desired state &amp; actual state, then create or remove the pods accordingly. Check the Pods status - </w:t>
      </w:r>
      <w:r w:rsidDel="00000000" w:rsidR="00000000" w:rsidRPr="00000000">
        <w:rPr>
          <w:rFonts w:ascii="Times New Roman" w:cs="Times New Roman" w:eastAsia="Times New Roman" w:hAnsi="Times New Roman"/>
          <w:b w:val="1"/>
          <w:sz w:val="24"/>
          <w:szCs w:val="24"/>
          <w:rtl w:val="0"/>
        </w:rPr>
        <w:t xml:space="preserve">kubectl get po -o wide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232535"/>
            <wp:effectExtent b="0" l="0" r="0" t="0"/>
            <wp:docPr id="3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510" cy="12325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 The Imperative approach is the most recommended approach for scalein &amp; scaleout. </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Without deleting the RC, all the Pods can be deleted making the replicas value equal to 0. Use the command - </w:t>
      </w:r>
      <w:r w:rsidDel="00000000" w:rsidR="00000000" w:rsidRPr="00000000">
        <w:rPr>
          <w:rFonts w:ascii="Times New Roman" w:cs="Times New Roman" w:eastAsia="Times New Roman" w:hAnsi="Times New Roman"/>
          <w:b w:val="1"/>
          <w:sz w:val="24"/>
          <w:szCs w:val="24"/>
          <w:rtl w:val="0"/>
        </w:rPr>
        <w:t xml:space="preserve">kubectl scale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replicas=0 rc nginx-demo-multi.</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428115"/>
            <wp:effectExtent b="0" l="0" r="0" t="0"/>
            <wp:docPr id="3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510" cy="142811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Pod status – </w:t>
      </w:r>
      <w:r w:rsidDel="00000000" w:rsidR="00000000" w:rsidRPr="00000000">
        <w:rPr>
          <w:rFonts w:ascii="Times New Roman" w:cs="Times New Roman" w:eastAsia="Times New Roman" w:hAnsi="Times New Roman"/>
          <w:b w:val="1"/>
          <w:sz w:val="24"/>
          <w:szCs w:val="24"/>
          <w:rtl w:val="0"/>
        </w:rPr>
        <w:t xml:space="preserve">kubectl get pods -o wide</w:t>
      </w:r>
      <w:r w:rsidDel="00000000" w:rsidR="00000000" w:rsidRPr="00000000">
        <w:rPr>
          <w:rFonts w:ascii="Times New Roman" w:cs="Times New Roman" w:eastAsia="Times New Roman" w:hAnsi="Times New Roman"/>
          <w:sz w:val="24"/>
          <w:szCs w:val="24"/>
          <w:rtl w:val="0"/>
        </w:rPr>
        <w:t xml:space="preserve"> will have zero Pods but the RC will be available, check the RC status too, use the command – </w:t>
      </w:r>
      <w:r w:rsidDel="00000000" w:rsidR="00000000" w:rsidRPr="00000000">
        <w:rPr>
          <w:rFonts w:ascii="Times New Roman" w:cs="Times New Roman" w:eastAsia="Times New Roman" w:hAnsi="Times New Roman"/>
          <w:b w:val="1"/>
          <w:sz w:val="24"/>
          <w:szCs w:val="24"/>
          <w:rtl w:val="0"/>
        </w:rPr>
        <w:t xml:space="preserve">kubectl get rc -o wide</w:t>
      </w:r>
      <w:r w:rsidDel="00000000" w:rsidR="00000000" w:rsidRPr="00000000">
        <w:rPr>
          <w:rFonts w:ascii="Times New Roman" w:cs="Times New Roman" w:eastAsia="Times New Roman" w:hAnsi="Times New Roman"/>
          <w:sz w:val="24"/>
          <w:szCs w:val="24"/>
          <w:rtl w:val="0"/>
        </w:rPr>
        <w:t xml:space="preserve"> . If Pods are again needed just directly increase the replica count.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541655"/>
            <wp:effectExtent b="0" l="0" r="0" t="0"/>
            <wp:docPr id="3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510" cy="5416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768350"/>
            <wp:effectExtent b="0" l="0" r="0" t="0"/>
            <wp:docPr id="4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1510" cy="768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sz w:val="24"/>
          <w:szCs w:val="24"/>
        </w:rPr>
        <w:drawing>
          <wp:inline distB="0" distT="0" distL="0" distR="0">
            <wp:extent cx="5731510" cy="1043940"/>
            <wp:effectExtent b="0" l="0" r="0" t="0"/>
            <wp:docPr id="4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510" cy="1043940"/>
                    </a:xfrm>
                    <a:prstGeom prst="rect"/>
                    <a:ln/>
                  </pic:spPr>
                </pic:pic>
              </a:graphicData>
            </a:graphic>
          </wp:inline>
        </w:drawing>
      </w:r>
      <w:r w:rsidDel="00000000" w:rsidR="00000000" w:rsidRPr="00000000">
        <w:rPr>
          <w:rtl w:val="0"/>
        </w:rPr>
      </w:r>
    </w:p>
    <w:sectPr>
      <w:headerReference r:id="rId27" w:type="default"/>
      <w:footerReference r:id="rId2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3A">
    <w:pPr>
      <w:jc w:val="center"/>
      <w:rPr/>
    </w:pPr>
    <w:r w:rsidDel="00000000" w:rsidR="00000000" w:rsidRPr="00000000">
      <w:rPr>
        <w:rtl w:val="0"/>
      </w:rPr>
      <w:t xml:space="preserve">Ameerpet,Hyderabad</w:t>
    </w:r>
  </w:p>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792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050860" cy="757238"/>
          <wp:effectExtent b="0" l="0" r="0" t="0"/>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50860" cy="757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7.png"/><Relationship Id="rId25" Type="http://schemas.openxmlformats.org/officeDocument/2006/relationships/image" Target="media/image18.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9.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1.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22.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bhDRplOaypbCR6rMlc/tc97Cdg==">CgMxLjAyCGguZ2pkZ3hzOAByITFVaV9jdzBBVVZBQjRxMlJxWWQ4RHQzM3YyYzZIS1dQbA==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2023-03-09T10:36:00Z</dcterms:created>
  <dc:creator>T460s</dc:creator>
</cp:coreProperties>
</file>