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18th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Health Connect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Authentication</w:t>
            </w:r>
          </w:p>
        </w:tc>
        <w:tc>
          <w:tcPr>
            <w:tcW w:type="dxa" w:w="5248"/>
          </w:tcPr>
          <w:p>
            <w:r>
              <w:t>Role-based registration (Patient, Doctor, Admin) and JWT login with Indian phone format checks (starting with 6-9).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Doctor Verification</w:t>
            </w:r>
          </w:p>
        </w:tc>
        <w:tc>
          <w:tcPr>
            <w:tcW w:type="dxa" w:w="5248"/>
          </w:tcPr>
          <w:p>
            <w:r>
              <w:t>Admin portal to approve/verify registered doctors, updating credentials and analytics charts dynamically.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Appointment Booking</w:t>
            </w:r>
          </w:p>
        </w:tc>
        <w:tc>
          <w:tcPr>
            <w:tcW w:type="dxa" w:w="5248"/>
          </w:tcPr>
          <w:p>
            <w:r>
              <w:t>Real-time slot reservation checking doctor availability, with consulting fees rendered in INR (₹).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Medical Record Locker</w:t>
            </w:r>
          </w:p>
        </w:tc>
        <w:tc>
          <w:tcPr>
            <w:tcW w:type="dxa" w:w="5248"/>
          </w:tcPr>
          <w:p>
            <w:r>
              <w:t>Patient document upload (PDF/JPG/PNG) using Multer middleware, stored locally and visualised chronologically.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Prescription Dashboard</w:t>
            </w:r>
          </w:p>
        </w:tc>
        <w:tc>
          <w:tcPr>
            <w:tcW w:type="dxa" w:w="5248"/>
          </w:tcPr>
          <w:p>
            <w:r>
              <w:t>Doctor interface to write clinical diagnoses, list medications (dosage/frequency), and schedule follow-ups.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Medication Progress Tracker</w:t>
            </w:r>
          </w:p>
        </w:tc>
        <w:tc>
          <w:tcPr>
            <w:tcW w:type="dxa" w:w="5248"/>
          </w:tcPr>
          <w:p>
            <w:r>
              <w:t>Patient-facing prescription tracker with checkboxes that calculate and update medication compliance progress.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r>
              <w:t>NFR-1</w:t>
            </w:r>
          </w:p>
        </w:tc>
        <w:tc>
          <w:tcPr>
            <w:tcW w:type="dxa" w:w="3464"/>
          </w:tcPr>
          <w:p>
            <w:r>
              <w:t>Usability</w:t>
            </w:r>
          </w:p>
        </w:tc>
        <w:tc>
          <w:tcPr>
            <w:tcW w:type="dxa" w:w="4934"/>
          </w:tcPr>
          <w:p>
            <w:r>
              <w:t>Intuitive role-based dashboard cards, widgets, and dynamic reminders built with responsive Bootstrap 5.</w:t>
            </w:r>
          </w:p>
        </w:tc>
      </w:tr>
      <w:tr>
        <w:tc>
          <w:tcPr>
            <w:tcW w:type="dxa" w:w="926"/>
          </w:tcPr>
          <w:p>
            <w:r>
              <w:t>NFR-2</w:t>
            </w:r>
          </w:p>
        </w:tc>
        <w:tc>
          <w:tcPr>
            <w:tcW w:type="dxa" w:w="3464"/>
          </w:tcPr>
          <w:p>
            <w:r>
              <w:t>Security</w:t>
            </w:r>
          </w:p>
        </w:tc>
        <w:tc>
          <w:tcPr>
            <w:tcW w:type="dxa" w:w="4934"/>
          </w:tcPr>
          <w:p>
            <w:r>
              <w:t>Bcrypt hashing for password encryption, secure JWT authorization tokens, and Multer file validation filters.</w:t>
            </w:r>
          </w:p>
        </w:tc>
      </w:tr>
      <w:tr>
        <w:tc>
          <w:tcPr>
            <w:tcW w:type="dxa" w:w="926"/>
          </w:tcPr>
          <w:p>
            <w:r>
              <w:t>NFR-3</w:t>
            </w:r>
          </w:p>
        </w:tc>
        <w:tc>
          <w:tcPr>
            <w:tcW w:type="dxa" w:w="3464"/>
          </w:tcPr>
          <w:p>
            <w:r>
              <w:t>Reliability</w:t>
            </w:r>
          </w:p>
        </w:tc>
        <w:tc>
          <w:tcPr>
            <w:tcW w:type="dxa" w:w="4934"/>
          </w:tcPr>
          <w:p>
            <w:r>
              <w:t>Persistent local/cloud database storage via MongoDB, with Express global error-handling middlewares.</w:t>
            </w:r>
          </w:p>
        </w:tc>
      </w:tr>
      <w:tr>
        <w:tc>
          <w:tcPr>
            <w:tcW w:type="dxa" w:w="926"/>
          </w:tcPr>
          <w:p>
            <w:r>
              <w:t>NFR-4</w:t>
            </w:r>
          </w:p>
        </w:tc>
        <w:tc>
          <w:tcPr>
            <w:tcW w:type="dxa" w:w="3464"/>
          </w:tcPr>
          <w:p>
            <w:r>
              <w:t>Performance</w:t>
            </w:r>
          </w:p>
        </w:tc>
        <w:tc>
          <w:tcPr>
            <w:tcW w:type="dxa" w:w="4934"/>
          </w:tcPr>
          <w:p>
            <w:r>
              <w:t>Fast server responses under 100ms for API calls; optimized Mongoose queries and component rendering.</w:t>
            </w:r>
          </w:p>
        </w:tc>
      </w:tr>
      <w:tr>
        <w:tc>
          <w:tcPr>
            <w:tcW w:type="dxa" w:w="926"/>
          </w:tcPr>
          <w:p>
            <w:r>
              <w:t>NFR-5</w:t>
            </w:r>
          </w:p>
        </w:tc>
        <w:tc>
          <w:tcPr>
            <w:tcW w:type="dxa" w:w="3464"/>
          </w:tcPr>
          <w:p>
            <w:r>
              <w:t>Availability</w:t>
            </w:r>
          </w:p>
        </w:tc>
        <w:tc>
          <w:tcPr>
            <w:tcW w:type="dxa" w:w="4934"/>
          </w:tcPr>
          <w:p>
            <w:r>
              <w:t>Supports staging, development, and production configurations via dotenv files, compatible with Render hosting.</w:t>
            </w:r>
          </w:p>
        </w:tc>
      </w:tr>
      <w:tr>
        <w:tc>
          <w:tcPr>
            <w:tcW w:type="dxa" w:w="926"/>
          </w:tcPr>
          <w:p>
            <w:r>
              <w:t>NFR-6</w:t>
            </w:r>
          </w:p>
        </w:tc>
        <w:tc>
          <w:tcPr>
            <w:tcW w:type="dxa" w:w="3464"/>
          </w:tcPr>
          <w:p>
            <w:r>
              <w:t>Scalability</w:t>
            </w:r>
          </w:p>
        </w:tc>
        <w:tc>
          <w:tcPr>
            <w:tcW w:type="dxa" w:w="4934"/>
          </w:tcPr>
          <w:p>
            <w:r>
              <w:t>Decoupled frontend (Vite/React) and backend (Express/Node) architecture allowing modular scaling.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