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A43" w:rsidRDefault="00EF2A43">
      <w:pPr>
        <w:pStyle w:val="Title"/>
        <w:snapToGrid w:val="0"/>
        <w:rPr>
          <w:lang w:val="en-AU"/>
        </w:rPr>
      </w:pPr>
      <w:bookmarkStart w:id="0" w:name="_GoBack"/>
      <w:bookmarkEnd w:id="0"/>
      <w:r>
        <w:rPr>
          <w:sz w:val="32"/>
          <w:szCs w:val="32"/>
          <w:lang w:val="en-AU"/>
        </w:rPr>
        <w:t xml:space="preserve"> </w:t>
      </w:r>
      <w:r>
        <w:rPr>
          <w:sz w:val="24"/>
          <w:szCs w:val="24"/>
          <w:lang w:val="en-AU"/>
        </w:rPr>
        <w:t>CURRICULUM VITAE</w:t>
      </w:r>
    </w:p>
    <w:p w:rsidR="00EF2A43" w:rsidRDefault="00EF2A43">
      <w:pPr>
        <w:pStyle w:val="BodyText"/>
        <w:snapToGrid w:val="0"/>
        <w:jc w:val="center"/>
        <w:rPr>
          <w:lang w:val="en-AU"/>
        </w:rPr>
      </w:pPr>
    </w:p>
    <w:p w:rsidR="00EF2A43" w:rsidRDefault="00EF2A43">
      <w:pPr>
        <w:snapToGrid w:val="0"/>
        <w:spacing w:before="40" w:after="40" w:line="360" w:lineRule="auto"/>
        <w:rPr>
          <w:b/>
          <w:lang w:val="en-AU"/>
        </w:rPr>
      </w:pPr>
      <w:r>
        <w:rPr>
          <w:b/>
          <w:lang w:val="en-AU"/>
        </w:rPr>
        <w:t>Name:</w:t>
      </w:r>
      <w:r>
        <w:rPr>
          <w:b/>
          <w:lang w:val="en-AU"/>
        </w:rPr>
        <w:tab/>
      </w:r>
      <w:r>
        <w:rPr>
          <w:b/>
          <w:lang w:val="en-AU"/>
        </w:rPr>
        <w:tab/>
      </w:r>
      <w:r>
        <w:rPr>
          <w:b/>
          <w:lang w:val="en-AU"/>
        </w:rPr>
        <w:tab/>
        <w:t xml:space="preserve"> </w:t>
      </w:r>
      <w:r>
        <w:rPr>
          <w:sz w:val="22"/>
          <w:szCs w:val="22"/>
          <w:lang w:val="en-AU"/>
        </w:rPr>
        <w:t xml:space="preserve">Edmond Lam Kai Man                </w:t>
      </w:r>
      <w:r>
        <w:rPr>
          <w:lang w:val="en-AU"/>
        </w:rPr>
        <w:t xml:space="preserve">                      </w:t>
      </w:r>
      <w:r>
        <w:rPr>
          <w:lang w:val="en-AU"/>
        </w:rPr>
        <w:tab/>
      </w:r>
    </w:p>
    <w:p w:rsidR="00EF2A43" w:rsidRDefault="00EF2A43">
      <w:pPr>
        <w:snapToGrid w:val="0"/>
        <w:spacing w:before="40" w:after="40" w:line="360" w:lineRule="auto"/>
        <w:ind w:left="3068" w:hanging="3068"/>
        <w:rPr>
          <w:b/>
          <w:sz w:val="23"/>
          <w:szCs w:val="23"/>
          <w:lang w:val="en-AU"/>
        </w:rPr>
      </w:pPr>
      <w:r>
        <w:rPr>
          <w:b/>
          <w:lang w:val="en-AU"/>
        </w:rPr>
        <w:t xml:space="preserve">Address:                  </w:t>
      </w:r>
      <w:r>
        <w:rPr>
          <w:sz w:val="22"/>
          <w:szCs w:val="22"/>
          <w:lang w:val="en-AU"/>
        </w:rPr>
        <w:t>Flat 30, 12/F., Man Fai Building, Ferry Point, Jordan, Kowloon, HK</w:t>
      </w:r>
    </w:p>
    <w:p w:rsidR="00EF2A43" w:rsidRDefault="00EF2A43">
      <w:pPr>
        <w:snapToGrid w:val="0"/>
        <w:spacing w:before="40" w:after="40" w:line="360" w:lineRule="auto"/>
        <w:ind w:left="3067" w:hanging="3067"/>
        <w:rPr>
          <w:b/>
          <w:sz w:val="23"/>
          <w:szCs w:val="23"/>
          <w:lang w:val="en-AU"/>
        </w:rPr>
      </w:pPr>
      <w:r>
        <w:rPr>
          <w:b/>
          <w:sz w:val="23"/>
          <w:szCs w:val="23"/>
          <w:lang w:val="en-AU"/>
        </w:rPr>
        <w:t xml:space="preserve">Phone Number:        </w:t>
      </w:r>
      <w:r>
        <w:rPr>
          <w:sz w:val="22"/>
          <w:szCs w:val="22"/>
          <w:lang w:val="en-AU"/>
        </w:rPr>
        <w:t>852 6755 6895</w:t>
      </w:r>
    </w:p>
    <w:p w:rsidR="00EF2A43" w:rsidRDefault="00EF2A43">
      <w:pPr>
        <w:snapToGrid w:val="0"/>
        <w:spacing w:before="40" w:after="40" w:line="360" w:lineRule="auto"/>
        <w:rPr>
          <w:rStyle w:val="Hyperlink"/>
          <w:b/>
          <w:bCs/>
          <w:color w:val="000000"/>
          <w:sz w:val="23"/>
          <w:szCs w:val="23"/>
          <w:u w:val="none"/>
          <w:lang w:val="en-AU"/>
        </w:rPr>
      </w:pPr>
      <w:r>
        <w:rPr>
          <w:b/>
          <w:sz w:val="23"/>
          <w:szCs w:val="23"/>
          <w:lang w:val="en-AU"/>
        </w:rPr>
        <w:t>E-mail:</w:t>
      </w:r>
      <w:r>
        <w:rPr>
          <w:sz w:val="23"/>
          <w:szCs w:val="23"/>
          <w:lang w:val="en-AU"/>
        </w:rPr>
        <w:tab/>
      </w:r>
      <w:r>
        <w:rPr>
          <w:sz w:val="23"/>
          <w:szCs w:val="23"/>
          <w:lang w:val="en-AU"/>
        </w:rPr>
        <w:tab/>
      </w:r>
      <w:r>
        <w:rPr>
          <w:sz w:val="23"/>
          <w:szCs w:val="23"/>
          <w:lang w:val="en-AU"/>
        </w:rPr>
        <w:tab/>
        <w:t xml:space="preserve">  </w:t>
      </w:r>
      <w:hyperlink r:id="rId5" w:history="1">
        <w:r>
          <w:rPr>
            <w:rStyle w:val="Hyperlink"/>
          </w:rPr>
          <w:t>royal_edmond@yahoo.com.hk</w:t>
        </w:r>
      </w:hyperlink>
    </w:p>
    <w:p w:rsidR="00EF2A43" w:rsidRDefault="00EF2A43">
      <w:pPr>
        <w:snapToGrid w:val="0"/>
        <w:spacing w:before="40" w:after="40" w:line="360" w:lineRule="auto"/>
      </w:pPr>
      <w:r>
        <w:rPr>
          <w:rStyle w:val="Hyperlink"/>
          <w:b/>
          <w:bCs/>
          <w:color w:val="000000"/>
          <w:sz w:val="23"/>
          <w:szCs w:val="23"/>
          <w:u w:val="none"/>
          <w:lang w:val="en-AU"/>
        </w:rPr>
        <w:t>Position:</w:t>
      </w:r>
      <w:r>
        <w:rPr>
          <w:rStyle w:val="Hyperlink"/>
          <w:b/>
          <w:bCs/>
          <w:color w:val="000000"/>
          <w:sz w:val="23"/>
          <w:szCs w:val="23"/>
          <w:u w:val="none"/>
          <w:lang w:val="en-AU"/>
        </w:rPr>
        <w:tab/>
      </w:r>
      <w:r>
        <w:rPr>
          <w:rStyle w:val="Hyperlink"/>
          <w:b/>
          <w:bCs/>
          <w:color w:val="000000"/>
          <w:sz w:val="23"/>
          <w:szCs w:val="23"/>
          <w:u w:val="none"/>
          <w:lang w:val="en-AU"/>
        </w:rPr>
        <w:tab/>
      </w:r>
      <w:r>
        <w:rPr>
          <w:rStyle w:val="Hyperlink"/>
          <w:b/>
          <w:bCs/>
          <w:color w:val="000000"/>
          <w:sz w:val="23"/>
          <w:szCs w:val="23"/>
          <w:u w:val="none"/>
          <w:lang w:val="en-AU"/>
        </w:rPr>
        <w:tab/>
        <w:t xml:space="preserve">  </w:t>
      </w:r>
      <w:r>
        <w:rPr>
          <w:rStyle w:val="Hyperlink"/>
          <w:color w:val="000000"/>
          <w:sz w:val="23"/>
          <w:szCs w:val="23"/>
          <w:u w:val="none"/>
          <w:lang w:val="en-AU"/>
        </w:rPr>
        <w:t>Assistant Fund Accountant</w:t>
      </w:r>
    </w:p>
    <w:p w:rsidR="00EF2A43" w:rsidRDefault="00EF2A43">
      <w:pPr>
        <w:snapToGrid w:val="0"/>
        <w:spacing w:before="40" w:after="40" w:line="360" w:lineRule="auto"/>
      </w:pPr>
    </w:p>
    <w:p w:rsidR="00EF2A43" w:rsidRDefault="00EF2A43">
      <w:pPr>
        <w:pStyle w:val="Subtitle"/>
        <w:snapToGrid w:val="0"/>
        <w:jc w:val="center"/>
        <w:rPr>
          <w:sz w:val="22"/>
          <w:szCs w:val="22"/>
          <w:lang w:val="en-AU"/>
        </w:rPr>
      </w:pPr>
      <w:r>
        <w:rPr>
          <w:sz w:val="24"/>
          <w:szCs w:val="24"/>
          <w:lang w:val="en-AU"/>
        </w:rPr>
        <w:t xml:space="preserve"> EXECUTIVE SUMMARY</w:t>
      </w:r>
    </w:p>
    <w:p w:rsidR="00EF2A43" w:rsidRDefault="00EF2A43">
      <w:pPr>
        <w:numPr>
          <w:ilvl w:val="0"/>
          <w:numId w:val="2"/>
        </w:numPr>
        <w:snapToGrid w:val="0"/>
        <w:rPr>
          <w:color w:val="000000"/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Full membership of Certified Practising Accountant Australia (C.P.A.) Australia with Bachelor Degree in Business (Accountancy)</w:t>
      </w:r>
    </w:p>
    <w:p w:rsidR="00EF2A43" w:rsidRDefault="00EF2A43">
      <w:pPr>
        <w:numPr>
          <w:ilvl w:val="0"/>
          <w:numId w:val="2"/>
        </w:numPr>
        <w:snapToGrid w:val="0"/>
        <w:rPr>
          <w:color w:val="000000"/>
          <w:sz w:val="22"/>
          <w:szCs w:val="22"/>
          <w:lang w:val="en-AU"/>
        </w:rPr>
      </w:pPr>
      <w:r>
        <w:rPr>
          <w:color w:val="000000"/>
          <w:sz w:val="22"/>
          <w:szCs w:val="22"/>
          <w:lang w:val="en-AU"/>
        </w:rPr>
        <w:t>Over 4 years experience in corporate accounting firm</w:t>
      </w:r>
    </w:p>
    <w:p w:rsidR="00EF2A43" w:rsidRDefault="00EF2A43">
      <w:pPr>
        <w:numPr>
          <w:ilvl w:val="0"/>
          <w:numId w:val="2"/>
        </w:numPr>
        <w:snapToGrid w:val="0"/>
        <w:rPr>
          <w:lang w:val="en-AU"/>
        </w:rPr>
      </w:pPr>
      <w:r>
        <w:rPr>
          <w:color w:val="000000"/>
          <w:sz w:val="22"/>
          <w:szCs w:val="22"/>
          <w:lang w:val="en-AU"/>
        </w:rPr>
        <w:t>Good knowledge of MS Excel, both of written and spoken English &amp; Chinese</w:t>
      </w:r>
    </w:p>
    <w:p w:rsidR="00EF2A43" w:rsidRDefault="00EF2A43">
      <w:pPr>
        <w:snapToGrid w:val="0"/>
        <w:rPr>
          <w:lang w:val="en-AU"/>
        </w:rPr>
      </w:pPr>
    </w:p>
    <w:p w:rsidR="00EF2A43" w:rsidRDefault="00EF2A43">
      <w:pPr>
        <w:pStyle w:val="Subtitle"/>
        <w:snapToGrid w:val="0"/>
        <w:jc w:val="center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WORKING EXPERIENCES</w:t>
      </w:r>
    </w:p>
    <w:p w:rsidR="00EF2A43" w:rsidRDefault="00EF2A43">
      <w:pPr>
        <w:pStyle w:val="BodyText"/>
        <w:snapToGrid w:val="0"/>
        <w:jc w:val="center"/>
        <w:rPr>
          <w:lang w:val="en-AU"/>
        </w:rPr>
      </w:pPr>
    </w:p>
    <w:p w:rsidR="00EF2A43" w:rsidRDefault="00EF2A43">
      <w:pPr>
        <w:pStyle w:val="BodyText"/>
        <w:snapToGrid w:val="0"/>
        <w:jc w:val="center"/>
        <w:rPr>
          <w:lang w:val="en-AU"/>
        </w:rPr>
      </w:pPr>
    </w:p>
    <w:p w:rsidR="00EF2A43" w:rsidRDefault="00EF2A43">
      <w:pPr>
        <w:pStyle w:val="BodyText"/>
        <w:snapToGrid w:val="0"/>
        <w:spacing w:after="181" w:line="200" w:lineRule="atLeast"/>
        <w:jc w:val="left"/>
        <w:rPr>
          <w:b/>
          <w:iCs/>
          <w:sz w:val="22"/>
          <w:szCs w:val="22"/>
          <w:lang w:val="en-AU"/>
        </w:rPr>
      </w:pPr>
      <w:r>
        <w:rPr>
          <w:b/>
          <w:iCs/>
          <w:sz w:val="22"/>
          <w:szCs w:val="22"/>
          <w:lang w:val="en-AU"/>
        </w:rPr>
        <w:t>May 2013 – Present</w:t>
      </w:r>
      <w:r>
        <w:rPr>
          <w:b/>
          <w:iCs/>
          <w:sz w:val="22"/>
          <w:szCs w:val="22"/>
          <w:lang w:val="en-AU"/>
        </w:rPr>
        <w:tab/>
      </w:r>
      <w:r>
        <w:rPr>
          <w:b/>
          <w:iCs/>
          <w:sz w:val="22"/>
          <w:szCs w:val="22"/>
          <w:lang w:val="en-AU"/>
        </w:rPr>
        <w:tab/>
        <w:t xml:space="preserve">         Eastrend Services Limited</w:t>
      </w:r>
    </w:p>
    <w:p w:rsidR="00EF2A43" w:rsidRDefault="00EF2A43">
      <w:pPr>
        <w:pStyle w:val="BodyText"/>
        <w:snapToGrid w:val="0"/>
        <w:spacing w:after="181" w:line="200" w:lineRule="atLeast"/>
        <w:jc w:val="left"/>
        <w:rPr>
          <w:b/>
          <w:bCs/>
          <w:iCs/>
          <w:sz w:val="22"/>
          <w:szCs w:val="22"/>
          <w:lang w:val="en-AU"/>
        </w:rPr>
      </w:pPr>
      <w:r>
        <w:rPr>
          <w:b/>
          <w:iCs/>
          <w:sz w:val="22"/>
          <w:szCs w:val="22"/>
          <w:lang w:val="en-AU"/>
        </w:rPr>
        <w:t>Company Description</w:t>
      </w:r>
      <w:r>
        <w:rPr>
          <w:b/>
          <w:iCs/>
          <w:sz w:val="22"/>
          <w:szCs w:val="22"/>
          <w:lang w:val="en-AU"/>
        </w:rPr>
        <w:tab/>
      </w:r>
      <w:r>
        <w:rPr>
          <w:b/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>Eastrend Services Limited is an outsourced business consultancy firm</w:t>
      </w:r>
      <w:r>
        <w:rPr>
          <w:iCs/>
          <w:sz w:val="22"/>
          <w:szCs w:val="22"/>
          <w:lang w:val="en-AU"/>
        </w:rPr>
        <w:tab/>
      </w:r>
      <w:r>
        <w:rPr>
          <w:iCs/>
          <w:lang w:val="en-AU"/>
        </w:rPr>
        <w:tab/>
      </w:r>
    </w:p>
    <w:p w:rsidR="00EF2A43" w:rsidRDefault="00EF2A43">
      <w:pPr>
        <w:pStyle w:val="BodyText"/>
        <w:snapToGrid w:val="0"/>
        <w:spacing w:before="181" w:after="181" w:line="200" w:lineRule="atLeast"/>
        <w:jc w:val="left"/>
        <w:rPr>
          <w:iCs/>
          <w:color w:val="000000"/>
          <w:sz w:val="22"/>
          <w:szCs w:val="22"/>
          <w:lang w:val="en-AU"/>
        </w:rPr>
      </w:pPr>
      <w:r>
        <w:rPr>
          <w:b/>
          <w:bCs/>
          <w:iCs/>
          <w:sz w:val="22"/>
          <w:szCs w:val="22"/>
          <w:lang w:val="en-AU"/>
        </w:rPr>
        <w:t>Position</w:t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  <w:t xml:space="preserve">Accounting Officer to Senior Accounting Officer (Finance department of </w:t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  <w:t>ESL)</w:t>
      </w:r>
    </w:p>
    <w:p w:rsidR="00EF2A43" w:rsidRDefault="00EF2A43">
      <w:pPr>
        <w:pStyle w:val="BodyText"/>
        <w:numPr>
          <w:ilvl w:val="0"/>
          <w:numId w:val="11"/>
        </w:numPr>
        <w:tabs>
          <w:tab w:val="left" w:pos="495"/>
        </w:tabs>
        <w:snapToGrid w:val="0"/>
        <w:spacing w:before="113" w:line="200" w:lineRule="atLeast"/>
        <w:jc w:val="left"/>
        <w:rPr>
          <w:iCs/>
          <w:color w:val="000000"/>
          <w:sz w:val="22"/>
          <w:szCs w:val="22"/>
          <w:lang w:val="en-AU"/>
        </w:rPr>
      </w:pPr>
      <w:r>
        <w:rPr>
          <w:iCs/>
          <w:color w:val="000000"/>
          <w:sz w:val="22"/>
          <w:szCs w:val="22"/>
          <w:lang w:val="en-AU"/>
        </w:rPr>
        <w:t>Assisted in preparing financial statements , analytical report and schedule analysis for month-end closing</w:t>
      </w:r>
    </w:p>
    <w:p w:rsidR="00EF2A43" w:rsidRDefault="00EF2A43">
      <w:pPr>
        <w:pStyle w:val="BodyText"/>
        <w:numPr>
          <w:ilvl w:val="0"/>
          <w:numId w:val="6"/>
        </w:numPr>
        <w:tabs>
          <w:tab w:val="left" w:pos="495"/>
        </w:tabs>
        <w:snapToGrid w:val="0"/>
        <w:spacing w:before="113" w:line="200" w:lineRule="atLeast"/>
        <w:ind w:left="500" w:hanging="514"/>
        <w:jc w:val="left"/>
        <w:rPr>
          <w:iCs/>
          <w:color w:val="000000"/>
          <w:sz w:val="22"/>
          <w:szCs w:val="22"/>
          <w:lang w:val="en-AU"/>
        </w:rPr>
      </w:pPr>
      <w:r>
        <w:rPr>
          <w:iCs/>
          <w:color w:val="000000"/>
          <w:sz w:val="22"/>
          <w:szCs w:val="22"/>
          <w:lang w:val="en-AU"/>
        </w:rPr>
        <w:t>Monitor the daily cash position and ensured sufficient funds to meet disbursements, updated and filed transfer records properly</w:t>
      </w:r>
    </w:p>
    <w:p w:rsidR="00EF2A43" w:rsidRDefault="00EF2A43">
      <w:pPr>
        <w:pStyle w:val="BodyText"/>
        <w:numPr>
          <w:ilvl w:val="0"/>
          <w:numId w:val="6"/>
        </w:numPr>
        <w:tabs>
          <w:tab w:val="left" w:pos="495"/>
        </w:tabs>
        <w:snapToGrid w:val="0"/>
        <w:spacing w:before="113" w:line="200" w:lineRule="atLeast"/>
        <w:ind w:left="495" w:hanging="480"/>
        <w:jc w:val="left"/>
        <w:rPr>
          <w:iCs/>
          <w:color w:val="000000"/>
          <w:sz w:val="22"/>
          <w:szCs w:val="22"/>
          <w:lang w:val="en-AU"/>
        </w:rPr>
      </w:pPr>
      <w:r>
        <w:rPr>
          <w:iCs/>
          <w:color w:val="000000"/>
          <w:sz w:val="22"/>
          <w:szCs w:val="22"/>
          <w:lang w:val="en-AU"/>
        </w:rPr>
        <w:t>Maintain full set of accounts, prepared cashflow forecast projections, foreign currency requirement budget reports</w:t>
      </w:r>
    </w:p>
    <w:p w:rsidR="00EF2A43" w:rsidRDefault="00EF2A43">
      <w:pPr>
        <w:pStyle w:val="BodyText"/>
        <w:numPr>
          <w:ilvl w:val="0"/>
          <w:numId w:val="6"/>
        </w:numPr>
        <w:tabs>
          <w:tab w:val="left" w:pos="495"/>
        </w:tabs>
        <w:snapToGrid w:val="0"/>
        <w:spacing w:before="113" w:line="200" w:lineRule="atLeast"/>
        <w:ind w:left="514" w:hanging="514"/>
        <w:jc w:val="left"/>
        <w:rPr>
          <w:iCs/>
          <w:color w:val="000000"/>
          <w:sz w:val="22"/>
          <w:szCs w:val="22"/>
          <w:lang w:val="en-AU"/>
        </w:rPr>
      </w:pPr>
      <w:r>
        <w:rPr>
          <w:iCs/>
          <w:color w:val="000000"/>
          <w:sz w:val="22"/>
          <w:szCs w:val="22"/>
          <w:lang w:val="en-AU"/>
        </w:rPr>
        <w:t>Supported ad-hoc projects</w:t>
      </w:r>
    </w:p>
    <w:p w:rsidR="00EF2A43" w:rsidRDefault="00EF2A43">
      <w:pPr>
        <w:pStyle w:val="BodyText"/>
        <w:numPr>
          <w:ilvl w:val="0"/>
          <w:numId w:val="6"/>
        </w:numPr>
        <w:tabs>
          <w:tab w:val="left" w:pos="495"/>
        </w:tabs>
        <w:snapToGrid w:val="0"/>
        <w:spacing w:before="113" w:line="200" w:lineRule="atLeast"/>
        <w:ind w:left="514" w:hanging="514"/>
        <w:jc w:val="left"/>
        <w:rPr>
          <w:iCs/>
          <w:color w:val="000000"/>
          <w:sz w:val="22"/>
          <w:szCs w:val="22"/>
          <w:lang w:val="en-AU"/>
        </w:rPr>
      </w:pPr>
      <w:r>
        <w:rPr>
          <w:iCs/>
          <w:color w:val="000000"/>
          <w:sz w:val="22"/>
          <w:szCs w:val="22"/>
          <w:lang w:val="en-AU"/>
        </w:rPr>
        <w:t>Assisted project director in performing billing invoices, invoice verification and reconciliation</w:t>
      </w:r>
    </w:p>
    <w:p w:rsidR="00EF2A43" w:rsidRDefault="00EF2A43">
      <w:pPr>
        <w:pStyle w:val="BodyText"/>
        <w:numPr>
          <w:ilvl w:val="0"/>
          <w:numId w:val="6"/>
        </w:numPr>
        <w:tabs>
          <w:tab w:val="left" w:pos="495"/>
        </w:tabs>
        <w:snapToGrid w:val="0"/>
        <w:spacing w:before="113" w:line="200" w:lineRule="atLeast"/>
        <w:ind w:left="514" w:hanging="514"/>
        <w:jc w:val="left"/>
        <w:rPr>
          <w:b/>
          <w:bCs/>
          <w:iCs/>
          <w:color w:val="000000"/>
          <w:sz w:val="22"/>
          <w:szCs w:val="22"/>
          <w:lang w:val="en-AU"/>
        </w:rPr>
      </w:pPr>
      <w:r>
        <w:rPr>
          <w:iCs/>
          <w:color w:val="000000"/>
          <w:sz w:val="22"/>
          <w:szCs w:val="22"/>
          <w:lang w:val="en-AU"/>
        </w:rPr>
        <w:t>Managed tax filing, prepared tax computation and answered questionnaire from IRD</w:t>
      </w:r>
    </w:p>
    <w:p w:rsidR="00EF2A43" w:rsidRDefault="00EF2A43">
      <w:pPr>
        <w:pStyle w:val="BodyText"/>
        <w:tabs>
          <w:tab w:val="left" w:pos="495"/>
        </w:tabs>
        <w:snapToGrid w:val="0"/>
        <w:spacing w:before="113" w:line="200" w:lineRule="atLeast"/>
        <w:jc w:val="left"/>
        <w:rPr>
          <w:iCs/>
          <w:color w:val="000000"/>
          <w:sz w:val="22"/>
          <w:szCs w:val="22"/>
          <w:lang w:val="en-AU"/>
        </w:rPr>
      </w:pPr>
      <w:r>
        <w:rPr>
          <w:b/>
          <w:bCs/>
          <w:iCs/>
          <w:color w:val="000000"/>
          <w:sz w:val="22"/>
          <w:szCs w:val="22"/>
          <w:lang w:val="en-AU"/>
        </w:rPr>
        <w:t>Achievement:</w:t>
      </w:r>
    </w:p>
    <w:p w:rsidR="00EF2A43" w:rsidRDefault="00EF2A43">
      <w:pPr>
        <w:pStyle w:val="BodyText"/>
        <w:tabs>
          <w:tab w:val="left" w:pos="495"/>
        </w:tabs>
        <w:snapToGrid w:val="0"/>
        <w:spacing w:before="113" w:line="200" w:lineRule="atLeast"/>
        <w:jc w:val="left"/>
        <w:rPr>
          <w:iCs/>
          <w:color w:val="000000"/>
          <w:sz w:val="22"/>
          <w:szCs w:val="22"/>
          <w:lang w:val="en-AU"/>
        </w:rPr>
      </w:pPr>
      <w:r>
        <w:rPr>
          <w:iCs/>
          <w:color w:val="000000"/>
          <w:sz w:val="22"/>
          <w:szCs w:val="22"/>
          <w:lang w:val="en-AU"/>
        </w:rPr>
        <w:t>Improved recording system (Included filing system and reminded responisble party to open invoices billed to customers)</w:t>
      </w:r>
    </w:p>
    <w:p w:rsidR="00EF2A43" w:rsidRDefault="00EF2A43">
      <w:pPr>
        <w:pStyle w:val="BodyText"/>
        <w:tabs>
          <w:tab w:val="left" w:pos="495"/>
        </w:tabs>
        <w:snapToGrid w:val="0"/>
        <w:spacing w:before="113" w:line="200" w:lineRule="atLeast"/>
        <w:jc w:val="left"/>
        <w:rPr>
          <w:iCs/>
          <w:color w:val="000000"/>
          <w:sz w:val="22"/>
          <w:szCs w:val="22"/>
          <w:lang w:val="en-AU"/>
        </w:rPr>
      </w:pPr>
      <w:r>
        <w:rPr>
          <w:iCs/>
          <w:color w:val="000000"/>
          <w:sz w:val="22"/>
          <w:szCs w:val="22"/>
          <w:lang w:val="en-AU"/>
        </w:rPr>
        <w:t>Enhanced system for time cost saving and make presentation of financial statements more clearer and accruate</w:t>
      </w:r>
    </w:p>
    <w:p w:rsidR="00EF2A43" w:rsidRDefault="00EF2A43">
      <w:pPr>
        <w:pStyle w:val="BodyText"/>
        <w:tabs>
          <w:tab w:val="left" w:pos="495"/>
        </w:tabs>
        <w:snapToGrid w:val="0"/>
        <w:spacing w:before="113" w:line="200" w:lineRule="atLeast"/>
        <w:ind w:left="15"/>
        <w:jc w:val="left"/>
        <w:rPr>
          <w:iCs/>
          <w:color w:val="000000"/>
          <w:sz w:val="22"/>
          <w:szCs w:val="22"/>
          <w:lang w:val="en-AU"/>
        </w:rPr>
      </w:pPr>
    </w:p>
    <w:p w:rsidR="00EF2A43" w:rsidRDefault="00EF2A43">
      <w:pPr>
        <w:pStyle w:val="BodyText"/>
        <w:tabs>
          <w:tab w:val="left" w:pos="495"/>
        </w:tabs>
        <w:snapToGrid w:val="0"/>
        <w:spacing w:before="113" w:line="200" w:lineRule="atLeast"/>
        <w:jc w:val="left"/>
        <w:rPr>
          <w:b/>
          <w:bCs/>
          <w:iCs/>
          <w:sz w:val="22"/>
          <w:szCs w:val="22"/>
          <w:lang w:val="en-AU"/>
        </w:rPr>
      </w:pPr>
      <w:r>
        <w:rPr>
          <w:b/>
          <w:bCs/>
          <w:iCs/>
          <w:sz w:val="22"/>
          <w:szCs w:val="22"/>
          <w:lang w:val="en-AU"/>
        </w:rPr>
        <w:t>Oct 2012 – March 2013</w:t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</w:r>
      <w:r>
        <w:rPr>
          <w:b/>
          <w:bCs/>
          <w:iCs/>
          <w:sz w:val="22"/>
          <w:szCs w:val="22"/>
          <w:lang w:val="en-AU"/>
        </w:rPr>
        <w:t>Tricor Services Limited</w:t>
      </w:r>
    </w:p>
    <w:p w:rsidR="00EF2A43" w:rsidRDefault="00EF2A43">
      <w:pPr>
        <w:pStyle w:val="BodyText"/>
        <w:tabs>
          <w:tab w:val="left" w:pos="495"/>
        </w:tabs>
        <w:snapToGrid w:val="0"/>
        <w:spacing w:before="113" w:line="200" w:lineRule="atLeast"/>
        <w:ind w:left="720" w:hanging="705"/>
        <w:jc w:val="left"/>
        <w:rPr>
          <w:b/>
          <w:bCs/>
          <w:iCs/>
          <w:sz w:val="22"/>
          <w:szCs w:val="22"/>
          <w:lang w:val="en-AU"/>
        </w:rPr>
      </w:pPr>
      <w:r>
        <w:rPr>
          <w:b/>
          <w:bCs/>
          <w:iCs/>
          <w:sz w:val="22"/>
          <w:szCs w:val="22"/>
          <w:lang w:val="en-AU"/>
        </w:rPr>
        <w:t>Company Description</w:t>
      </w:r>
      <w:r>
        <w:rPr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ab/>
        <w:t>Tricor Services Limited is a global outsourced accounting firm</w:t>
      </w:r>
    </w:p>
    <w:p w:rsidR="00EF2A43" w:rsidRDefault="00EF2A43">
      <w:pPr>
        <w:pStyle w:val="BodyText"/>
        <w:tabs>
          <w:tab w:val="left" w:pos="495"/>
        </w:tabs>
        <w:snapToGrid w:val="0"/>
        <w:spacing w:before="113" w:line="200" w:lineRule="atLeast"/>
        <w:ind w:left="720" w:hanging="705"/>
        <w:jc w:val="left"/>
        <w:rPr>
          <w:iCs/>
          <w:sz w:val="22"/>
          <w:szCs w:val="22"/>
          <w:lang w:val="en-AU"/>
        </w:rPr>
      </w:pPr>
      <w:r>
        <w:rPr>
          <w:b/>
          <w:bCs/>
          <w:iCs/>
          <w:sz w:val="22"/>
          <w:szCs w:val="22"/>
          <w:lang w:val="en-AU"/>
        </w:rPr>
        <w:t>Position</w:t>
      </w:r>
      <w:r>
        <w:rPr>
          <w:b/>
          <w:bCs/>
          <w:iCs/>
          <w:sz w:val="22"/>
          <w:szCs w:val="22"/>
          <w:lang w:val="en-AU"/>
        </w:rPr>
        <w:tab/>
      </w:r>
      <w:r>
        <w:rPr>
          <w:b/>
          <w:bCs/>
          <w:iCs/>
          <w:sz w:val="22"/>
          <w:szCs w:val="22"/>
          <w:lang w:val="en-AU"/>
        </w:rPr>
        <w:tab/>
      </w:r>
      <w:r>
        <w:rPr>
          <w:b/>
          <w:bCs/>
          <w:iCs/>
          <w:sz w:val="22"/>
          <w:szCs w:val="22"/>
          <w:lang w:val="en-AU"/>
        </w:rPr>
        <w:tab/>
      </w:r>
      <w:r>
        <w:rPr>
          <w:b/>
          <w:bCs/>
          <w:iCs/>
          <w:sz w:val="22"/>
          <w:szCs w:val="22"/>
          <w:lang w:val="en-AU"/>
        </w:rPr>
        <w:tab/>
      </w:r>
      <w:r>
        <w:rPr>
          <w:b/>
          <w:bCs/>
          <w:iCs/>
          <w:sz w:val="22"/>
          <w:szCs w:val="22"/>
          <w:lang w:val="en-AU"/>
        </w:rPr>
        <w:tab/>
      </w:r>
      <w:r>
        <w:rPr>
          <w:iCs/>
          <w:sz w:val="22"/>
          <w:szCs w:val="22"/>
          <w:lang w:val="en-AU"/>
        </w:rPr>
        <w:t>Accounting Officer (Business Service)</w:t>
      </w:r>
    </w:p>
    <w:p w:rsidR="00EF2A43" w:rsidRDefault="00EF2A43">
      <w:pPr>
        <w:pStyle w:val="BodyText"/>
        <w:numPr>
          <w:ilvl w:val="0"/>
          <w:numId w:val="10"/>
        </w:numPr>
        <w:tabs>
          <w:tab w:val="left" w:pos="495"/>
        </w:tabs>
        <w:snapToGrid w:val="0"/>
        <w:spacing w:before="113" w:line="200" w:lineRule="atLeast"/>
        <w:ind w:left="480" w:hanging="480"/>
        <w:jc w:val="left"/>
        <w:rPr>
          <w:iCs/>
          <w:sz w:val="22"/>
          <w:szCs w:val="22"/>
          <w:lang w:val="en-AU"/>
        </w:rPr>
      </w:pPr>
      <w:r>
        <w:rPr>
          <w:iCs/>
          <w:sz w:val="22"/>
          <w:szCs w:val="22"/>
          <w:lang w:val="en-AU"/>
        </w:rPr>
        <w:t>Perform Inter-company accounts reconciliation &amp; assisting forecasting for private enterprises</w:t>
      </w:r>
    </w:p>
    <w:p w:rsidR="00EF2A43" w:rsidRDefault="00EF2A43">
      <w:pPr>
        <w:pStyle w:val="BodyText"/>
        <w:numPr>
          <w:ilvl w:val="0"/>
          <w:numId w:val="10"/>
        </w:numPr>
        <w:tabs>
          <w:tab w:val="left" w:pos="495"/>
        </w:tabs>
        <w:snapToGrid w:val="0"/>
        <w:spacing w:before="113" w:line="200" w:lineRule="atLeast"/>
        <w:ind w:left="480" w:hanging="480"/>
        <w:jc w:val="left"/>
        <w:rPr>
          <w:iCs/>
          <w:sz w:val="22"/>
          <w:szCs w:val="22"/>
          <w:lang w:val="en-AU"/>
        </w:rPr>
      </w:pPr>
      <w:r>
        <w:rPr>
          <w:iCs/>
          <w:sz w:val="22"/>
          <w:szCs w:val="22"/>
          <w:lang w:val="en-AU"/>
        </w:rPr>
        <w:t>Preparing and analysing variety of financial and budgeting reports</w:t>
      </w:r>
    </w:p>
    <w:p w:rsidR="00EF2A43" w:rsidRDefault="00EF2A43">
      <w:pPr>
        <w:pStyle w:val="BodyText"/>
        <w:numPr>
          <w:ilvl w:val="0"/>
          <w:numId w:val="10"/>
        </w:numPr>
        <w:tabs>
          <w:tab w:val="left" w:pos="495"/>
        </w:tabs>
        <w:snapToGrid w:val="0"/>
        <w:spacing w:before="113" w:line="200" w:lineRule="atLeast"/>
        <w:ind w:left="480" w:hanging="480"/>
        <w:jc w:val="left"/>
        <w:rPr>
          <w:iCs/>
          <w:sz w:val="22"/>
          <w:szCs w:val="22"/>
          <w:lang w:val="en-AU"/>
        </w:rPr>
      </w:pPr>
      <w:r>
        <w:rPr>
          <w:iCs/>
          <w:sz w:val="22"/>
          <w:szCs w:val="22"/>
          <w:lang w:val="en-AU"/>
        </w:rPr>
        <w:t>Full responsibility for full sets of account and ensuring deadline was met</w:t>
      </w:r>
    </w:p>
    <w:p w:rsidR="00EF2A43" w:rsidRDefault="00EF2A43">
      <w:pPr>
        <w:pStyle w:val="BodyText"/>
        <w:numPr>
          <w:ilvl w:val="0"/>
          <w:numId w:val="10"/>
        </w:numPr>
        <w:tabs>
          <w:tab w:val="left" w:pos="495"/>
        </w:tabs>
        <w:snapToGrid w:val="0"/>
        <w:spacing w:before="113" w:line="200" w:lineRule="atLeast"/>
        <w:ind w:left="480" w:hanging="480"/>
        <w:jc w:val="left"/>
        <w:rPr>
          <w:iCs/>
          <w:sz w:val="22"/>
          <w:szCs w:val="22"/>
          <w:lang w:val="en-AU"/>
        </w:rPr>
      </w:pPr>
      <w:r>
        <w:rPr>
          <w:iCs/>
          <w:sz w:val="22"/>
          <w:szCs w:val="22"/>
          <w:lang w:val="en-AU"/>
        </w:rPr>
        <w:t>Assisted in year-end interim audits for tax filing</w:t>
      </w:r>
    </w:p>
    <w:p w:rsidR="00EF2A43" w:rsidRDefault="00EF2A43">
      <w:pPr>
        <w:pStyle w:val="BodyText"/>
        <w:numPr>
          <w:ilvl w:val="0"/>
          <w:numId w:val="10"/>
        </w:numPr>
        <w:tabs>
          <w:tab w:val="left" w:pos="495"/>
        </w:tabs>
        <w:snapToGrid w:val="0"/>
        <w:spacing w:before="113" w:line="200" w:lineRule="atLeast"/>
        <w:ind w:left="480" w:hanging="480"/>
        <w:jc w:val="left"/>
        <w:rPr>
          <w:b/>
          <w:bCs/>
        </w:rPr>
      </w:pPr>
      <w:r>
        <w:rPr>
          <w:iCs/>
          <w:sz w:val="22"/>
          <w:szCs w:val="22"/>
          <w:lang w:val="en-AU"/>
        </w:rPr>
        <w:t>Monitored daily cash position on behalf of customer and ensured suffient funds to settle disbursements and filed bank transfer records properly</w:t>
      </w:r>
    </w:p>
    <w:p w:rsidR="00EF2A43" w:rsidRDefault="00EF2A43">
      <w:pPr>
        <w:pStyle w:val="BodyText"/>
        <w:tabs>
          <w:tab w:val="left" w:pos="495"/>
        </w:tabs>
        <w:snapToGrid w:val="0"/>
        <w:spacing w:before="113" w:line="200" w:lineRule="atLeast"/>
        <w:jc w:val="left"/>
        <w:rPr>
          <w:iCs/>
          <w:lang w:val="en-AU"/>
        </w:rPr>
      </w:pPr>
      <w:r>
        <w:rPr>
          <w:b/>
          <w:bCs/>
        </w:rPr>
        <w:t>Achievement:</w:t>
      </w:r>
    </w:p>
    <w:p w:rsidR="00EF2A43" w:rsidRDefault="00EF2A43">
      <w:pPr>
        <w:pStyle w:val="BodyText"/>
        <w:tabs>
          <w:tab w:val="left" w:pos="495"/>
        </w:tabs>
        <w:snapToGrid w:val="0"/>
        <w:spacing w:before="113" w:line="200" w:lineRule="atLeast"/>
        <w:jc w:val="left"/>
        <w:rPr>
          <w:b/>
          <w:iCs/>
          <w:sz w:val="22"/>
          <w:szCs w:val="22"/>
          <w:lang w:val="en-AU"/>
        </w:rPr>
      </w:pPr>
      <w:r>
        <w:rPr>
          <w:iCs/>
          <w:lang w:val="en-AU"/>
        </w:rPr>
        <w:t>Detect potential problems in customers' company and provided professional advice to customers</w:t>
      </w:r>
    </w:p>
    <w:p w:rsidR="00EF2A43" w:rsidRDefault="00EF2A43">
      <w:pPr>
        <w:pStyle w:val="BodyText"/>
        <w:tabs>
          <w:tab w:val="left" w:pos="495"/>
        </w:tabs>
        <w:snapToGrid w:val="0"/>
        <w:spacing w:before="113" w:line="360" w:lineRule="auto"/>
        <w:jc w:val="left"/>
        <w:rPr>
          <w:b/>
          <w:sz w:val="22"/>
          <w:szCs w:val="22"/>
          <w:lang w:val="en-AU"/>
        </w:rPr>
      </w:pPr>
      <w:r>
        <w:rPr>
          <w:b/>
          <w:iCs/>
          <w:sz w:val="22"/>
          <w:szCs w:val="22"/>
          <w:lang w:val="en-AU"/>
        </w:rPr>
        <w:lastRenderedPageBreak/>
        <w:t>Sep 2007 – Oct, 2012</w:t>
      </w:r>
      <w:r>
        <w:rPr>
          <w:b/>
          <w:i/>
          <w:iCs/>
          <w:sz w:val="22"/>
          <w:szCs w:val="22"/>
          <w:lang w:val="en-AU"/>
        </w:rPr>
        <w:t xml:space="preserve">                 </w:t>
      </w:r>
      <w:r>
        <w:rPr>
          <w:b/>
          <w:sz w:val="22"/>
          <w:szCs w:val="22"/>
          <w:lang w:val="en-AU"/>
        </w:rPr>
        <w:t>William C.N. Lee &amp; Co. CPA/</w:t>
      </w:r>
      <w:r>
        <w:rPr>
          <w:b/>
          <w:iCs/>
          <w:sz w:val="22"/>
          <w:szCs w:val="22"/>
          <w:lang w:val="en-AU"/>
        </w:rPr>
        <w:t>William Lee, Paul Tang &amp; Co. (CPA)</w:t>
      </w:r>
      <w:r>
        <w:rPr>
          <w:b/>
          <w:i/>
          <w:iCs/>
          <w:sz w:val="22"/>
          <w:szCs w:val="22"/>
          <w:lang w:val="en-AU"/>
        </w:rPr>
        <w:tab/>
      </w:r>
      <w:r>
        <w:rPr>
          <w:b/>
          <w:lang w:val="en-AU"/>
        </w:rPr>
        <w:tab/>
      </w:r>
    </w:p>
    <w:p w:rsidR="00EF2A43" w:rsidRDefault="00EF2A43">
      <w:pPr>
        <w:snapToGrid w:val="0"/>
        <w:spacing w:after="181" w:line="100" w:lineRule="atLeast"/>
        <w:ind w:right="-443"/>
        <w:rPr>
          <w:b/>
          <w:bCs/>
          <w:sz w:val="22"/>
          <w:szCs w:val="22"/>
          <w:lang w:val="en-AU"/>
        </w:rPr>
      </w:pPr>
      <w:r>
        <w:rPr>
          <w:b/>
          <w:sz w:val="22"/>
          <w:szCs w:val="22"/>
          <w:lang w:val="en-AU"/>
        </w:rPr>
        <w:t>Company Description</w:t>
      </w:r>
      <w:r>
        <w:rPr>
          <w:sz w:val="22"/>
          <w:szCs w:val="22"/>
          <w:lang w:val="en-AU"/>
        </w:rPr>
        <w:tab/>
        <w:t xml:space="preserve">         Sole proprietorship/partnership professional audit firm</w:t>
      </w:r>
    </w:p>
    <w:p w:rsidR="00EF2A43" w:rsidRDefault="00EF2A43">
      <w:pPr>
        <w:pStyle w:val="Web"/>
        <w:snapToGrid w:val="0"/>
        <w:spacing w:before="180" w:after="0"/>
        <w:rPr>
          <w:rFonts w:eastAsia="PMingLiU"/>
          <w:bCs/>
          <w:lang w:val="en-AU"/>
        </w:rPr>
      </w:pPr>
      <w:r>
        <w:rPr>
          <w:rFonts w:eastAsia="PMingLiU"/>
          <w:b/>
          <w:bCs/>
          <w:sz w:val="22"/>
          <w:szCs w:val="22"/>
          <w:lang w:val="en-AU"/>
        </w:rPr>
        <w:t>Position</w:t>
      </w:r>
      <w:r>
        <w:rPr>
          <w:rFonts w:eastAsia="PMingLiU"/>
          <w:bCs/>
          <w:sz w:val="22"/>
          <w:szCs w:val="22"/>
          <w:lang w:val="en-AU"/>
        </w:rPr>
        <w:tab/>
        <w:t xml:space="preserve">                                   Audit clerk/Senior Accountant </w:t>
      </w:r>
    </w:p>
    <w:p w:rsidR="00EF2A43" w:rsidRDefault="00EF2A43">
      <w:pPr>
        <w:pStyle w:val="Web"/>
        <w:snapToGrid w:val="0"/>
        <w:spacing w:before="0" w:after="0"/>
        <w:ind w:left="2880" w:hanging="2880"/>
        <w:rPr>
          <w:rFonts w:eastAsia="PMingLiU"/>
          <w:bCs/>
          <w:lang w:val="en-AU"/>
        </w:rPr>
      </w:pPr>
    </w:p>
    <w:p w:rsidR="00EF2A43" w:rsidRDefault="00EF2A43">
      <w:pPr>
        <w:numPr>
          <w:ilvl w:val="0"/>
          <w:numId w:val="5"/>
        </w:numPr>
        <w:snapToGrid w:val="0"/>
        <w:spacing w:line="200" w:lineRule="atLeast"/>
        <w:jc w:val="both"/>
        <w:rPr>
          <w:bCs/>
          <w:color w:val="000000"/>
          <w:sz w:val="22"/>
          <w:szCs w:val="22"/>
          <w:lang w:val="en-AU"/>
        </w:rPr>
      </w:pPr>
      <w:r>
        <w:rPr>
          <w:bCs/>
          <w:color w:val="000000"/>
          <w:sz w:val="22"/>
          <w:szCs w:val="22"/>
          <w:lang w:val="en-AU"/>
        </w:rPr>
        <w:t>Maintain full set of books for clients from different industries</w:t>
      </w:r>
    </w:p>
    <w:p w:rsidR="00EF2A43" w:rsidRDefault="00EF2A43">
      <w:pPr>
        <w:numPr>
          <w:ilvl w:val="0"/>
          <w:numId w:val="8"/>
        </w:numPr>
        <w:tabs>
          <w:tab w:val="left" w:pos="15"/>
          <w:tab w:val="left" w:pos="495"/>
        </w:tabs>
        <w:snapToGrid w:val="0"/>
        <w:spacing w:before="113" w:line="200" w:lineRule="atLeast"/>
        <w:ind w:left="482" w:hanging="482"/>
        <w:jc w:val="both"/>
        <w:rPr>
          <w:bCs/>
          <w:color w:val="000000"/>
          <w:sz w:val="22"/>
          <w:szCs w:val="22"/>
          <w:lang w:val="en-AU"/>
        </w:rPr>
      </w:pPr>
      <w:r>
        <w:rPr>
          <w:bCs/>
          <w:color w:val="000000"/>
          <w:sz w:val="22"/>
          <w:szCs w:val="22"/>
          <w:lang w:val="en-AU"/>
        </w:rPr>
        <w:t>Arrange annual statutory auditing for variety of private groups from industries among trading, manufacturing, service, retail and hospitality</w:t>
      </w:r>
    </w:p>
    <w:p w:rsidR="00EF2A43" w:rsidRDefault="00EF2A43">
      <w:pPr>
        <w:numPr>
          <w:ilvl w:val="0"/>
          <w:numId w:val="9"/>
        </w:numPr>
        <w:tabs>
          <w:tab w:val="left" w:pos="15"/>
          <w:tab w:val="left" w:pos="510"/>
        </w:tabs>
        <w:snapToGrid w:val="0"/>
        <w:spacing w:before="113" w:line="200" w:lineRule="atLeast"/>
        <w:ind w:left="480" w:hanging="480"/>
        <w:jc w:val="both"/>
        <w:rPr>
          <w:color w:val="000000"/>
          <w:sz w:val="22"/>
          <w:szCs w:val="22"/>
          <w:lang w:val="en-AU"/>
        </w:rPr>
      </w:pPr>
      <w:r>
        <w:rPr>
          <w:bCs/>
          <w:color w:val="000000"/>
          <w:sz w:val="22"/>
          <w:szCs w:val="22"/>
          <w:lang w:val="en-AU"/>
        </w:rPr>
        <w:t>Assist for taxation matters (include: tax calculation, salary &amp; profit tax filing); handled inquires from clients</w:t>
      </w:r>
    </w:p>
    <w:p w:rsidR="00EF2A43" w:rsidRDefault="00EF2A43">
      <w:pPr>
        <w:numPr>
          <w:ilvl w:val="0"/>
          <w:numId w:val="3"/>
        </w:numPr>
        <w:snapToGrid w:val="0"/>
        <w:spacing w:before="113"/>
        <w:ind w:left="482" w:hanging="482"/>
        <w:jc w:val="both"/>
        <w:rPr>
          <w:color w:val="000000"/>
          <w:sz w:val="22"/>
          <w:szCs w:val="22"/>
          <w:lang w:val="en-AU"/>
        </w:rPr>
      </w:pPr>
      <w:r>
        <w:rPr>
          <w:color w:val="000000"/>
          <w:sz w:val="22"/>
          <w:szCs w:val="22"/>
          <w:lang w:val="en-AU"/>
        </w:rPr>
        <w:t>Prepare</w:t>
      </w:r>
      <w:r>
        <w:rPr>
          <w:color w:val="FF0000"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vouchers, bank reconciliation, General Ledger maintenance, </w:t>
      </w:r>
      <w:r>
        <w:rPr>
          <w:color w:val="000000"/>
          <w:sz w:val="22"/>
          <w:szCs w:val="22"/>
          <w:lang w:val="en-AU"/>
        </w:rPr>
        <w:t>assisting</w:t>
      </w:r>
      <w:r>
        <w:rPr>
          <w:color w:val="FF0000"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for P &amp; L, Balance Sheet using Accounting software</w:t>
      </w:r>
    </w:p>
    <w:p w:rsidR="00EF2A43" w:rsidRDefault="00EF2A43">
      <w:pPr>
        <w:numPr>
          <w:ilvl w:val="0"/>
          <w:numId w:val="3"/>
        </w:numPr>
        <w:spacing w:before="113"/>
        <w:ind w:left="-15" w:firstLine="15"/>
        <w:jc w:val="both"/>
        <w:rPr>
          <w:b/>
          <w:bCs/>
          <w:lang w:val="en-AU"/>
        </w:rPr>
      </w:pPr>
      <w:r>
        <w:rPr>
          <w:color w:val="000000"/>
          <w:sz w:val="22"/>
          <w:szCs w:val="22"/>
          <w:lang w:val="en-AU"/>
        </w:rPr>
        <w:t>Carry out company secretarial &amp; taxation services.</w:t>
      </w:r>
    </w:p>
    <w:p w:rsidR="00EF2A43" w:rsidRDefault="00EF2A43">
      <w:pPr>
        <w:spacing w:before="113"/>
        <w:ind w:left="-15" w:firstLine="15"/>
        <w:jc w:val="both"/>
        <w:rPr>
          <w:b/>
          <w:bCs/>
          <w:sz w:val="22"/>
          <w:szCs w:val="22"/>
          <w:lang w:val="en-AU"/>
        </w:rPr>
      </w:pPr>
      <w:r>
        <w:rPr>
          <w:b/>
          <w:bCs/>
          <w:lang w:val="en-AU"/>
        </w:rPr>
        <w:t xml:space="preserve">Acheivement: </w:t>
      </w:r>
      <w:r>
        <w:rPr>
          <w:lang w:val="en-AU"/>
        </w:rPr>
        <w:t>Provided professional advice to customers for tax saving.</w:t>
      </w:r>
    </w:p>
    <w:p w:rsidR="00EF2A43" w:rsidRDefault="00EF2A43">
      <w:pPr>
        <w:tabs>
          <w:tab w:val="left" w:pos="0"/>
        </w:tabs>
        <w:spacing w:before="113"/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 xml:space="preserve">Spring 2007 – autumn 2007   </w:t>
      </w:r>
      <w:r>
        <w:rPr>
          <w:sz w:val="22"/>
          <w:szCs w:val="22"/>
          <w:lang w:val="en-AU"/>
        </w:rPr>
        <w:t>Work holiday in Australia</w:t>
      </w:r>
    </w:p>
    <w:p w:rsidR="00EF2A43" w:rsidRDefault="00EF2A43">
      <w:pPr>
        <w:tabs>
          <w:tab w:val="left" w:pos="0"/>
        </w:tabs>
        <w:spacing w:before="113"/>
        <w:jc w:val="both"/>
        <w:rPr>
          <w:sz w:val="22"/>
          <w:szCs w:val="22"/>
          <w:lang w:val="en-AU"/>
        </w:rPr>
      </w:pPr>
    </w:p>
    <w:p w:rsidR="00EF2A43" w:rsidRDefault="00EF2A43">
      <w:pPr>
        <w:tabs>
          <w:tab w:val="left" w:pos="3420"/>
        </w:tabs>
        <w:snapToGrid w:val="0"/>
        <w:spacing w:before="170" w:line="360" w:lineRule="auto"/>
        <w:jc w:val="center"/>
        <w:rPr>
          <w:sz w:val="22"/>
          <w:szCs w:val="22"/>
        </w:rPr>
      </w:pPr>
      <w:r>
        <w:rPr>
          <w:b/>
        </w:rPr>
        <w:t>PROFESSIOAL QUALIFICATIONS</w:t>
      </w:r>
    </w:p>
    <w:p w:rsidR="00EF2A43" w:rsidRDefault="00EF2A43">
      <w:pPr>
        <w:numPr>
          <w:ilvl w:val="0"/>
          <w:numId w:val="7"/>
        </w:numPr>
        <w:tabs>
          <w:tab w:val="left" w:pos="480"/>
        </w:tabs>
        <w:spacing w:line="200" w:lineRule="atLeast"/>
        <w:ind w:left="465" w:hanging="495"/>
        <w:jc w:val="both"/>
      </w:pPr>
      <w:r>
        <w:rPr>
          <w:sz w:val="22"/>
          <w:szCs w:val="22"/>
        </w:rPr>
        <w:t>CPA (Australia) Full membership, June 2012</w:t>
      </w:r>
    </w:p>
    <w:p w:rsidR="00EF2A43" w:rsidRDefault="00EF2A43">
      <w:pPr>
        <w:pStyle w:val="Heading1"/>
        <w:snapToGrid w:val="0"/>
        <w:spacing w:line="100" w:lineRule="atLeas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:rsidR="00EF2A43" w:rsidRDefault="00EF2A43">
      <w:pPr>
        <w:pStyle w:val="Heading2"/>
        <w:snapToGrid w:val="0"/>
        <w:spacing w:before="57" w:line="200" w:lineRule="atLeast"/>
        <w:ind w:left="15" w:firstLine="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Royal Melbourne Institute of Technology University, Feb 2004 – Dec 2006</w:t>
      </w:r>
    </w:p>
    <w:p w:rsidR="00EF2A43" w:rsidRDefault="00EF2A43">
      <w:pPr>
        <w:spacing w:before="57" w:line="2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Bachelor of Business (Accountancy)</w:t>
      </w:r>
    </w:p>
    <w:p w:rsidR="00EF2A43" w:rsidRDefault="00EF2A43">
      <w:pPr>
        <w:spacing w:before="57" w:line="2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Major in Accounting (Graduated in the top 30% -40% of the class)</w:t>
      </w:r>
    </w:p>
    <w:p w:rsidR="00EF2A43" w:rsidRDefault="00EF2A43">
      <w:pPr>
        <w:snapToGrid w:val="0"/>
        <w:spacing w:before="57"/>
        <w:jc w:val="both"/>
      </w:pPr>
      <w:r>
        <w:rPr>
          <w:sz w:val="22"/>
          <w:szCs w:val="22"/>
        </w:rPr>
        <w:t>Distinction in Management Accounting &amp; Business, Macroeconomics, Quantitative Analysis, Ethical issues in Accountancy.</w:t>
      </w:r>
    </w:p>
    <w:p w:rsidR="00EF2A43" w:rsidRDefault="00EF2A43">
      <w:pPr>
        <w:snapToGrid w:val="0"/>
        <w:spacing w:before="57"/>
        <w:jc w:val="both"/>
      </w:pPr>
    </w:p>
    <w:p w:rsidR="00EF2A43" w:rsidRDefault="00EF2A43">
      <w:pPr>
        <w:spacing w:before="5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The Holmesglen Institute of TAE, Feb 2002 – Dec 2003</w:t>
      </w:r>
    </w:p>
    <w:p w:rsidR="00EF2A43" w:rsidRDefault="00EF2A43">
      <w:pPr>
        <w:spacing w:before="57"/>
        <w:jc w:val="both"/>
        <w:rPr>
          <w:sz w:val="22"/>
          <w:szCs w:val="22"/>
        </w:rPr>
      </w:pPr>
      <w:r>
        <w:rPr>
          <w:sz w:val="22"/>
          <w:szCs w:val="22"/>
        </w:rPr>
        <w:t>Advanced Diploma of Business (Accounting)</w:t>
      </w:r>
    </w:p>
    <w:p w:rsidR="00EF2A43" w:rsidRDefault="00EF2A43">
      <w:pPr>
        <w:pStyle w:val="BodyText"/>
        <w:snapToGrid w:val="0"/>
        <w:spacing w:before="57"/>
      </w:pPr>
      <w:r>
        <w:rPr>
          <w:sz w:val="22"/>
          <w:szCs w:val="22"/>
        </w:rPr>
        <w:t>All high distinctions in Financial Accounting, Management Accounting, Business Mathematics &amp; Financial Management. All Distinction in Company Accounting and Accounting Spreadsheet</w:t>
      </w:r>
    </w:p>
    <w:p w:rsidR="00EF2A43" w:rsidRDefault="00EF2A43">
      <w:pPr>
        <w:pStyle w:val="BodyText"/>
        <w:snapToGrid w:val="0"/>
      </w:pPr>
    </w:p>
    <w:p w:rsidR="00EF2A43" w:rsidRDefault="00EF2A43">
      <w:pPr>
        <w:pStyle w:val="Heading2"/>
        <w:spacing w:line="200" w:lineRule="atLeas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Certificate III &amp; IV In Spoken &amp; Written English, April - Dec, 2001</w:t>
      </w:r>
    </w:p>
    <w:p w:rsidR="00EF2A43" w:rsidRDefault="00EF2A43">
      <w:pPr>
        <w:spacing w:line="200" w:lineRule="atLeast"/>
        <w:jc w:val="both"/>
        <w:rPr>
          <w:sz w:val="28"/>
          <w:szCs w:val="28"/>
        </w:rPr>
      </w:pPr>
      <w:r>
        <w:rPr>
          <w:sz w:val="22"/>
          <w:szCs w:val="22"/>
        </w:rPr>
        <w:t>Outstanding Achievement Award for Academic Success, class participation &amp; attendance</w:t>
      </w:r>
    </w:p>
    <w:p w:rsidR="00EF2A43" w:rsidRDefault="00EF2A43">
      <w:pPr>
        <w:pStyle w:val="Heading2"/>
        <w:spacing w:line="2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F2A43" w:rsidRDefault="00EF2A43">
      <w:pPr>
        <w:pStyle w:val="Heading2"/>
        <w:spacing w:line="200" w:lineRule="atLeast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</w:p>
    <w:p w:rsidR="00EF2A43" w:rsidRDefault="00EF2A43">
      <w:pPr>
        <w:pStyle w:val="BodyText"/>
        <w:spacing w:line="200" w:lineRule="atLeast"/>
        <w:rPr>
          <w:sz w:val="22"/>
          <w:szCs w:val="22"/>
        </w:rPr>
      </w:pPr>
      <w:r>
        <w:rPr>
          <w:b/>
          <w:sz w:val="22"/>
          <w:szCs w:val="22"/>
        </w:rPr>
        <w:t>Language</w:t>
      </w:r>
      <w:r>
        <w:rPr>
          <w:b/>
          <w:sz w:val="22"/>
          <w:szCs w:val="22"/>
        </w:rPr>
        <w:tab/>
      </w:r>
    </w:p>
    <w:p w:rsidR="00EF2A43" w:rsidRDefault="00EF2A43">
      <w:pPr>
        <w:pStyle w:val="BodyText"/>
        <w:rPr>
          <w:b/>
          <w:sz w:val="22"/>
          <w:szCs w:val="22"/>
        </w:rPr>
      </w:pPr>
      <w:r>
        <w:rPr>
          <w:sz w:val="22"/>
          <w:szCs w:val="22"/>
        </w:rPr>
        <w:t>Cantonese (Native) English (Proficient) Mandarin (Proficient)</w:t>
      </w:r>
    </w:p>
    <w:p w:rsidR="00EF2A43" w:rsidRDefault="00EF2A43">
      <w:pPr>
        <w:tabs>
          <w:tab w:val="left" w:pos="180"/>
        </w:tabs>
        <w:spacing w:before="57"/>
        <w:ind w:right="24"/>
        <w:rPr>
          <w:sz w:val="22"/>
          <w:szCs w:val="22"/>
        </w:rPr>
      </w:pPr>
      <w:r>
        <w:rPr>
          <w:b/>
          <w:sz w:val="22"/>
          <w:szCs w:val="22"/>
        </w:rPr>
        <w:t xml:space="preserve">Computer knowledge            </w:t>
      </w:r>
    </w:p>
    <w:p w:rsidR="00EF2A43" w:rsidRDefault="00EF2A43">
      <w:pPr>
        <w:numPr>
          <w:ilvl w:val="0"/>
          <w:numId w:val="11"/>
        </w:numPr>
        <w:tabs>
          <w:tab w:val="left" w:pos="345"/>
        </w:tabs>
        <w:snapToGrid w:val="0"/>
        <w:spacing w:before="57"/>
        <w:rPr>
          <w:sz w:val="22"/>
          <w:szCs w:val="22"/>
        </w:rPr>
      </w:pPr>
      <w:r>
        <w:rPr>
          <w:sz w:val="22"/>
          <w:szCs w:val="22"/>
        </w:rPr>
        <w:t xml:space="preserve">  Microsoft Office (Word, Excel, PowerPoint),  Outlook., ERP Systems, MYOB Accounting   </w:t>
      </w:r>
    </w:p>
    <w:p w:rsidR="00EF2A43" w:rsidRDefault="00EF2A43">
      <w:pPr>
        <w:tabs>
          <w:tab w:val="left" w:pos="345"/>
        </w:tabs>
        <w:snapToGrid w:val="0"/>
        <w:spacing w:before="57"/>
        <w:ind w:left="450"/>
        <w:rPr>
          <w:sz w:val="22"/>
          <w:szCs w:val="22"/>
        </w:rPr>
      </w:pPr>
      <w:r>
        <w:rPr>
          <w:sz w:val="22"/>
          <w:szCs w:val="22"/>
        </w:rPr>
        <w:t xml:space="preserve">Software, QuickBooks, Sun Account, Peachtree </w:t>
      </w:r>
    </w:p>
    <w:p w:rsidR="00EF2A43" w:rsidRDefault="00EF2A43">
      <w:pPr>
        <w:numPr>
          <w:ilvl w:val="0"/>
          <w:numId w:val="4"/>
        </w:numPr>
        <w:tabs>
          <w:tab w:val="left" w:pos="345"/>
        </w:tabs>
        <w:spacing w:before="57" w:after="57"/>
        <w:ind w:left="450" w:hanging="45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Internet banking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online.</w:t>
      </w:r>
    </w:p>
    <w:p w:rsidR="00EF2A43" w:rsidRDefault="00EF2A43">
      <w:pPr>
        <w:tabs>
          <w:tab w:val="left" w:pos="345"/>
        </w:tabs>
        <w:ind w:left="450" w:hanging="450"/>
        <w:rPr>
          <w:b/>
          <w:bCs/>
          <w:sz w:val="22"/>
          <w:szCs w:val="22"/>
        </w:rPr>
      </w:pPr>
    </w:p>
    <w:p w:rsidR="00EF2A43" w:rsidRDefault="00EF2A43">
      <w:pPr>
        <w:tabs>
          <w:tab w:val="left" w:pos="345"/>
        </w:tabs>
        <w:spacing w:before="113" w:line="200" w:lineRule="atLeas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Expected salary: </w:t>
      </w:r>
      <w:r>
        <w:rPr>
          <w:b/>
          <w:bCs/>
          <w:sz w:val="22"/>
          <w:szCs w:val="22"/>
          <w:u w:val="single"/>
        </w:rPr>
        <w:t>HK$24 or above</w:t>
      </w:r>
    </w:p>
    <w:p w:rsidR="00EF2A43" w:rsidRDefault="00EF2A43">
      <w:pPr>
        <w:tabs>
          <w:tab w:val="left" w:pos="345"/>
        </w:tabs>
        <w:spacing w:before="113" w:line="200" w:lineRule="atLeas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Current salary: </w:t>
      </w:r>
      <w:r>
        <w:rPr>
          <w:b/>
          <w:bCs/>
          <w:sz w:val="22"/>
          <w:szCs w:val="22"/>
          <w:u w:val="single"/>
        </w:rPr>
        <w:t>HKD22,000</w:t>
      </w:r>
    </w:p>
    <w:p w:rsidR="00EF2A43" w:rsidRDefault="00EF2A43">
      <w:pPr>
        <w:tabs>
          <w:tab w:val="left" w:pos="345"/>
        </w:tabs>
        <w:spacing w:before="113" w:line="200" w:lineRule="atLeast"/>
      </w:pPr>
      <w:r>
        <w:rPr>
          <w:b/>
          <w:bCs/>
          <w:sz w:val="22"/>
          <w:szCs w:val="22"/>
        </w:rPr>
        <w:t xml:space="preserve">Availability: </w:t>
      </w:r>
      <w:r>
        <w:rPr>
          <w:b/>
          <w:bCs/>
          <w:sz w:val="22"/>
          <w:szCs w:val="22"/>
          <w:u w:val="single"/>
        </w:rPr>
        <w:t>14-18 days notice</w:t>
      </w:r>
    </w:p>
    <w:sectPr w:rsidR="00EF2A43">
      <w:pgSz w:w="11906" w:h="16838"/>
      <w:pgMar w:top="495" w:right="781" w:bottom="128" w:left="1425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8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noLeading/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0C6D"/>
    <w:rsid w:val="00940C6D"/>
    <w:rsid w:val="00EB1715"/>
    <w:rsid w:val="00E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720241-F73F-4AC5-B5F6-84094B03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80" w:after="180" w:line="480" w:lineRule="auto"/>
      <w:outlineLvl w:val="0"/>
    </w:pPr>
    <w:rPr>
      <w:rFonts w:ascii="Arial" w:hAnsi="Arial" w:cs="Arial"/>
      <w:b/>
      <w:bCs/>
      <w:sz w:val="52"/>
      <w:szCs w:val="5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480" w:lineRule="auto"/>
      <w:outlineLvl w:val="1"/>
    </w:pPr>
    <w:rPr>
      <w:rFonts w:ascii="Arial" w:hAnsi="Arial" w:cs="Arial"/>
      <w:b/>
      <w:bCs/>
      <w:sz w:val="48"/>
      <w:szCs w:val="48"/>
    </w:rPr>
  </w:style>
  <w:style w:type="paragraph" w:styleId="Heading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7z0">
    <w:name w:val="WW8Num7z0"/>
    <w:rPr>
      <w:rFonts w:ascii="Wingdings" w:hAnsi="Wingdings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Wingdings" w:hAnsi="Wingdings" w:cs="OpenSymbol"/>
    </w:rPr>
  </w:style>
  <w:style w:type="character" w:customStyle="1" w:styleId="WW8Num10z0">
    <w:name w:val="WW8Num10z0"/>
    <w:rPr>
      <w:rFonts w:ascii="Times New Roman" w:eastAsia="PMingLiU" w:hAnsi="Times New Roman" w:cs="Times New Roman"/>
    </w:rPr>
  </w:style>
  <w:style w:type="character" w:customStyle="1" w:styleId="WW8Num11z0">
    <w:name w:val="WW8Num11z0"/>
    <w:rPr>
      <w:rFonts w:ascii="Wingdings" w:hAnsi="Wingdings" w:cs="OpenSymbol"/>
    </w:rPr>
  </w:style>
  <w:style w:type="character" w:customStyle="1" w:styleId="a">
    <w:name w:val="預設段落字型"/>
  </w:style>
  <w:style w:type="character" w:customStyle="1" w:styleId="WW8Num2z3">
    <w:name w:val="WW8Num2z3"/>
    <w:rPr>
      <w:rFonts w:ascii="Wingdings" w:hAnsi="Wingdings" w:cs="OpenSymbol"/>
    </w:rPr>
  </w:style>
  <w:style w:type="character" w:customStyle="1" w:styleId="WW8Num10z1">
    <w:name w:val="WW8Num10z1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2">
    <w:name w:val="預設段落字型2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1">
    <w:name w:val="預設段落字型1"/>
  </w:style>
  <w:style w:type="character" w:customStyle="1" w:styleId="a0">
    <w:name w:val="標題 字元"/>
    <w:rPr>
      <w:rFonts w:eastAsia="PMingLiU"/>
      <w:b/>
      <w:lang w:val="en-US" w:eastAsia="ar-SA" w:bidi="ar-SA"/>
    </w:rPr>
  </w:style>
  <w:style w:type="character" w:customStyle="1" w:styleId="a1">
    <w:name w:val="副標題 字元"/>
    <w:rPr>
      <w:rFonts w:eastAsia="PMingLiU"/>
      <w:b/>
      <w:sz w:val="28"/>
      <w:lang w:val="en-US" w:eastAsia="ar-SA" w:bidi="ar-SA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4">
    <w:name w:val="標題 4 字元"/>
    <w:rPr>
      <w:rFonts w:eastAsia="PMingLiU"/>
      <w:b/>
      <w:sz w:val="24"/>
      <w:lang w:val="en-US" w:eastAsia="ar-SA" w:bidi="ar-SA"/>
    </w:rPr>
  </w:style>
  <w:style w:type="character" w:customStyle="1" w:styleId="a2">
    <w:name w:val="本文 字元"/>
    <w:rPr>
      <w:rFonts w:eastAsia="PMingLiU"/>
      <w:kern w:val="1"/>
      <w:sz w:val="24"/>
      <w:szCs w:val="24"/>
      <w:lang w:val="en-US" w:eastAsia="ar-SA" w:bidi="ar-SA"/>
    </w:rPr>
  </w:style>
  <w:style w:type="character" w:customStyle="1" w:styleId="a3">
    <w:name w:val="頁首 字元"/>
    <w:rPr>
      <w:kern w:val="1"/>
    </w:rPr>
  </w:style>
  <w:style w:type="character" w:customStyle="1" w:styleId="a4">
    <w:name w:val="頁尾 字元"/>
    <w:rPr>
      <w:kern w:val="1"/>
    </w:rPr>
  </w:style>
  <w:style w:type="character" w:customStyle="1" w:styleId="10">
    <w:name w:val="項目符號1"/>
    <w:rPr>
      <w:rFonts w:ascii="OpenSymbol" w:eastAsia="OpenSymbol" w:hAnsi="OpenSymbol" w:cs="OpenSymbol"/>
    </w:rPr>
  </w:style>
  <w:style w:type="character" w:customStyle="1" w:styleId="20">
    <w:name w:val="項目符號2"/>
    <w:rPr>
      <w:rFonts w:ascii="OpenSymbol" w:eastAsia="OpenSymbol" w:hAnsi="OpenSymbol" w:cs="OpenSymbol"/>
    </w:rPr>
  </w:style>
  <w:style w:type="paragraph" w:customStyle="1" w:styleId="a5">
    <w:name w:val="標題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Mangal"/>
    </w:rPr>
  </w:style>
  <w:style w:type="paragraph" w:customStyle="1" w:styleId="a6">
    <w:name w:val="標籤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7">
    <w:name w:val="目錄"/>
    <w:basedOn w:val="Normal"/>
    <w:pPr>
      <w:suppressLineNumbers/>
    </w:pPr>
    <w:rPr>
      <w:rFonts w:cs="Mangal"/>
    </w:rPr>
  </w:style>
  <w:style w:type="paragraph" w:customStyle="1" w:styleId="21">
    <w:name w:val="標題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">
    <w:name w:val="標題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itle">
    <w:name w:val="Title"/>
    <w:basedOn w:val="Normal"/>
    <w:next w:val="Subtitle"/>
    <w:qFormat/>
    <w:pPr>
      <w:widowControl/>
      <w:jc w:val="center"/>
    </w:pPr>
    <w:rPr>
      <w:b/>
      <w:sz w:val="20"/>
      <w:szCs w:val="20"/>
      <w:lang/>
    </w:rPr>
  </w:style>
  <w:style w:type="paragraph" w:styleId="Subtitle">
    <w:name w:val="Subtitle"/>
    <w:basedOn w:val="Normal"/>
    <w:next w:val="BodyText"/>
    <w:qFormat/>
    <w:pPr>
      <w:widowControl/>
      <w:spacing w:before="40" w:after="40" w:line="360" w:lineRule="auto"/>
    </w:pPr>
    <w:rPr>
      <w:b/>
      <w:sz w:val="28"/>
      <w:szCs w:val="20"/>
    </w:rPr>
  </w:style>
  <w:style w:type="paragraph" w:customStyle="1" w:styleId="Web">
    <w:name w:val="內文 (Web)"/>
    <w:basedOn w:val="Normal"/>
    <w:pPr>
      <w:widowControl/>
      <w:spacing w:before="280" w:after="280"/>
    </w:pPr>
    <w:rPr>
      <w:rFonts w:eastAsia="SimSu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8">
    <w:name w:val="表格內容"/>
    <w:basedOn w:val="Normal"/>
    <w:pPr>
      <w:suppressLineNumbers/>
    </w:pPr>
  </w:style>
  <w:style w:type="paragraph" w:customStyle="1" w:styleId="a9">
    <w:name w:val="表格標題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yal_edmond@yahoo.com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3790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/>
  <LinksUpToDate>false</LinksUpToDate>
  <CharactersWithSpaces>4446</CharactersWithSpaces>
  <SharedDoc>false</SharedDoc>
  <HLinks>
    <vt:vector size="6" baseType="variant">
      <vt:variant>
        <vt:i4>2687084</vt:i4>
      </vt:variant>
      <vt:variant>
        <vt:i4>0</vt:i4>
      </vt:variant>
      <vt:variant>
        <vt:i4>0</vt:i4>
      </vt:variant>
      <vt:variant>
        <vt:i4>5</vt:i4>
      </vt:variant>
      <vt:variant>
        <vt:lpwstr>mailto:royal_edmond@yahoo.com.hk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Edmond</dc:creator>
  <cp:keywords/>
  <cp:lastModifiedBy>Akshat Bhat</cp:lastModifiedBy>
  <cp:revision>2</cp:revision>
  <cp:lastPrinted>2013-04-18T06:58:00Z</cp:lastPrinted>
  <dcterms:created xsi:type="dcterms:W3CDTF">2020-02-01T13:55:00Z</dcterms:created>
  <dcterms:modified xsi:type="dcterms:W3CDTF">2020-02-01T13:55:00Z</dcterms:modified>
</cp:coreProperties>
</file>