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88" w:type="dxa"/>
        <w:tblInd w:w="-252" w:type="dxa"/>
        <w:tblLayout w:type="fixed"/>
        <w:tblLook w:val="01E0" w:firstRow="1" w:lastRow="1" w:firstColumn="1" w:lastColumn="1" w:noHBand="0" w:noVBand="0"/>
      </w:tblPr>
      <w:tblGrid>
        <w:gridCol w:w="288"/>
        <w:gridCol w:w="6840"/>
        <w:gridCol w:w="2700"/>
        <w:gridCol w:w="1260"/>
      </w:tblGrid>
      <w:tr w:rsidR="00574E8C">
        <w:tc>
          <w:tcPr>
            <w:tcW w:w="7128" w:type="dxa"/>
            <w:gridSpan w:val="2"/>
          </w:tcPr>
          <w:p w:rsidR="00574E8C" w:rsidRDefault="00574E8C">
            <w:pPr>
              <w:pStyle w:val="Heading6"/>
              <w:jc w:val="left"/>
              <w:rPr>
                <w:rFonts w:ascii="Times New Roman" w:hAnsi="Times New Roman"/>
                <w:b w:val="0"/>
                <w:bCs w:val="0"/>
                <w:i w:val="0"/>
                <w:iCs w:val="0"/>
                <w:kern w:val="2"/>
                <w:sz w:val="24"/>
                <w:lang w:eastAsia="zh-TW"/>
              </w:rPr>
            </w:pPr>
            <w:bookmarkStart w:id="0" w:name="_GoBack"/>
            <w:bookmarkEnd w:id="0"/>
            <w:r>
              <w:rPr>
                <w:rFonts w:ascii="Times New Roman" w:hAnsi="Times New Roman"/>
                <w:b w:val="0"/>
                <w:bCs w:val="0"/>
                <w:i w:val="0"/>
                <w:iCs w:val="0"/>
                <w:kern w:val="2"/>
                <w:sz w:val="24"/>
                <w:lang w:eastAsia="zh-TW"/>
              </w:rPr>
              <w:br w:type="page"/>
            </w:r>
            <w:r>
              <w:rPr>
                <w:rFonts w:ascii="Times New Roman" w:eastAsia="SimSun" w:hAnsi="Times New Roman"/>
                <w:sz w:val="30"/>
                <w:szCs w:val="30"/>
              </w:rPr>
              <w:t xml:space="preserve">Lai Si </w:t>
            </w:r>
            <w:proofErr w:type="spellStart"/>
            <w:r>
              <w:rPr>
                <w:rFonts w:ascii="Times New Roman" w:eastAsia="SimSun" w:hAnsi="Times New Roman"/>
                <w:sz w:val="30"/>
                <w:szCs w:val="30"/>
              </w:rPr>
              <w:t>Cing</w:t>
            </w:r>
            <w:proofErr w:type="spellEnd"/>
            <w:r>
              <w:rPr>
                <w:rFonts w:ascii="Times New Roman" w:eastAsia="SimSun" w:hAnsi="Times New Roman"/>
                <w:sz w:val="30"/>
                <w:szCs w:val="30"/>
              </w:rPr>
              <w:t>, Jamie</w:t>
            </w:r>
          </w:p>
          <w:p w:rsidR="00574E8C" w:rsidRDefault="00574E8C">
            <w:pPr>
              <w:pStyle w:val="BodyTextIndent2"/>
              <w:spacing w:line="100" w:lineRule="exact"/>
              <w:rPr>
                <w:rFonts w:ascii="Times New Roman" w:eastAsia="Arial Unicode MS" w:hAnsi="Times New Roman" w:cs="Times New Roman"/>
                <w:sz w:val="18"/>
                <w:szCs w:val="18"/>
              </w:rPr>
            </w:pPr>
          </w:p>
          <w:p w:rsidR="00574E8C" w:rsidRDefault="00574E8C">
            <w:pPr>
              <w:adjustRightInd w:val="0"/>
              <w:snapToGrid w:val="0"/>
              <w:rPr>
                <w:rFonts w:eastAsia="SimSun"/>
                <w:sz w:val="18"/>
                <w:szCs w:val="18"/>
              </w:rPr>
            </w:pPr>
            <w:r>
              <w:rPr>
                <w:rFonts w:eastAsia="SimSun"/>
                <w:sz w:val="18"/>
                <w:szCs w:val="18"/>
              </w:rPr>
              <w:t xml:space="preserve">Telephone : 9732 4482  </w:t>
            </w:r>
          </w:p>
          <w:p w:rsidR="00574E8C" w:rsidRDefault="00574E8C">
            <w:pPr>
              <w:adjustRightInd w:val="0"/>
              <w:snapToGrid w:val="0"/>
              <w:rPr>
                <w:rFonts w:eastAsia="SimSun" w:hint="eastAsia"/>
                <w:sz w:val="18"/>
                <w:szCs w:val="18"/>
              </w:rPr>
            </w:pPr>
            <w:r>
              <w:rPr>
                <w:rFonts w:eastAsia="SimSun"/>
                <w:sz w:val="18"/>
                <w:szCs w:val="18"/>
              </w:rPr>
              <w:t xml:space="preserve">E-mail: </w:t>
            </w:r>
            <w:r>
              <w:rPr>
                <w:rFonts w:eastAsia="SimSun" w:hint="eastAsia"/>
                <w:sz w:val="18"/>
                <w:szCs w:val="18"/>
              </w:rPr>
              <w:t>jamielaisc@gmail.com</w:t>
            </w:r>
          </w:p>
          <w:p w:rsidR="00574E8C" w:rsidRPr="0078753A" w:rsidRDefault="00B027F5" w:rsidP="00702C29">
            <w:pPr>
              <w:adjustRightInd w:val="0"/>
              <w:snapToGrid w:val="0"/>
              <w:rPr>
                <w:rFonts w:hint="eastAsia"/>
                <w:sz w:val="18"/>
                <w:szCs w:val="18"/>
              </w:rPr>
            </w:pPr>
            <w:r>
              <w:rPr>
                <w:rFonts w:eastAsia="SimSun"/>
                <w:sz w:val="18"/>
                <w:szCs w:val="18"/>
              </w:rPr>
              <w:t>Notice Period</w:t>
            </w:r>
            <w:r w:rsidRPr="0078753A">
              <w:rPr>
                <w:rFonts w:hint="eastAsia"/>
                <w:sz w:val="18"/>
                <w:szCs w:val="18"/>
              </w:rPr>
              <w:t>：</w:t>
            </w:r>
            <w:r w:rsidR="00D454B5">
              <w:rPr>
                <w:rFonts w:eastAsia="SimSun"/>
                <w:sz w:val="18"/>
                <w:szCs w:val="18"/>
              </w:rPr>
              <w:t>1 Week Notice</w:t>
            </w:r>
            <w:r w:rsidR="00A8538A">
              <w:rPr>
                <w:rFonts w:eastAsia="SimSun"/>
                <w:sz w:val="18"/>
                <w:szCs w:val="18"/>
              </w:rPr>
              <w:t xml:space="preserve"> (Immediate Available)</w:t>
            </w:r>
          </w:p>
          <w:p w:rsidR="00761D0C" w:rsidRDefault="0065140D" w:rsidP="00E43273">
            <w:pPr>
              <w:adjustRightInd w:val="0"/>
              <w:snapToGrid w:val="0"/>
              <w:rPr>
                <w:rFonts w:hint="eastAsia"/>
                <w:sz w:val="22"/>
                <w:szCs w:val="22"/>
                <w:lang w:eastAsia="zh-HK"/>
              </w:rPr>
            </w:pPr>
            <w:r>
              <w:rPr>
                <w:rFonts w:eastAsia="SimSun"/>
                <w:sz w:val="18"/>
                <w:szCs w:val="18"/>
              </w:rPr>
              <w:t>Expected Salary:</w:t>
            </w:r>
            <w:r w:rsidR="00E43273">
              <w:rPr>
                <w:rFonts w:eastAsia="SimSun"/>
                <w:sz w:val="18"/>
                <w:szCs w:val="18"/>
              </w:rPr>
              <w:t xml:space="preserve"> $42K</w:t>
            </w:r>
            <w:r w:rsidR="00761D0C">
              <w:rPr>
                <w:rFonts w:eastAsia="SimSun"/>
                <w:sz w:val="18"/>
                <w:szCs w:val="18"/>
              </w:rPr>
              <w:t xml:space="preserve"> (</w:t>
            </w:r>
            <w:proofErr w:type="spellStart"/>
            <w:r w:rsidR="00761D0C">
              <w:rPr>
                <w:rFonts w:eastAsia="SimSun"/>
                <w:sz w:val="18"/>
                <w:szCs w:val="18"/>
              </w:rPr>
              <w:t>Neg</w:t>
            </w:r>
            <w:proofErr w:type="spellEnd"/>
            <w:r w:rsidR="00761D0C">
              <w:rPr>
                <w:rFonts w:eastAsia="SimSun"/>
                <w:sz w:val="18"/>
                <w:szCs w:val="18"/>
              </w:rPr>
              <w:t>)</w:t>
            </w:r>
          </w:p>
        </w:tc>
        <w:tc>
          <w:tcPr>
            <w:tcW w:w="3960" w:type="dxa"/>
            <w:gridSpan w:val="2"/>
          </w:tcPr>
          <w:p w:rsidR="00574E8C" w:rsidRDefault="00574E8C">
            <w:pPr>
              <w:snapToGrid w:val="0"/>
              <w:spacing w:line="240" w:lineRule="exact"/>
              <w:rPr>
                <w:rFonts w:ascii="Arial" w:eastAsia="Arial Unicode MS" w:hAnsi="Arial" w:cs="Arial"/>
                <w:sz w:val="22"/>
                <w:szCs w:val="22"/>
              </w:rPr>
            </w:pPr>
          </w:p>
        </w:tc>
      </w:tr>
      <w:tr w:rsidR="00574E8C">
        <w:tc>
          <w:tcPr>
            <w:tcW w:w="11088" w:type="dxa"/>
            <w:gridSpan w:val="4"/>
            <w:shd w:val="clear" w:color="auto" w:fill="D9D9D9"/>
          </w:tcPr>
          <w:p w:rsidR="00574E8C" w:rsidRDefault="00574E8C">
            <w:pPr>
              <w:pStyle w:val="Heading3"/>
              <w:rPr>
                <w:b w:val="0"/>
                <w:kern w:val="0"/>
                <w:sz w:val="24"/>
                <w:lang w:eastAsia="zh-CN"/>
              </w:rPr>
            </w:pPr>
            <w:r>
              <w:rPr>
                <w:rFonts w:ascii="Times New Roman" w:hAnsi="Times New Roman" w:cs="Times New Roman"/>
                <w:sz w:val="24"/>
                <w:u w:val="none"/>
              </w:rPr>
              <w:t>CAREER OBJECTIVE</w:t>
            </w:r>
          </w:p>
        </w:tc>
      </w:tr>
      <w:tr w:rsidR="00574E8C">
        <w:tc>
          <w:tcPr>
            <w:tcW w:w="11088" w:type="dxa"/>
            <w:gridSpan w:val="4"/>
          </w:tcPr>
          <w:p w:rsidR="00574E8C" w:rsidRDefault="00574E8C">
            <w:pPr>
              <w:snapToGrid w:val="0"/>
              <w:spacing w:line="160" w:lineRule="exact"/>
              <w:rPr>
                <w:sz w:val="18"/>
                <w:szCs w:val="18"/>
              </w:rPr>
            </w:pPr>
          </w:p>
          <w:p w:rsidR="00574E8C" w:rsidRDefault="00574E8C">
            <w:pPr>
              <w:snapToGrid w:val="0"/>
              <w:spacing w:line="240" w:lineRule="exact"/>
              <w:rPr>
                <w:sz w:val="18"/>
                <w:szCs w:val="18"/>
              </w:rPr>
            </w:pPr>
            <w:r>
              <w:rPr>
                <w:sz w:val="18"/>
                <w:szCs w:val="18"/>
              </w:rPr>
              <w:t>To pursue a challenging and rewarding career that would enhance my technical management and interpersonal skills and provide opportunities for personal and professional growth, meeting people, travel and advancement to top management position.</w:t>
            </w:r>
          </w:p>
          <w:p w:rsidR="00574E8C" w:rsidRDefault="00574E8C">
            <w:pPr>
              <w:snapToGrid w:val="0"/>
              <w:spacing w:line="160" w:lineRule="exact"/>
              <w:rPr>
                <w:sz w:val="18"/>
                <w:szCs w:val="18"/>
              </w:rPr>
            </w:pPr>
          </w:p>
        </w:tc>
      </w:tr>
      <w:tr w:rsidR="00574E8C">
        <w:tc>
          <w:tcPr>
            <w:tcW w:w="11088" w:type="dxa"/>
            <w:gridSpan w:val="4"/>
            <w:shd w:val="clear" w:color="auto" w:fill="D9D9D9"/>
          </w:tcPr>
          <w:p w:rsidR="00574E8C" w:rsidRDefault="00574E8C">
            <w:pPr>
              <w:pStyle w:val="Heading3"/>
              <w:rPr>
                <w:b w:val="0"/>
                <w:kern w:val="0"/>
                <w:szCs w:val="22"/>
                <w:lang w:eastAsia="zh-CN"/>
              </w:rPr>
            </w:pPr>
            <w:r>
              <w:rPr>
                <w:rFonts w:ascii="Times New Roman" w:hAnsi="Times New Roman" w:cs="Times New Roman"/>
                <w:sz w:val="24"/>
                <w:u w:val="none"/>
              </w:rPr>
              <w:t>EDUCATION</w:t>
            </w:r>
          </w:p>
        </w:tc>
      </w:tr>
      <w:tr w:rsidR="00574E8C">
        <w:tc>
          <w:tcPr>
            <w:tcW w:w="9828" w:type="dxa"/>
            <w:gridSpan w:val="3"/>
          </w:tcPr>
          <w:tbl>
            <w:tblPr>
              <w:tblW w:w="0" w:type="auto"/>
              <w:tblLayout w:type="fixed"/>
              <w:tblLook w:val="01E0" w:firstRow="1" w:lastRow="1" w:firstColumn="1" w:lastColumn="1" w:noHBand="0" w:noVBand="0"/>
            </w:tblPr>
            <w:tblGrid>
              <w:gridCol w:w="3060"/>
              <w:gridCol w:w="5760"/>
            </w:tblGrid>
            <w:tr w:rsidR="00574E8C">
              <w:trPr>
                <w:trHeight w:val="297"/>
              </w:trPr>
              <w:tc>
                <w:tcPr>
                  <w:tcW w:w="3060" w:type="dxa"/>
                </w:tcPr>
                <w:p w:rsidR="00574E8C" w:rsidRDefault="00574E8C">
                  <w:pPr>
                    <w:spacing w:line="280" w:lineRule="exact"/>
                    <w:rPr>
                      <w:rFonts w:eastAsia="SimSun"/>
                      <w:sz w:val="18"/>
                      <w:szCs w:val="18"/>
                    </w:rPr>
                  </w:pPr>
                  <w:r>
                    <w:rPr>
                      <w:rFonts w:eastAsia="SimSun"/>
                      <w:sz w:val="18"/>
                      <w:szCs w:val="18"/>
                    </w:rPr>
                    <w:t>CPA Australia</w:t>
                  </w:r>
                </w:p>
                <w:p w:rsidR="00574E8C" w:rsidRDefault="00574E8C">
                  <w:pPr>
                    <w:spacing w:line="280" w:lineRule="exact"/>
                    <w:rPr>
                      <w:rFonts w:hint="eastAsia"/>
                      <w:sz w:val="18"/>
                      <w:szCs w:val="18"/>
                    </w:rPr>
                  </w:pPr>
                  <w:r>
                    <w:rPr>
                      <w:rFonts w:eastAsia="SimSun"/>
                      <w:sz w:val="18"/>
                      <w:szCs w:val="18"/>
                    </w:rPr>
                    <w:t>Monash University (Australia)</w:t>
                  </w:r>
                </w:p>
                <w:p w:rsidR="00574E8C" w:rsidRDefault="00574E8C">
                  <w:pPr>
                    <w:spacing w:line="280" w:lineRule="exact"/>
                    <w:rPr>
                      <w:rFonts w:hint="eastAsia"/>
                      <w:sz w:val="18"/>
                      <w:szCs w:val="18"/>
                    </w:rPr>
                  </w:pPr>
                  <w:r>
                    <w:rPr>
                      <w:rFonts w:eastAsia="SimSun"/>
                      <w:sz w:val="18"/>
                      <w:szCs w:val="18"/>
                    </w:rPr>
                    <w:t>The Hong Kong Baptist University Scholarship</w:t>
                  </w:r>
                </w:p>
              </w:tc>
              <w:tc>
                <w:tcPr>
                  <w:tcW w:w="5760" w:type="dxa"/>
                </w:tcPr>
                <w:p w:rsidR="00574E8C" w:rsidRDefault="00574E8C">
                  <w:pPr>
                    <w:numPr>
                      <w:ilvl w:val="0"/>
                      <w:numId w:val="2"/>
                    </w:numPr>
                    <w:spacing w:line="280" w:lineRule="exact"/>
                    <w:ind w:left="357" w:hanging="357"/>
                    <w:rPr>
                      <w:rFonts w:eastAsia="SimSun"/>
                      <w:sz w:val="18"/>
                      <w:szCs w:val="18"/>
                    </w:rPr>
                  </w:pPr>
                  <w:r>
                    <w:rPr>
                      <w:rFonts w:eastAsia="SimSun"/>
                      <w:sz w:val="18"/>
                      <w:szCs w:val="18"/>
                    </w:rPr>
                    <w:t xml:space="preserve">CPA Australia (Qualified Accountant ) </w:t>
                  </w:r>
                </w:p>
                <w:p w:rsidR="00574E8C" w:rsidRDefault="00574E8C">
                  <w:pPr>
                    <w:numPr>
                      <w:ilvl w:val="0"/>
                      <w:numId w:val="2"/>
                    </w:numPr>
                    <w:spacing w:line="280" w:lineRule="exact"/>
                    <w:ind w:left="357" w:hanging="357"/>
                    <w:rPr>
                      <w:rFonts w:eastAsia="SimSun" w:hint="eastAsia"/>
                      <w:sz w:val="18"/>
                      <w:szCs w:val="18"/>
                    </w:rPr>
                  </w:pPr>
                  <w:r>
                    <w:rPr>
                      <w:rFonts w:eastAsia="SimSun"/>
                      <w:sz w:val="18"/>
                      <w:szCs w:val="18"/>
                    </w:rPr>
                    <w:t xml:space="preserve">Master of Practicing Accounting, </w:t>
                  </w:r>
                </w:p>
                <w:p w:rsidR="00574E8C" w:rsidRDefault="00574E8C">
                  <w:pPr>
                    <w:numPr>
                      <w:ilvl w:val="0"/>
                      <w:numId w:val="2"/>
                    </w:numPr>
                    <w:spacing w:line="280" w:lineRule="exact"/>
                    <w:ind w:left="357" w:hanging="357"/>
                    <w:rPr>
                      <w:rFonts w:eastAsia="SimSun"/>
                      <w:sz w:val="18"/>
                      <w:szCs w:val="18"/>
                    </w:rPr>
                  </w:pPr>
                  <w:r>
                    <w:rPr>
                      <w:rFonts w:eastAsia="SimSun"/>
                      <w:sz w:val="18"/>
                      <w:szCs w:val="18"/>
                    </w:rPr>
                    <w:t>Bachelor of China Studies – Economic Option</w:t>
                  </w:r>
                </w:p>
                <w:p w:rsidR="00574E8C" w:rsidRDefault="00574E8C">
                  <w:pPr>
                    <w:numPr>
                      <w:ilvl w:val="0"/>
                      <w:numId w:val="2"/>
                    </w:numPr>
                    <w:spacing w:line="280" w:lineRule="exact"/>
                    <w:rPr>
                      <w:rFonts w:eastAsia="SimSun"/>
                      <w:sz w:val="18"/>
                      <w:szCs w:val="18"/>
                    </w:rPr>
                  </w:pPr>
                  <w:r>
                    <w:rPr>
                      <w:rFonts w:eastAsia="SimSun"/>
                      <w:sz w:val="18"/>
                      <w:szCs w:val="18"/>
                    </w:rPr>
                    <w:t xml:space="preserve">HKBU Wei </w:t>
                  </w:r>
                  <w:proofErr w:type="spellStart"/>
                  <w:r>
                    <w:rPr>
                      <w:rFonts w:eastAsia="SimSun"/>
                      <w:sz w:val="18"/>
                      <w:szCs w:val="18"/>
                    </w:rPr>
                    <w:t>Lun</w:t>
                  </w:r>
                  <w:proofErr w:type="spellEnd"/>
                  <w:r>
                    <w:rPr>
                      <w:rFonts w:eastAsia="SimSun"/>
                      <w:sz w:val="18"/>
                      <w:szCs w:val="18"/>
                    </w:rPr>
                    <w:t xml:space="preserve"> Foundation</w:t>
                  </w:r>
                </w:p>
              </w:tc>
            </w:tr>
          </w:tbl>
          <w:p w:rsidR="00574E8C" w:rsidRDefault="00574E8C">
            <w:pPr>
              <w:rPr>
                <w:rFonts w:hint="eastAsia"/>
                <w:sz w:val="18"/>
                <w:szCs w:val="18"/>
              </w:rPr>
            </w:pPr>
          </w:p>
        </w:tc>
        <w:tc>
          <w:tcPr>
            <w:tcW w:w="1260" w:type="dxa"/>
          </w:tcPr>
          <w:p w:rsidR="00574E8C" w:rsidRDefault="00574E8C">
            <w:pPr>
              <w:spacing w:line="280" w:lineRule="exact"/>
              <w:rPr>
                <w:rFonts w:hint="eastAsia"/>
                <w:sz w:val="18"/>
                <w:szCs w:val="18"/>
              </w:rPr>
            </w:pPr>
            <w:r>
              <w:rPr>
                <w:rFonts w:eastAsia="SimSun"/>
                <w:sz w:val="18"/>
                <w:szCs w:val="18"/>
              </w:rPr>
              <w:t>20</w:t>
            </w:r>
            <w:r>
              <w:rPr>
                <w:rFonts w:hint="eastAsia"/>
                <w:sz w:val="18"/>
                <w:szCs w:val="18"/>
              </w:rPr>
              <w:t>09</w:t>
            </w:r>
          </w:p>
          <w:p w:rsidR="00574E8C" w:rsidRDefault="00574E8C">
            <w:pPr>
              <w:spacing w:line="280" w:lineRule="exact"/>
              <w:rPr>
                <w:rFonts w:eastAsia="SimSun"/>
                <w:sz w:val="18"/>
                <w:szCs w:val="18"/>
              </w:rPr>
            </w:pPr>
            <w:r>
              <w:rPr>
                <w:rFonts w:eastAsia="SimSun"/>
                <w:sz w:val="18"/>
                <w:szCs w:val="18"/>
              </w:rPr>
              <w:t>2004</w:t>
            </w:r>
          </w:p>
          <w:p w:rsidR="00574E8C" w:rsidRDefault="00574E8C">
            <w:pPr>
              <w:spacing w:line="280" w:lineRule="exact"/>
              <w:rPr>
                <w:rFonts w:hint="eastAsia"/>
                <w:sz w:val="18"/>
                <w:szCs w:val="18"/>
              </w:rPr>
            </w:pPr>
            <w:r>
              <w:rPr>
                <w:rFonts w:eastAsia="SimSun"/>
                <w:sz w:val="18"/>
                <w:szCs w:val="18"/>
              </w:rPr>
              <w:t>2001</w:t>
            </w:r>
          </w:p>
        </w:tc>
      </w:tr>
      <w:tr w:rsidR="00574E8C">
        <w:tc>
          <w:tcPr>
            <w:tcW w:w="11088" w:type="dxa"/>
            <w:gridSpan w:val="4"/>
            <w:shd w:val="clear" w:color="auto" w:fill="D9D9D9"/>
          </w:tcPr>
          <w:p w:rsidR="00574E8C" w:rsidRDefault="00A65CAE">
            <w:pPr>
              <w:pStyle w:val="Heading3"/>
              <w:rPr>
                <w:rFonts w:ascii="Times New Roman" w:hAnsi="Times New Roman" w:cs="Times New Roman"/>
                <w:sz w:val="20"/>
                <w:szCs w:val="20"/>
                <w:u w:val="none"/>
              </w:rPr>
            </w:pPr>
            <w:r>
              <w:rPr>
                <w:rFonts w:ascii="Times New Roman" w:hAnsi="Times New Roman" w:cs="Times New Roman"/>
                <w:sz w:val="24"/>
                <w:u w:val="none"/>
              </w:rPr>
              <w:t>TECHNICAL</w:t>
            </w:r>
            <w:r w:rsidR="00574E8C">
              <w:rPr>
                <w:rFonts w:ascii="Times New Roman" w:hAnsi="Times New Roman" w:cs="Times New Roman"/>
                <w:sz w:val="24"/>
                <w:u w:val="none"/>
              </w:rPr>
              <w:t xml:space="preserve"> SKILLS</w:t>
            </w:r>
          </w:p>
        </w:tc>
      </w:tr>
      <w:tr w:rsidR="00574E8C">
        <w:trPr>
          <w:cantSplit/>
        </w:trPr>
        <w:tc>
          <w:tcPr>
            <w:tcW w:w="11088" w:type="dxa"/>
            <w:gridSpan w:val="4"/>
          </w:tcPr>
          <w:p w:rsidR="00574E8C" w:rsidRDefault="00574E8C">
            <w:pPr>
              <w:pStyle w:val="BodyTextIndent2"/>
              <w:ind w:leftChars="0" w:left="0"/>
              <w:rPr>
                <w:sz w:val="18"/>
                <w:szCs w:val="18"/>
              </w:rPr>
            </w:pPr>
            <w:r>
              <w:rPr>
                <w:rFonts w:ascii="Times New Roman" w:hAnsi="Times New Roman" w:cs="Times New Roman"/>
                <w:sz w:val="18"/>
                <w:szCs w:val="18"/>
              </w:rPr>
              <w:t xml:space="preserve">Computer skills familiar with Bloomberg , Flex Account System, </w:t>
            </w:r>
            <w:r w:rsidR="00B50997">
              <w:rPr>
                <w:rFonts w:ascii="Times New Roman" w:hAnsi="Times New Roman" w:cs="Times New Roman"/>
                <w:sz w:val="18"/>
                <w:szCs w:val="18"/>
              </w:rPr>
              <w:t xml:space="preserve">SAP, </w:t>
            </w:r>
            <w:r>
              <w:rPr>
                <w:rFonts w:ascii="Times New Roman" w:hAnsi="Times New Roman" w:cs="Times New Roman"/>
                <w:sz w:val="18"/>
                <w:szCs w:val="18"/>
              </w:rPr>
              <w:t>MYOB, Peachtree, Excel</w:t>
            </w:r>
            <w:r>
              <w:rPr>
                <w:rFonts w:ascii="Times New Roman" w:eastAsia="PMingLiU" w:hAnsi="Times New Roman" w:cs="Times New Roman" w:hint="eastAsia"/>
                <w:sz w:val="18"/>
                <w:szCs w:val="18"/>
              </w:rPr>
              <w:t xml:space="preserve"> (</w:t>
            </w:r>
            <w:proofErr w:type="spellStart"/>
            <w:r>
              <w:rPr>
                <w:rFonts w:ascii="Times New Roman" w:eastAsia="PMingLiU" w:hAnsi="Times New Roman" w:cs="Times New Roman"/>
                <w:sz w:val="18"/>
                <w:szCs w:val="18"/>
              </w:rPr>
              <w:t>marco</w:t>
            </w:r>
            <w:proofErr w:type="spellEnd"/>
            <w:r>
              <w:rPr>
                <w:rFonts w:ascii="Times New Roman" w:eastAsia="PMingLiU" w:hAnsi="Times New Roman" w:cs="Times New Roman"/>
                <w:sz w:val="18"/>
                <w:szCs w:val="18"/>
              </w:rPr>
              <w:t xml:space="preserve"> writing)</w:t>
            </w:r>
            <w:r>
              <w:rPr>
                <w:rFonts w:ascii="Times New Roman" w:hAnsi="Times New Roman" w:cs="Times New Roman"/>
                <w:sz w:val="18"/>
                <w:szCs w:val="18"/>
              </w:rPr>
              <w:t>, Spreadsheet Presentation, Power Point</w:t>
            </w:r>
            <w:r w:rsidR="000B18C9">
              <w:rPr>
                <w:rFonts w:ascii="Times New Roman" w:hAnsi="Times New Roman" w:cs="Times New Roman"/>
                <w:sz w:val="18"/>
                <w:szCs w:val="18"/>
              </w:rPr>
              <w:t xml:space="preserve">, </w:t>
            </w:r>
            <w:r w:rsidR="000B18C9" w:rsidRPr="00B62B8F">
              <w:rPr>
                <w:rFonts w:ascii="Times New Roman" w:hAnsi="Times New Roman" w:cs="Times New Roman"/>
                <w:b/>
                <w:sz w:val="18"/>
                <w:szCs w:val="18"/>
                <w:u w:val="single"/>
              </w:rPr>
              <w:t>FRR Re</w:t>
            </w:r>
            <w:r w:rsidR="003165FA">
              <w:rPr>
                <w:rFonts w:ascii="Times New Roman" w:hAnsi="Times New Roman" w:cs="Times New Roman"/>
                <w:b/>
                <w:sz w:val="18"/>
                <w:szCs w:val="18"/>
                <w:u w:val="single"/>
              </w:rPr>
              <w:t>turns (Type 1,2,4,5,6,</w:t>
            </w:r>
            <w:r w:rsidR="000B18C9" w:rsidRPr="00B62B8F">
              <w:rPr>
                <w:rFonts w:ascii="Times New Roman" w:hAnsi="Times New Roman" w:cs="Times New Roman"/>
                <w:b/>
                <w:sz w:val="18"/>
                <w:szCs w:val="18"/>
                <w:u w:val="single"/>
              </w:rPr>
              <w:t>9 )</w:t>
            </w:r>
          </w:p>
        </w:tc>
      </w:tr>
      <w:tr w:rsidR="00574E8C">
        <w:tc>
          <w:tcPr>
            <w:tcW w:w="11088" w:type="dxa"/>
            <w:gridSpan w:val="4"/>
            <w:shd w:val="clear" w:color="auto" w:fill="D9D9D9"/>
          </w:tcPr>
          <w:p w:rsidR="00574E8C" w:rsidRDefault="00574E8C">
            <w:pPr>
              <w:pStyle w:val="Heading3"/>
              <w:rPr>
                <w:rFonts w:ascii="Times New Roman" w:hAnsi="Times New Roman" w:cs="Times New Roman"/>
                <w:sz w:val="20"/>
                <w:szCs w:val="20"/>
                <w:u w:val="none"/>
              </w:rPr>
            </w:pPr>
            <w:r>
              <w:rPr>
                <w:rFonts w:ascii="Times New Roman" w:hAnsi="Times New Roman" w:cs="Times New Roman"/>
                <w:sz w:val="24"/>
                <w:u w:val="none"/>
              </w:rPr>
              <w:t>PROFESSIONAL QUALIFICATION</w:t>
            </w:r>
          </w:p>
        </w:tc>
      </w:tr>
      <w:tr w:rsidR="00574E8C">
        <w:tc>
          <w:tcPr>
            <w:tcW w:w="9828" w:type="dxa"/>
            <w:gridSpan w:val="3"/>
          </w:tcPr>
          <w:tbl>
            <w:tblPr>
              <w:tblW w:w="9867" w:type="dxa"/>
              <w:tblLayout w:type="fixed"/>
              <w:tblLook w:val="01E0" w:firstRow="1" w:lastRow="1" w:firstColumn="1" w:lastColumn="1" w:noHBand="0" w:noVBand="0"/>
            </w:tblPr>
            <w:tblGrid>
              <w:gridCol w:w="3042"/>
              <w:gridCol w:w="6825"/>
            </w:tblGrid>
            <w:tr w:rsidR="00574E8C">
              <w:tc>
                <w:tcPr>
                  <w:tcW w:w="3042" w:type="dxa"/>
                </w:tcPr>
                <w:p w:rsidR="00574E8C" w:rsidRDefault="00574E8C">
                  <w:pPr>
                    <w:spacing w:line="280" w:lineRule="exact"/>
                    <w:rPr>
                      <w:rFonts w:eastAsia="SimSun"/>
                      <w:sz w:val="18"/>
                      <w:szCs w:val="18"/>
                    </w:rPr>
                  </w:pPr>
                  <w:r>
                    <w:rPr>
                      <w:rFonts w:eastAsia="SimSun"/>
                      <w:sz w:val="18"/>
                      <w:szCs w:val="18"/>
                    </w:rPr>
                    <w:t>CPA Australia</w:t>
                  </w:r>
                </w:p>
                <w:p w:rsidR="00574E8C" w:rsidRDefault="00574E8C">
                  <w:pPr>
                    <w:spacing w:line="280" w:lineRule="exact"/>
                    <w:rPr>
                      <w:sz w:val="18"/>
                      <w:szCs w:val="18"/>
                    </w:rPr>
                  </w:pPr>
                  <w:r>
                    <w:rPr>
                      <w:rFonts w:eastAsia="SimSun"/>
                      <w:sz w:val="18"/>
                      <w:szCs w:val="18"/>
                    </w:rPr>
                    <w:t>HKSI</w:t>
                  </w:r>
                </w:p>
              </w:tc>
              <w:tc>
                <w:tcPr>
                  <w:tcW w:w="6825" w:type="dxa"/>
                </w:tcPr>
                <w:p w:rsidR="00574E8C" w:rsidRDefault="00574E8C">
                  <w:pPr>
                    <w:numPr>
                      <w:ilvl w:val="0"/>
                      <w:numId w:val="2"/>
                    </w:numPr>
                    <w:spacing w:line="280" w:lineRule="exact"/>
                    <w:ind w:left="702" w:hanging="702"/>
                    <w:rPr>
                      <w:rFonts w:eastAsia="SimSun"/>
                      <w:sz w:val="18"/>
                      <w:szCs w:val="18"/>
                    </w:rPr>
                  </w:pPr>
                  <w:r>
                    <w:rPr>
                      <w:rFonts w:eastAsia="SimSun"/>
                      <w:sz w:val="18"/>
                      <w:szCs w:val="18"/>
                    </w:rPr>
                    <w:t>CPA Australia (Qualified Accountant)</w:t>
                  </w:r>
                </w:p>
                <w:p w:rsidR="00574E8C" w:rsidRDefault="00574E8C">
                  <w:pPr>
                    <w:numPr>
                      <w:ilvl w:val="0"/>
                      <w:numId w:val="2"/>
                    </w:numPr>
                    <w:spacing w:line="280" w:lineRule="exact"/>
                    <w:ind w:left="702" w:hanging="702"/>
                    <w:rPr>
                      <w:rFonts w:eastAsia="SimSun"/>
                      <w:sz w:val="18"/>
                      <w:szCs w:val="18"/>
                    </w:rPr>
                  </w:pPr>
                  <w:r>
                    <w:rPr>
                      <w:rFonts w:eastAsia="SimSun"/>
                      <w:sz w:val="18"/>
                      <w:szCs w:val="18"/>
                    </w:rPr>
                    <w:t>Pass with Licensing Examination For Securities And Futures Intermediaries - Paper I</w:t>
                  </w:r>
                </w:p>
              </w:tc>
            </w:tr>
          </w:tbl>
          <w:p w:rsidR="00574E8C" w:rsidRDefault="00574E8C">
            <w:pPr>
              <w:spacing w:line="280" w:lineRule="exact"/>
              <w:rPr>
                <w:rFonts w:hint="eastAsia"/>
                <w:sz w:val="18"/>
                <w:szCs w:val="18"/>
              </w:rPr>
            </w:pPr>
          </w:p>
        </w:tc>
        <w:tc>
          <w:tcPr>
            <w:tcW w:w="1260" w:type="dxa"/>
          </w:tcPr>
          <w:p w:rsidR="00574E8C" w:rsidRDefault="00574E8C">
            <w:pPr>
              <w:spacing w:line="280" w:lineRule="exact"/>
              <w:rPr>
                <w:rFonts w:eastAsia="SimSun"/>
                <w:sz w:val="18"/>
                <w:szCs w:val="18"/>
              </w:rPr>
            </w:pPr>
            <w:r>
              <w:rPr>
                <w:rFonts w:eastAsia="SimSun"/>
                <w:sz w:val="18"/>
                <w:szCs w:val="18"/>
              </w:rPr>
              <w:t>2011</w:t>
            </w:r>
          </w:p>
          <w:p w:rsidR="00574E8C" w:rsidRDefault="00574E8C">
            <w:pPr>
              <w:spacing w:line="280" w:lineRule="exact"/>
              <w:rPr>
                <w:sz w:val="18"/>
                <w:szCs w:val="18"/>
              </w:rPr>
            </w:pPr>
            <w:r>
              <w:rPr>
                <w:rFonts w:eastAsia="SimSun"/>
                <w:sz w:val="18"/>
                <w:szCs w:val="18"/>
              </w:rPr>
              <w:t>2005</w:t>
            </w:r>
          </w:p>
        </w:tc>
      </w:tr>
      <w:tr w:rsidR="00574E8C">
        <w:tc>
          <w:tcPr>
            <w:tcW w:w="11088" w:type="dxa"/>
            <w:gridSpan w:val="4"/>
            <w:shd w:val="clear" w:color="auto" w:fill="D9D9D9"/>
          </w:tcPr>
          <w:p w:rsidR="00574E8C" w:rsidRDefault="00574E8C">
            <w:pPr>
              <w:pStyle w:val="Heading3"/>
              <w:rPr>
                <w:rFonts w:ascii="Times New Roman" w:hAnsi="Times New Roman" w:cs="Times New Roman"/>
                <w:sz w:val="20"/>
                <w:szCs w:val="20"/>
                <w:u w:val="none"/>
              </w:rPr>
            </w:pPr>
            <w:r>
              <w:rPr>
                <w:rFonts w:ascii="Times New Roman" w:hAnsi="Times New Roman" w:cs="Times New Roman"/>
                <w:sz w:val="24"/>
                <w:u w:val="none"/>
              </w:rPr>
              <w:t>LANGUAGE PROFICIENCY</w:t>
            </w:r>
          </w:p>
        </w:tc>
      </w:tr>
      <w:tr w:rsidR="00574E8C">
        <w:tc>
          <w:tcPr>
            <w:tcW w:w="9828" w:type="dxa"/>
            <w:gridSpan w:val="3"/>
          </w:tcPr>
          <w:tbl>
            <w:tblPr>
              <w:tblW w:w="9777" w:type="dxa"/>
              <w:tblLayout w:type="fixed"/>
              <w:tblLook w:val="01E0" w:firstRow="1" w:lastRow="1" w:firstColumn="1" w:lastColumn="1" w:noHBand="0" w:noVBand="0"/>
            </w:tblPr>
            <w:tblGrid>
              <w:gridCol w:w="3042"/>
              <w:gridCol w:w="6735"/>
            </w:tblGrid>
            <w:tr w:rsidR="00574E8C">
              <w:tc>
                <w:tcPr>
                  <w:tcW w:w="3042" w:type="dxa"/>
                </w:tcPr>
                <w:p w:rsidR="00574E8C" w:rsidRDefault="00574E8C">
                  <w:pPr>
                    <w:rPr>
                      <w:rFonts w:eastAsia="SimSun"/>
                      <w:sz w:val="18"/>
                      <w:szCs w:val="18"/>
                    </w:rPr>
                  </w:pPr>
                  <w:r>
                    <w:rPr>
                      <w:rFonts w:hint="eastAsia"/>
                      <w:sz w:val="18"/>
                      <w:szCs w:val="18"/>
                    </w:rPr>
                    <w:t>Fluent English Mandarin</w:t>
                  </w:r>
                  <w:r>
                    <w:rPr>
                      <w:rFonts w:eastAsia="SimSun"/>
                      <w:sz w:val="18"/>
                      <w:szCs w:val="18"/>
                    </w:rPr>
                    <w:t xml:space="preserve"> </w:t>
                  </w:r>
                </w:p>
              </w:tc>
              <w:tc>
                <w:tcPr>
                  <w:tcW w:w="6735" w:type="dxa"/>
                </w:tcPr>
                <w:p w:rsidR="00574E8C" w:rsidRDefault="00574E8C">
                  <w:pPr>
                    <w:numPr>
                      <w:ilvl w:val="0"/>
                      <w:numId w:val="2"/>
                    </w:numPr>
                    <w:ind w:left="702" w:hanging="702"/>
                    <w:rPr>
                      <w:rFonts w:eastAsia="SimSun"/>
                      <w:sz w:val="18"/>
                      <w:szCs w:val="18"/>
                    </w:rPr>
                  </w:pPr>
                  <w:r>
                    <w:rPr>
                      <w:rFonts w:eastAsia="SimSun"/>
                      <w:sz w:val="18"/>
                      <w:szCs w:val="18"/>
                    </w:rPr>
                    <w:t xml:space="preserve">Certificate in Mandarin training course, Qing Hua University, Beijing  </w:t>
                  </w:r>
                </w:p>
              </w:tc>
            </w:tr>
          </w:tbl>
          <w:p w:rsidR="00574E8C" w:rsidRDefault="00574E8C">
            <w:pPr>
              <w:ind w:left="72"/>
              <w:rPr>
                <w:rFonts w:hint="eastAsia"/>
                <w:sz w:val="18"/>
                <w:szCs w:val="18"/>
              </w:rPr>
            </w:pPr>
          </w:p>
        </w:tc>
        <w:tc>
          <w:tcPr>
            <w:tcW w:w="1260" w:type="dxa"/>
          </w:tcPr>
          <w:p w:rsidR="00574E8C" w:rsidRDefault="00574E8C">
            <w:pPr>
              <w:spacing w:line="280" w:lineRule="exact"/>
              <w:rPr>
                <w:rFonts w:ascii="Arial" w:eastAsia="SimSun" w:hAnsi="Arial" w:cs="Arial"/>
                <w:sz w:val="18"/>
                <w:szCs w:val="18"/>
              </w:rPr>
            </w:pPr>
            <w:r>
              <w:rPr>
                <w:rFonts w:eastAsia="SimSun"/>
                <w:sz w:val="18"/>
                <w:szCs w:val="18"/>
              </w:rPr>
              <w:t>2000</w:t>
            </w:r>
          </w:p>
        </w:tc>
      </w:tr>
      <w:tr w:rsidR="00574E8C">
        <w:tc>
          <w:tcPr>
            <w:tcW w:w="9828" w:type="dxa"/>
            <w:gridSpan w:val="3"/>
            <w:shd w:val="clear" w:color="auto" w:fill="D9D9D9"/>
          </w:tcPr>
          <w:p w:rsidR="00574E8C" w:rsidRDefault="00574E8C">
            <w:pPr>
              <w:pStyle w:val="Heading3"/>
              <w:rPr>
                <w:rFonts w:ascii="Times New Roman" w:hAnsi="Times New Roman" w:cs="Times New Roman"/>
                <w:sz w:val="20"/>
                <w:szCs w:val="20"/>
                <w:u w:val="none"/>
              </w:rPr>
            </w:pPr>
            <w:r>
              <w:rPr>
                <w:rFonts w:ascii="Times New Roman" w:hAnsi="Times New Roman" w:cs="Times New Roman"/>
                <w:sz w:val="24"/>
                <w:u w:val="none"/>
              </w:rPr>
              <w:t>WORKING EXPERIENCE</w:t>
            </w:r>
          </w:p>
        </w:tc>
        <w:tc>
          <w:tcPr>
            <w:tcW w:w="1260" w:type="dxa"/>
            <w:shd w:val="clear" w:color="auto" w:fill="D9D9D9"/>
          </w:tcPr>
          <w:p w:rsidR="00574E8C" w:rsidRDefault="00574E8C">
            <w:pPr>
              <w:pStyle w:val="Heading3"/>
              <w:rPr>
                <w:u w:val="none"/>
              </w:rPr>
            </w:pPr>
          </w:p>
        </w:tc>
      </w:tr>
      <w:tr w:rsidR="00D454B5" w:rsidRPr="00D454B5" w:rsidTr="00F31C18">
        <w:trPr>
          <w:cantSplit/>
        </w:trPr>
        <w:tc>
          <w:tcPr>
            <w:tcW w:w="11088" w:type="dxa"/>
            <w:gridSpan w:val="4"/>
          </w:tcPr>
          <w:p w:rsidR="00D454B5" w:rsidRPr="00D454B5" w:rsidRDefault="00D454B5">
            <w:pPr>
              <w:spacing w:line="280" w:lineRule="exact"/>
              <w:rPr>
                <w:rFonts w:eastAsia="SimSun"/>
                <w:b/>
                <w:sz w:val="22"/>
                <w:szCs w:val="22"/>
              </w:rPr>
            </w:pPr>
            <w:r w:rsidRPr="00D454B5">
              <w:rPr>
                <w:b/>
                <w:i/>
                <w:sz w:val="22"/>
                <w:szCs w:val="22"/>
              </w:rPr>
              <w:t>Finance Manager, Galaxy Asset Management (HK) Limited (Type 4,5,9)  / Galaxy Capital Limited (Type 1, 6 )</w:t>
            </w:r>
          </w:p>
        </w:tc>
      </w:tr>
      <w:tr w:rsidR="00574E8C">
        <w:trPr>
          <w:cantSplit/>
        </w:trPr>
        <w:tc>
          <w:tcPr>
            <w:tcW w:w="288" w:type="dxa"/>
          </w:tcPr>
          <w:p w:rsidR="00574E8C" w:rsidRDefault="00574E8C">
            <w:pPr>
              <w:numPr>
                <w:ilvl w:val="0"/>
                <w:numId w:val="2"/>
              </w:numPr>
              <w:snapToGrid w:val="0"/>
              <w:spacing w:beforeLines="30" w:before="108" w:afterLines="30" w:after="108"/>
              <w:ind w:left="357" w:hanging="357"/>
              <w:jc w:val="both"/>
              <w:rPr>
                <w:rFonts w:eastAsia="SimSun"/>
                <w:sz w:val="18"/>
                <w:szCs w:val="18"/>
              </w:rPr>
            </w:pPr>
          </w:p>
        </w:tc>
        <w:tc>
          <w:tcPr>
            <w:tcW w:w="9540" w:type="dxa"/>
            <w:gridSpan w:val="2"/>
          </w:tcPr>
          <w:p w:rsidR="00574E8C" w:rsidRDefault="00574E8C">
            <w:pPr>
              <w:snapToGrid w:val="0"/>
              <w:spacing w:beforeLines="30" w:before="108" w:afterLines="30" w:after="108"/>
              <w:jc w:val="both"/>
              <w:rPr>
                <w:rFonts w:eastAsia="SimSun"/>
                <w:sz w:val="18"/>
                <w:szCs w:val="18"/>
              </w:rPr>
            </w:pPr>
            <w:r>
              <w:rPr>
                <w:rFonts w:eastAsia="Times New Roman"/>
                <w:b/>
                <w:color w:val="000000"/>
                <w:sz w:val="20"/>
                <w:szCs w:val="20"/>
              </w:rPr>
              <w:t xml:space="preserve">Responsible for full set of </w:t>
            </w:r>
            <w:r w:rsidR="004922CA">
              <w:rPr>
                <w:rFonts w:eastAsia="Times New Roman"/>
                <w:b/>
                <w:color w:val="000000"/>
                <w:sz w:val="20"/>
                <w:szCs w:val="20"/>
              </w:rPr>
              <w:t>China Subsidiaries Account</w:t>
            </w:r>
            <w:r>
              <w:rPr>
                <w:rFonts w:eastAsia="Times New Roman"/>
                <w:b/>
                <w:color w:val="000000"/>
                <w:sz w:val="20"/>
                <w:szCs w:val="20"/>
              </w:rPr>
              <w:t xml:space="preserve"> </w:t>
            </w:r>
          </w:p>
          <w:p w:rsidR="00574E8C" w:rsidRPr="00D80FCD" w:rsidRDefault="004922CA" w:rsidP="00D80FCD">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China Companies Setup</w:t>
            </w:r>
            <w:r w:rsidR="00D80FCD">
              <w:rPr>
                <w:rFonts w:eastAsia="SimSun"/>
                <w:sz w:val="18"/>
                <w:szCs w:val="18"/>
              </w:rPr>
              <w:t xml:space="preserve"> &amp; Accounting Entries for </w:t>
            </w:r>
            <w:r w:rsidR="004E6AB8">
              <w:rPr>
                <w:rFonts w:eastAsia="SimSun"/>
                <w:sz w:val="18"/>
                <w:szCs w:val="18"/>
              </w:rPr>
              <w:t xml:space="preserve">Shenzhen and Shanghai </w:t>
            </w:r>
            <w:r w:rsidR="00D80FCD">
              <w:rPr>
                <w:rFonts w:eastAsia="SimSun"/>
                <w:sz w:val="18"/>
                <w:szCs w:val="18"/>
              </w:rPr>
              <w:t>subsidiaries (</w:t>
            </w:r>
            <w:r w:rsidRPr="00D80FCD">
              <w:rPr>
                <w:rFonts w:hint="eastAsia"/>
                <w:sz w:val="18"/>
                <w:szCs w:val="18"/>
              </w:rPr>
              <w:t>資產管理有限公司</w:t>
            </w:r>
            <w:r w:rsidR="004E6AB8" w:rsidRPr="00D80FCD">
              <w:rPr>
                <w:rFonts w:hint="eastAsia"/>
                <w:sz w:val="18"/>
                <w:szCs w:val="18"/>
              </w:rPr>
              <w:t xml:space="preserve"> </w:t>
            </w:r>
            <w:r w:rsidRPr="00D80FCD">
              <w:rPr>
                <w:rFonts w:hint="eastAsia"/>
                <w:sz w:val="18"/>
                <w:szCs w:val="18"/>
              </w:rPr>
              <w:t xml:space="preserve">, </w:t>
            </w:r>
            <w:r w:rsidRPr="00D80FCD">
              <w:rPr>
                <w:rFonts w:hint="eastAsia"/>
                <w:sz w:val="18"/>
                <w:szCs w:val="18"/>
              </w:rPr>
              <w:t>有限合伙</w:t>
            </w:r>
            <w:r w:rsidRPr="00D80FCD">
              <w:rPr>
                <w:rFonts w:hint="eastAsia"/>
                <w:sz w:val="18"/>
                <w:szCs w:val="18"/>
              </w:rPr>
              <w:t xml:space="preserve">, </w:t>
            </w:r>
            <w:r w:rsidR="004E6AB8" w:rsidRPr="00D80FCD">
              <w:rPr>
                <w:rFonts w:hint="eastAsia"/>
                <w:sz w:val="18"/>
                <w:szCs w:val="18"/>
              </w:rPr>
              <w:t>互聯網金融</w:t>
            </w:r>
            <w:r w:rsidR="004E6AB8" w:rsidRPr="00D80FCD">
              <w:rPr>
                <w:rFonts w:hint="eastAsia"/>
                <w:sz w:val="18"/>
                <w:szCs w:val="18"/>
              </w:rPr>
              <w:t xml:space="preserve">, WOFE </w:t>
            </w:r>
            <w:r w:rsidR="00D80FCD">
              <w:rPr>
                <w:sz w:val="18"/>
                <w:szCs w:val="18"/>
              </w:rPr>
              <w:t>)</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 xml:space="preserve">Perform cash management in preparing cash flow forecasts </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 xml:space="preserve">Ensure that the financial data reported on fund are accurate and consistent </w:t>
            </w:r>
          </w:p>
          <w:p w:rsidR="00574E8C" w:rsidRDefault="00574E8C">
            <w:pPr>
              <w:numPr>
                <w:ilvl w:val="0"/>
                <w:numId w:val="2"/>
              </w:numPr>
              <w:snapToGrid w:val="0"/>
              <w:spacing w:beforeLines="30" w:before="108" w:afterLines="30" w:after="108"/>
              <w:ind w:left="357" w:hanging="357"/>
              <w:jc w:val="both"/>
              <w:rPr>
                <w:rFonts w:eastAsia="Times New Roman"/>
                <w:b/>
                <w:color w:val="000000"/>
                <w:sz w:val="20"/>
                <w:szCs w:val="20"/>
              </w:rPr>
            </w:pPr>
            <w:r>
              <w:rPr>
                <w:rFonts w:eastAsia="SimSun"/>
                <w:sz w:val="18"/>
                <w:szCs w:val="18"/>
              </w:rPr>
              <w:t>Coordinate closely with external auditors</w:t>
            </w:r>
          </w:p>
        </w:tc>
        <w:tc>
          <w:tcPr>
            <w:tcW w:w="1260" w:type="dxa"/>
          </w:tcPr>
          <w:p w:rsidR="00574E8C" w:rsidRDefault="00172C0A">
            <w:pPr>
              <w:spacing w:line="280" w:lineRule="exact"/>
              <w:rPr>
                <w:rFonts w:eastAsia="SimSun"/>
                <w:sz w:val="18"/>
                <w:szCs w:val="18"/>
              </w:rPr>
            </w:pPr>
            <w:r>
              <w:rPr>
                <w:rFonts w:eastAsia="SimSun"/>
                <w:sz w:val="18"/>
                <w:szCs w:val="18"/>
              </w:rPr>
              <w:t>Sep</w:t>
            </w:r>
            <w:r w:rsidR="00D454B5">
              <w:rPr>
                <w:rFonts w:eastAsia="SimSun"/>
                <w:sz w:val="18"/>
                <w:szCs w:val="18"/>
              </w:rPr>
              <w:t>, 2010 – Oct, 2016</w:t>
            </w:r>
          </w:p>
        </w:tc>
      </w:tr>
      <w:tr w:rsidR="00574E8C">
        <w:trPr>
          <w:cantSplit/>
        </w:trPr>
        <w:tc>
          <w:tcPr>
            <w:tcW w:w="288" w:type="dxa"/>
          </w:tcPr>
          <w:p w:rsidR="00574E8C" w:rsidRDefault="00574E8C">
            <w:pPr>
              <w:numPr>
                <w:ilvl w:val="0"/>
                <w:numId w:val="2"/>
              </w:numPr>
              <w:snapToGrid w:val="0"/>
              <w:spacing w:beforeLines="30" w:before="108" w:afterLines="30" w:after="108"/>
              <w:ind w:left="357" w:hanging="357"/>
              <w:jc w:val="both"/>
              <w:rPr>
                <w:rFonts w:eastAsia="SimSun"/>
                <w:sz w:val="18"/>
                <w:szCs w:val="18"/>
              </w:rPr>
            </w:pPr>
          </w:p>
        </w:tc>
        <w:tc>
          <w:tcPr>
            <w:tcW w:w="9540" w:type="dxa"/>
            <w:gridSpan w:val="2"/>
          </w:tcPr>
          <w:p w:rsidR="00574E8C" w:rsidRDefault="00574E8C">
            <w:pPr>
              <w:snapToGrid w:val="0"/>
              <w:spacing w:beforeLines="30" w:before="108" w:afterLines="30" w:after="108"/>
              <w:jc w:val="both"/>
              <w:rPr>
                <w:rFonts w:eastAsia="Times New Roman"/>
                <w:b/>
                <w:color w:val="000000"/>
                <w:sz w:val="20"/>
                <w:szCs w:val="20"/>
              </w:rPr>
            </w:pPr>
            <w:r>
              <w:rPr>
                <w:rFonts w:eastAsia="Times New Roman"/>
                <w:b/>
                <w:color w:val="000000"/>
                <w:sz w:val="20"/>
                <w:szCs w:val="20"/>
              </w:rPr>
              <w:t xml:space="preserve">Responsible for full set of Company Management Account </w:t>
            </w:r>
            <w:r>
              <w:rPr>
                <w:b/>
                <w:color w:val="000000"/>
                <w:sz w:val="20"/>
                <w:szCs w:val="20"/>
              </w:rPr>
              <w:t xml:space="preserve">- </w:t>
            </w:r>
            <w:r>
              <w:rPr>
                <w:rFonts w:eastAsia="Times New Roman"/>
                <w:b/>
                <w:color w:val="000000"/>
                <w:sz w:val="20"/>
                <w:szCs w:val="20"/>
              </w:rPr>
              <w:t>at Company(s) Level</w:t>
            </w:r>
            <w:r w:rsidR="002627CF">
              <w:rPr>
                <w:rFonts w:eastAsia="Times New Roman"/>
                <w:b/>
                <w:color w:val="000000"/>
                <w:sz w:val="20"/>
                <w:szCs w:val="20"/>
              </w:rPr>
              <w:t xml:space="preserve"> (FRR Reporting)</w:t>
            </w:r>
          </w:p>
          <w:p w:rsidR="00574E8C" w:rsidRPr="003165FA" w:rsidRDefault="00574E8C">
            <w:pPr>
              <w:numPr>
                <w:ilvl w:val="0"/>
                <w:numId w:val="2"/>
              </w:numPr>
              <w:tabs>
                <w:tab w:val="clear" w:pos="360"/>
                <w:tab w:val="num" w:pos="234"/>
              </w:tabs>
              <w:snapToGrid w:val="0"/>
              <w:spacing w:beforeLines="30" w:before="108" w:afterLines="30" w:after="108"/>
              <w:ind w:left="234" w:hanging="234"/>
              <w:jc w:val="both"/>
              <w:rPr>
                <w:rFonts w:eastAsia="SimSun" w:hint="eastAsia"/>
                <w:b/>
                <w:sz w:val="18"/>
                <w:szCs w:val="18"/>
              </w:rPr>
            </w:pPr>
            <w:r>
              <w:rPr>
                <w:rFonts w:eastAsia="SimSun" w:hint="eastAsia"/>
                <w:sz w:val="18"/>
                <w:szCs w:val="18"/>
              </w:rPr>
              <w:t>Prepare FRR which in line with SFC requirement</w:t>
            </w:r>
            <w:r w:rsidR="000B18C9">
              <w:rPr>
                <w:rFonts w:eastAsia="SimSun"/>
                <w:sz w:val="18"/>
                <w:szCs w:val="18"/>
              </w:rPr>
              <w:t xml:space="preserve"> </w:t>
            </w:r>
            <w:r w:rsidR="00D454B5">
              <w:rPr>
                <w:rFonts w:eastAsia="SimSun"/>
                <w:b/>
                <w:sz w:val="18"/>
                <w:szCs w:val="18"/>
              </w:rPr>
              <w:t>(</w:t>
            </w:r>
            <w:r w:rsidR="000B18C9" w:rsidRPr="003165FA">
              <w:rPr>
                <w:rFonts w:eastAsia="SimSun"/>
                <w:b/>
                <w:sz w:val="18"/>
                <w:szCs w:val="18"/>
              </w:rPr>
              <w:t>Type 1</w:t>
            </w:r>
            <w:r w:rsidR="00D454B5">
              <w:rPr>
                <w:rFonts w:eastAsia="SimSun"/>
                <w:b/>
                <w:sz w:val="18"/>
                <w:szCs w:val="18"/>
              </w:rPr>
              <w:t>,</w:t>
            </w:r>
            <w:r w:rsidR="000B18C9" w:rsidRPr="003165FA">
              <w:rPr>
                <w:rFonts w:eastAsia="SimSun"/>
                <w:b/>
                <w:sz w:val="18"/>
                <w:szCs w:val="18"/>
              </w:rPr>
              <w:t>4,5,6 &amp; 9)</w:t>
            </w:r>
          </w:p>
          <w:p w:rsidR="00574E8C" w:rsidRDefault="00574E8C">
            <w:pPr>
              <w:numPr>
                <w:ilvl w:val="0"/>
                <w:numId w:val="2"/>
              </w:numPr>
              <w:tabs>
                <w:tab w:val="clear" w:pos="360"/>
                <w:tab w:val="num" w:pos="234"/>
              </w:tabs>
              <w:snapToGrid w:val="0"/>
              <w:spacing w:beforeLines="30" w:before="108" w:afterLines="30" w:after="108"/>
              <w:ind w:left="234" w:hanging="234"/>
              <w:jc w:val="both"/>
              <w:rPr>
                <w:rFonts w:eastAsia="SimSun"/>
                <w:sz w:val="18"/>
                <w:szCs w:val="18"/>
              </w:rPr>
            </w:pPr>
            <w:r>
              <w:rPr>
                <w:rFonts w:eastAsia="SimSun"/>
                <w:sz w:val="18"/>
                <w:szCs w:val="18"/>
              </w:rPr>
              <w:t>Prepare the Management Account for the Company and the subsidiaries involves issuing invoices, routine booking keeping and prepare the consolidate financials</w:t>
            </w:r>
          </w:p>
          <w:p w:rsidR="00574E8C" w:rsidRDefault="00574E8C">
            <w:pPr>
              <w:numPr>
                <w:ilvl w:val="0"/>
                <w:numId w:val="2"/>
              </w:numPr>
              <w:tabs>
                <w:tab w:val="clear" w:pos="360"/>
                <w:tab w:val="num" w:pos="234"/>
              </w:tabs>
              <w:snapToGrid w:val="0"/>
              <w:spacing w:beforeLines="30" w:before="108" w:afterLines="30" w:after="108"/>
              <w:ind w:left="234" w:hanging="234"/>
              <w:jc w:val="both"/>
              <w:rPr>
                <w:rFonts w:eastAsia="SimSun"/>
                <w:sz w:val="18"/>
                <w:szCs w:val="18"/>
              </w:rPr>
            </w:pPr>
            <w:r>
              <w:rPr>
                <w:rFonts w:eastAsia="SimSun"/>
                <w:sz w:val="18"/>
                <w:szCs w:val="18"/>
              </w:rPr>
              <w:t xml:space="preserve">Prepare financial reports and month end analysis reports via the </w:t>
            </w:r>
            <w:proofErr w:type="spellStart"/>
            <w:r>
              <w:rPr>
                <w:rFonts w:eastAsia="SimSun"/>
                <w:sz w:val="18"/>
                <w:szCs w:val="18"/>
              </w:rPr>
              <w:t>computerised</w:t>
            </w:r>
            <w:proofErr w:type="spellEnd"/>
            <w:r>
              <w:rPr>
                <w:rFonts w:eastAsia="SimSun"/>
                <w:sz w:val="18"/>
                <w:szCs w:val="18"/>
              </w:rPr>
              <w:t xml:space="preserve"> accounting system </w:t>
            </w:r>
          </w:p>
          <w:p w:rsidR="00574E8C" w:rsidRDefault="00574E8C">
            <w:pPr>
              <w:numPr>
                <w:ilvl w:val="0"/>
                <w:numId w:val="2"/>
              </w:numPr>
              <w:tabs>
                <w:tab w:val="clear" w:pos="360"/>
                <w:tab w:val="num" w:pos="234"/>
              </w:tabs>
              <w:snapToGrid w:val="0"/>
              <w:spacing w:beforeLines="30" w:before="108" w:afterLines="30" w:after="108"/>
              <w:ind w:left="234" w:hanging="234"/>
              <w:jc w:val="both"/>
              <w:rPr>
                <w:rFonts w:eastAsia="SimSun"/>
                <w:sz w:val="18"/>
                <w:szCs w:val="18"/>
              </w:rPr>
            </w:pPr>
            <w:r>
              <w:rPr>
                <w:rFonts w:eastAsia="SimSun"/>
                <w:sz w:val="18"/>
                <w:szCs w:val="18"/>
              </w:rPr>
              <w:t xml:space="preserve">Monitor AR/ AP and GL and meet the deadline of reporting </w:t>
            </w:r>
          </w:p>
          <w:p w:rsidR="00574E8C" w:rsidRDefault="00574E8C">
            <w:pPr>
              <w:numPr>
                <w:ilvl w:val="0"/>
                <w:numId w:val="2"/>
              </w:numPr>
              <w:tabs>
                <w:tab w:val="clear" w:pos="360"/>
                <w:tab w:val="num" w:pos="234"/>
              </w:tabs>
              <w:snapToGrid w:val="0"/>
              <w:spacing w:beforeLines="30" w:before="108" w:afterLines="30" w:after="108"/>
              <w:ind w:left="234" w:hanging="234"/>
              <w:jc w:val="both"/>
              <w:rPr>
                <w:rFonts w:eastAsia="SimSun"/>
                <w:sz w:val="18"/>
                <w:szCs w:val="18"/>
              </w:rPr>
            </w:pPr>
            <w:r>
              <w:rPr>
                <w:rFonts w:eastAsia="SimSun"/>
                <w:sz w:val="18"/>
                <w:szCs w:val="18"/>
              </w:rPr>
              <w:t xml:space="preserve">Assist in preparing financial statements, budgets and tax computations </w:t>
            </w:r>
          </w:p>
          <w:p w:rsidR="00574E8C" w:rsidRDefault="00574E8C">
            <w:pPr>
              <w:numPr>
                <w:ilvl w:val="0"/>
                <w:numId w:val="2"/>
              </w:numPr>
              <w:tabs>
                <w:tab w:val="clear" w:pos="360"/>
                <w:tab w:val="num" w:pos="234"/>
              </w:tabs>
              <w:snapToGrid w:val="0"/>
              <w:spacing w:beforeLines="30" w:before="108" w:afterLines="30" w:after="108"/>
              <w:ind w:left="234" w:hanging="234"/>
              <w:jc w:val="both"/>
              <w:rPr>
                <w:rFonts w:eastAsia="SimSun"/>
                <w:sz w:val="18"/>
                <w:szCs w:val="18"/>
              </w:rPr>
            </w:pPr>
            <w:r>
              <w:rPr>
                <w:rFonts w:eastAsia="SimSun"/>
                <w:sz w:val="18"/>
                <w:szCs w:val="18"/>
              </w:rPr>
              <w:t xml:space="preserve">Review and verify payment vouchers and transactions </w:t>
            </w:r>
          </w:p>
          <w:p w:rsidR="00574E8C" w:rsidRDefault="00574E8C">
            <w:pPr>
              <w:numPr>
                <w:ilvl w:val="0"/>
                <w:numId w:val="2"/>
              </w:numPr>
              <w:tabs>
                <w:tab w:val="clear" w:pos="360"/>
                <w:tab w:val="num" w:pos="234"/>
              </w:tabs>
              <w:snapToGrid w:val="0"/>
              <w:spacing w:beforeLines="30" w:before="108" w:afterLines="30" w:after="108"/>
              <w:ind w:left="234" w:hanging="234"/>
              <w:jc w:val="both"/>
              <w:rPr>
                <w:rFonts w:eastAsia="SimSun"/>
                <w:sz w:val="18"/>
                <w:szCs w:val="18"/>
              </w:rPr>
            </w:pPr>
            <w:r>
              <w:rPr>
                <w:rFonts w:eastAsia="SimSun"/>
                <w:sz w:val="18"/>
                <w:szCs w:val="18"/>
              </w:rPr>
              <w:t xml:space="preserve">Prepare weekly </w:t>
            </w:r>
            <w:proofErr w:type="spellStart"/>
            <w:r>
              <w:rPr>
                <w:rFonts w:eastAsia="SimSun"/>
                <w:sz w:val="18"/>
                <w:szCs w:val="18"/>
              </w:rPr>
              <w:t>cashflow</w:t>
            </w:r>
            <w:proofErr w:type="spellEnd"/>
            <w:r>
              <w:rPr>
                <w:rFonts w:eastAsia="SimSun"/>
                <w:sz w:val="18"/>
                <w:szCs w:val="18"/>
              </w:rPr>
              <w:t xml:space="preserve"> statement </w:t>
            </w:r>
          </w:p>
          <w:p w:rsidR="00574E8C" w:rsidRDefault="00574E8C">
            <w:pPr>
              <w:numPr>
                <w:ilvl w:val="0"/>
                <w:numId w:val="2"/>
              </w:numPr>
              <w:tabs>
                <w:tab w:val="clear" w:pos="360"/>
                <w:tab w:val="num" w:pos="234"/>
              </w:tabs>
              <w:snapToGrid w:val="0"/>
              <w:spacing w:beforeLines="30" w:before="108" w:afterLines="30" w:after="108"/>
              <w:ind w:left="234" w:hanging="234"/>
              <w:jc w:val="both"/>
              <w:rPr>
                <w:rFonts w:eastAsia="SimSun"/>
                <w:sz w:val="18"/>
                <w:szCs w:val="18"/>
              </w:rPr>
            </w:pPr>
            <w:r>
              <w:rPr>
                <w:rFonts w:eastAsia="SimSun"/>
                <w:sz w:val="18"/>
                <w:szCs w:val="18"/>
              </w:rPr>
              <w:t xml:space="preserve">Prepare month end intercompany reconciliation, expense analysis and financial statements </w:t>
            </w:r>
          </w:p>
          <w:p w:rsidR="00574E8C" w:rsidRDefault="00574E8C">
            <w:pPr>
              <w:numPr>
                <w:ilvl w:val="0"/>
                <w:numId w:val="2"/>
              </w:numPr>
              <w:tabs>
                <w:tab w:val="clear" w:pos="360"/>
                <w:tab w:val="num" w:pos="234"/>
              </w:tabs>
              <w:snapToGrid w:val="0"/>
              <w:spacing w:beforeLines="30" w:before="108" w:afterLines="30" w:after="108"/>
              <w:ind w:left="234" w:hanging="234"/>
              <w:jc w:val="both"/>
              <w:rPr>
                <w:rFonts w:hint="eastAsia"/>
                <w:sz w:val="18"/>
                <w:szCs w:val="18"/>
              </w:rPr>
            </w:pPr>
            <w:r>
              <w:rPr>
                <w:rFonts w:eastAsia="SimSun"/>
                <w:sz w:val="18"/>
                <w:szCs w:val="18"/>
              </w:rPr>
              <w:t>Assist CFO in system implementation, budgeting and audit preparation</w:t>
            </w:r>
          </w:p>
          <w:p w:rsidR="00574E8C" w:rsidRDefault="00574E8C">
            <w:pPr>
              <w:snapToGrid w:val="0"/>
              <w:spacing w:beforeLines="30" w:before="108" w:afterLines="30" w:after="108"/>
              <w:jc w:val="both"/>
              <w:rPr>
                <w:rFonts w:hint="eastAsia"/>
                <w:b/>
                <w:color w:val="000000"/>
                <w:sz w:val="20"/>
                <w:szCs w:val="20"/>
              </w:rPr>
            </w:pPr>
          </w:p>
        </w:tc>
        <w:tc>
          <w:tcPr>
            <w:tcW w:w="1260" w:type="dxa"/>
          </w:tcPr>
          <w:p w:rsidR="00574E8C" w:rsidRDefault="00574E8C">
            <w:pPr>
              <w:spacing w:line="280" w:lineRule="exact"/>
              <w:rPr>
                <w:rFonts w:eastAsia="SimSun"/>
                <w:sz w:val="18"/>
                <w:szCs w:val="18"/>
              </w:rPr>
            </w:pPr>
          </w:p>
        </w:tc>
      </w:tr>
      <w:tr w:rsidR="00574E8C">
        <w:trPr>
          <w:cantSplit/>
        </w:trPr>
        <w:tc>
          <w:tcPr>
            <w:tcW w:w="9828" w:type="dxa"/>
            <w:gridSpan w:val="3"/>
          </w:tcPr>
          <w:p w:rsidR="00574E8C" w:rsidRDefault="00574E8C">
            <w:pPr>
              <w:pStyle w:val="Heading3"/>
              <w:rPr>
                <w:rFonts w:ascii="Times New Roman" w:hAnsi="Times New Roman" w:cs="Times New Roman"/>
                <w:i/>
                <w:sz w:val="20"/>
                <w:szCs w:val="20"/>
              </w:rPr>
            </w:pPr>
            <w:r>
              <w:rPr>
                <w:rFonts w:ascii="Times New Roman" w:hAnsi="Times New Roman" w:cs="Times New Roman"/>
                <w:i/>
                <w:szCs w:val="22"/>
              </w:rPr>
              <w:lastRenderedPageBreak/>
              <w:t>Associate, Quintus Investment Management (Hong Kong) Limited (Alternative Investment)</w:t>
            </w:r>
          </w:p>
        </w:tc>
        <w:tc>
          <w:tcPr>
            <w:tcW w:w="1260" w:type="dxa"/>
            <w:vMerge w:val="restart"/>
          </w:tcPr>
          <w:p w:rsidR="00574E8C" w:rsidRDefault="00574E8C">
            <w:pPr>
              <w:spacing w:line="280" w:lineRule="exact"/>
              <w:rPr>
                <w:rFonts w:ascii="Arial" w:eastAsia="SimSun" w:hAnsi="Arial" w:cs="Arial"/>
                <w:sz w:val="20"/>
                <w:szCs w:val="20"/>
              </w:rPr>
            </w:pPr>
            <w:r>
              <w:rPr>
                <w:rFonts w:eastAsia="SimSun"/>
                <w:sz w:val="18"/>
                <w:szCs w:val="18"/>
              </w:rPr>
              <w:t>Apr, 2007 – May 2010</w:t>
            </w:r>
          </w:p>
        </w:tc>
      </w:tr>
      <w:tr w:rsidR="00574E8C">
        <w:trPr>
          <w:cantSplit/>
        </w:trPr>
        <w:tc>
          <w:tcPr>
            <w:tcW w:w="288" w:type="dxa"/>
          </w:tcPr>
          <w:p w:rsidR="00574E8C" w:rsidRDefault="00574E8C">
            <w:pPr>
              <w:ind w:left="360"/>
              <w:jc w:val="both"/>
              <w:rPr>
                <w:rFonts w:eastAsia="SimSun"/>
                <w:sz w:val="20"/>
                <w:szCs w:val="20"/>
              </w:rPr>
            </w:pPr>
          </w:p>
        </w:tc>
        <w:tc>
          <w:tcPr>
            <w:tcW w:w="9540" w:type="dxa"/>
            <w:gridSpan w:val="2"/>
          </w:tcPr>
          <w:p w:rsidR="00574E8C" w:rsidRDefault="00574E8C">
            <w:pPr>
              <w:snapToGrid w:val="0"/>
              <w:spacing w:beforeLines="30" w:before="108" w:afterLines="30" w:after="108"/>
              <w:jc w:val="both"/>
              <w:rPr>
                <w:rFonts w:eastAsia="SimSun" w:hint="eastAsia"/>
                <w:b/>
                <w:sz w:val="18"/>
                <w:szCs w:val="18"/>
              </w:rPr>
            </w:pPr>
            <w:r>
              <w:rPr>
                <w:rFonts w:hint="eastAsia"/>
                <w:b/>
                <w:sz w:val="18"/>
                <w:szCs w:val="18"/>
                <w:lang w:eastAsia="zh-HK"/>
              </w:rPr>
              <w:t xml:space="preserve">Fund </w:t>
            </w:r>
            <w:r>
              <w:rPr>
                <w:b/>
                <w:sz w:val="18"/>
                <w:szCs w:val="18"/>
                <w:lang w:eastAsia="zh-HK"/>
              </w:rPr>
              <w:t>Operation</w:t>
            </w:r>
            <w:r>
              <w:rPr>
                <w:rFonts w:hint="eastAsia"/>
                <w:b/>
                <w:sz w:val="18"/>
                <w:szCs w:val="18"/>
                <w:lang w:eastAsia="zh-HK"/>
              </w:rPr>
              <w:t>:</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hint="eastAsia"/>
                <w:sz w:val="18"/>
                <w:szCs w:val="18"/>
              </w:rPr>
              <w:t>Prepared the daily portfolio position holding reports to the investment team.</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 xml:space="preserve">Perform cash management in preparing cash flow forecasts </w:t>
            </w:r>
          </w:p>
          <w:p w:rsidR="00574E8C" w:rsidRDefault="00574E8C">
            <w:pPr>
              <w:numPr>
                <w:ilvl w:val="0"/>
                <w:numId w:val="2"/>
              </w:numPr>
              <w:snapToGrid w:val="0"/>
              <w:spacing w:beforeLines="30" w:before="108" w:afterLines="30" w:after="108"/>
              <w:ind w:left="357" w:hanging="357"/>
              <w:jc w:val="both"/>
              <w:rPr>
                <w:rFonts w:eastAsia="SimSun" w:hint="eastAsia"/>
                <w:sz w:val="18"/>
                <w:szCs w:val="18"/>
              </w:rPr>
            </w:pPr>
            <w:r>
              <w:rPr>
                <w:rFonts w:eastAsia="SimSun" w:hint="eastAsia"/>
                <w:sz w:val="18"/>
                <w:szCs w:val="18"/>
              </w:rPr>
              <w:t xml:space="preserve">Handle record of fund </w:t>
            </w:r>
            <w:r>
              <w:rPr>
                <w:rFonts w:eastAsia="SimSun"/>
                <w:sz w:val="18"/>
                <w:szCs w:val="18"/>
              </w:rPr>
              <w:t>subscription,</w:t>
            </w:r>
            <w:r>
              <w:rPr>
                <w:rFonts w:eastAsia="SimSun" w:hint="eastAsia"/>
                <w:sz w:val="18"/>
                <w:szCs w:val="18"/>
              </w:rPr>
              <w:t xml:space="preserve"> redemption and switching order.</w:t>
            </w:r>
          </w:p>
          <w:p w:rsidR="00574E8C" w:rsidRDefault="00574E8C">
            <w:pPr>
              <w:numPr>
                <w:ilvl w:val="0"/>
                <w:numId w:val="2"/>
              </w:numPr>
              <w:snapToGrid w:val="0"/>
              <w:spacing w:beforeLines="30" w:before="108" w:afterLines="30" w:after="108"/>
              <w:ind w:left="357" w:hanging="357"/>
              <w:jc w:val="both"/>
              <w:rPr>
                <w:rFonts w:eastAsia="SimSun" w:hint="eastAsia"/>
                <w:sz w:val="18"/>
                <w:szCs w:val="18"/>
              </w:rPr>
            </w:pPr>
            <w:r>
              <w:rPr>
                <w:rFonts w:eastAsia="SimSun"/>
                <w:sz w:val="18"/>
                <w:szCs w:val="18"/>
              </w:rPr>
              <w:t>P</w:t>
            </w:r>
            <w:r>
              <w:rPr>
                <w:rFonts w:eastAsia="SimSun" w:hint="eastAsia"/>
                <w:sz w:val="18"/>
                <w:szCs w:val="18"/>
              </w:rPr>
              <w:t xml:space="preserve">repare the KYC (Know Your Client) checking for dealing (Institutional and </w:t>
            </w:r>
            <w:r>
              <w:rPr>
                <w:rFonts w:eastAsia="SimSun"/>
                <w:sz w:val="18"/>
                <w:szCs w:val="18"/>
              </w:rPr>
              <w:t>retail</w:t>
            </w:r>
            <w:r>
              <w:rPr>
                <w:rFonts w:eastAsia="SimSun" w:hint="eastAsia"/>
                <w:sz w:val="18"/>
                <w:szCs w:val="18"/>
              </w:rPr>
              <w:t xml:space="preserve"> investors)</w:t>
            </w:r>
          </w:p>
          <w:p w:rsidR="00574E8C" w:rsidRDefault="00574E8C">
            <w:pPr>
              <w:numPr>
                <w:ilvl w:val="0"/>
                <w:numId w:val="2"/>
              </w:numPr>
              <w:snapToGrid w:val="0"/>
              <w:spacing w:beforeLines="30" w:before="108" w:afterLines="30" w:after="108"/>
              <w:ind w:left="357" w:hanging="357"/>
              <w:jc w:val="both"/>
              <w:rPr>
                <w:rFonts w:eastAsia="SimSun" w:hint="eastAsia"/>
                <w:sz w:val="18"/>
                <w:szCs w:val="18"/>
              </w:rPr>
            </w:pPr>
            <w:r>
              <w:rPr>
                <w:rFonts w:eastAsia="SimSun"/>
                <w:sz w:val="18"/>
                <w:szCs w:val="18"/>
              </w:rPr>
              <w:t>C</w:t>
            </w:r>
            <w:r>
              <w:rPr>
                <w:rFonts w:eastAsia="SimSun" w:hint="eastAsia"/>
                <w:sz w:val="18"/>
                <w:szCs w:val="18"/>
              </w:rPr>
              <w:t>o-</w:t>
            </w:r>
            <w:r>
              <w:rPr>
                <w:rFonts w:eastAsia="SimSun"/>
                <w:sz w:val="18"/>
                <w:szCs w:val="18"/>
              </w:rPr>
              <w:t>ordinate</w:t>
            </w:r>
            <w:r>
              <w:rPr>
                <w:rFonts w:eastAsia="SimSun" w:hint="eastAsia"/>
                <w:sz w:val="18"/>
                <w:szCs w:val="18"/>
              </w:rPr>
              <w:t xml:space="preserve"> with custodian to keep track with the cash </w:t>
            </w:r>
            <w:r>
              <w:rPr>
                <w:rFonts w:eastAsia="SimSun"/>
                <w:sz w:val="18"/>
                <w:szCs w:val="18"/>
              </w:rPr>
              <w:t>management</w:t>
            </w:r>
            <w:r>
              <w:rPr>
                <w:rFonts w:eastAsia="SimSun" w:hint="eastAsia"/>
                <w:sz w:val="18"/>
                <w:szCs w:val="18"/>
              </w:rPr>
              <w:t xml:space="preserve"> and make sure the correct settlement instructions have received by custodian</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 xml:space="preserve">Perform cash management in preparing cash flow forecasts models for recommendations to fund managers </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 xml:space="preserve">Ensure fund-related expenses and payments are processed promptly and accurately </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 xml:space="preserve">Ensure that the financial data reported on fund are accurate and consistent with internal databases </w:t>
            </w:r>
          </w:p>
          <w:p w:rsidR="00574E8C" w:rsidRDefault="00574E8C">
            <w:pPr>
              <w:snapToGrid w:val="0"/>
              <w:spacing w:beforeLines="30" w:before="108" w:afterLines="30" w:after="108"/>
              <w:ind w:left="357"/>
              <w:jc w:val="both"/>
              <w:rPr>
                <w:sz w:val="18"/>
                <w:szCs w:val="18"/>
              </w:rPr>
            </w:pPr>
            <w:r>
              <w:rPr>
                <w:rFonts w:eastAsia="SimSun"/>
                <w:sz w:val="18"/>
                <w:szCs w:val="18"/>
              </w:rPr>
              <w:t>Coordinate closely with external auditors</w:t>
            </w:r>
          </w:p>
        </w:tc>
        <w:tc>
          <w:tcPr>
            <w:tcW w:w="1260" w:type="dxa"/>
            <w:vMerge/>
          </w:tcPr>
          <w:p w:rsidR="00574E8C" w:rsidRDefault="00574E8C">
            <w:pPr>
              <w:ind w:left="360"/>
              <w:jc w:val="both"/>
              <w:rPr>
                <w:rFonts w:ascii="Arial" w:eastAsia="SimSun" w:hAnsi="Arial" w:cs="Arial"/>
                <w:sz w:val="20"/>
                <w:szCs w:val="20"/>
              </w:rPr>
            </w:pPr>
          </w:p>
        </w:tc>
      </w:tr>
      <w:tr w:rsidR="00574E8C">
        <w:trPr>
          <w:cantSplit/>
        </w:trPr>
        <w:tc>
          <w:tcPr>
            <w:tcW w:w="9828" w:type="dxa"/>
            <w:gridSpan w:val="3"/>
          </w:tcPr>
          <w:p w:rsidR="00574E8C" w:rsidRDefault="00574E8C">
            <w:pPr>
              <w:pStyle w:val="Heading3"/>
              <w:rPr>
                <w:rFonts w:ascii="Times New Roman" w:hAnsi="Times New Roman" w:cs="Times New Roman"/>
                <w:sz w:val="20"/>
                <w:szCs w:val="20"/>
              </w:rPr>
            </w:pPr>
            <w:r>
              <w:rPr>
                <w:rFonts w:ascii="Times New Roman" w:hAnsi="Times New Roman" w:cs="Times New Roman"/>
                <w:i/>
                <w:szCs w:val="22"/>
              </w:rPr>
              <w:t>Operations International Specialist, UBS AG</w:t>
            </w:r>
          </w:p>
        </w:tc>
        <w:tc>
          <w:tcPr>
            <w:tcW w:w="1260" w:type="dxa"/>
            <w:vMerge w:val="restart"/>
          </w:tcPr>
          <w:p w:rsidR="00574E8C" w:rsidRDefault="00172C0A">
            <w:pPr>
              <w:spacing w:line="280" w:lineRule="exact"/>
              <w:rPr>
                <w:rFonts w:eastAsia="SimSun"/>
                <w:sz w:val="18"/>
                <w:szCs w:val="18"/>
              </w:rPr>
            </w:pPr>
            <w:r>
              <w:rPr>
                <w:rFonts w:eastAsia="SimSun"/>
                <w:sz w:val="18"/>
                <w:szCs w:val="18"/>
              </w:rPr>
              <w:t>Jun</w:t>
            </w:r>
            <w:r w:rsidR="00574E8C">
              <w:rPr>
                <w:rFonts w:eastAsia="SimSun"/>
                <w:sz w:val="18"/>
                <w:szCs w:val="18"/>
              </w:rPr>
              <w:t xml:space="preserve">, 2006 – </w:t>
            </w:r>
          </w:p>
          <w:p w:rsidR="00574E8C" w:rsidRDefault="00574E8C">
            <w:pPr>
              <w:spacing w:line="280" w:lineRule="exact"/>
              <w:rPr>
                <w:rFonts w:ascii="Arial" w:eastAsia="SimSun" w:hAnsi="Arial" w:cs="Arial"/>
                <w:sz w:val="20"/>
                <w:szCs w:val="20"/>
              </w:rPr>
            </w:pPr>
            <w:r>
              <w:rPr>
                <w:rFonts w:eastAsia="SimSun"/>
                <w:sz w:val="18"/>
                <w:szCs w:val="18"/>
              </w:rPr>
              <w:t>Apr, 2007</w:t>
            </w:r>
          </w:p>
        </w:tc>
      </w:tr>
      <w:tr w:rsidR="00574E8C">
        <w:trPr>
          <w:cantSplit/>
        </w:trPr>
        <w:tc>
          <w:tcPr>
            <w:tcW w:w="288" w:type="dxa"/>
          </w:tcPr>
          <w:p w:rsidR="00574E8C" w:rsidRDefault="00574E8C">
            <w:pPr>
              <w:ind w:left="360"/>
              <w:jc w:val="both"/>
              <w:rPr>
                <w:rFonts w:eastAsia="SimSun"/>
                <w:sz w:val="18"/>
                <w:szCs w:val="18"/>
              </w:rPr>
            </w:pPr>
          </w:p>
        </w:tc>
        <w:tc>
          <w:tcPr>
            <w:tcW w:w="9540" w:type="dxa"/>
            <w:gridSpan w:val="2"/>
          </w:tcPr>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hint="eastAsia"/>
                <w:sz w:val="18"/>
                <w:szCs w:val="18"/>
              </w:rPr>
              <w:t xml:space="preserve">Prepared the daily portfolio position holding reports to the investment </w:t>
            </w:r>
            <w:r>
              <w:rPr>
                <w:rFonts w:hint="eastAsia"/>
                <w:sz w:val="18"/>
                <w:szCs w:val="18"/>
              </w:rPr>
              <w:t>and marketing team.</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Providing supports to Portfolio Management, such as daily system maintenance on Portfolio managements, Preparation or maintenance of performance reports for both portfolio management clients and advisory clients, various kinds of product supports.</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Supporting and managing the requests/enquiries from the clients/ Relationship managers effectively.</w:t>
            </w:r>
          </w:p>
          <w:p w:rsidR="00574E8C" w:rsidRDefault="00574E8C">
            <w:pPr>
              <w:numPr>
                <w:ilvl w:val="0"/>
                <w:numId w:val="2"/>
              </w:numPr>
              <w:snapToGrid w:val="0"/>
              <w:spacing w:beforeLines="30" w:before="108" w:afterLines="30" w:after="108"/>
              <w:ind w:left="357" w:hanging="357"/>
              <w:jc w:val="both"/>
              <w:rPr>
                <w:rFonts w:eastAsia="SimSun" w:hint="eastAsia"/>
                <w:sz w:val="18"/>
                <w:szCs w:val="18"/>
              </w:rPr>
            </w:pPr>
            <w:r>
              <w:rPr>
                <w:rFonts w:eastAsia="SimSun"/>
                <w:sz w:val="18"/>
                <w:szCs w:val="18"/>
              </w:rPr>
              <w:t>Handling daily payment transactions in an accurate and timely manner.</w:t>
            </w:r>
          </w:p>
          <w:p w:rsidR="00574E8C" w:rsidRDefault="00574E8C">
            <w:pPr>
              <w:numPr>
                <w:ilvl w:val="0"/>
                <w:numId w:val="2"/>
              </w:numPr>
              <w:snapToGrid w:val="0"/>
              <w:spacing w:beforeLines="30" w:before="108" w:afterLines="30" w:after="108"/>
              <w:ind w:left="357" w:hanging="357"/>
              <w:jc w:val="both"/>
              <w:rPr>
                <w:rFonts w:eastAsia="SimSun" w:hint="eastAsia"/>
                <w:sz w:val="18"/>
                <w:szCs w:val="18"/>
              </w:rPr>
            </w:pPr>
            <w:r>
              <w:rPr>
                <w:rFonts w:hint="eastAsia"/>
                <w:sz w:val="18"/>
                <w:szCs w:val="18"/>
              </w:rPr>
              <w:t>Support of Portfolio Manager to prepare the tailor made report for Discretionary a/c of the investor(s)</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 xml:space="preserve">Perform cash management in preparing cash flow forecasts models for recommendations to </w:t>
            </w:r>
            <w:r>
              <w:rPr>
                <w:rFonts w:hint="eastAsia"/>
                <w:sz w:val="18"/>
                <w:szCs w:val="18"/>
              </w:rPr>
              <w:t>the team of investment banking</w:t>
            </w:r>
          </w:p>
          <w:p w:rsidR="00574E8C" w:rsidRDefault="00574E8C">
            <w:pPr>
              <w:snapToGrid w:val="0"/>
              <w:spacing w:beforeLines="30" w:before="108" w:afterLines="30" w:after="108"/>
              <w:ind w:left="357"/>
              <w:jc w:val="both"/>
              <w:rPr>
                <w:rFonts w:eastAsia="SimSun" w:hint="eastAsia"/>
                <w:sz w:val="18"/>
                <w:szCs w:val="18"/>
              </w:rPr>
            </w:pPr>
          </w:p>
          <w:p w:rsidR="00574E8C" w:rsidRDefault="00574E8C">
            <w:pPr>
              <w:snapToGrid w:val="0"/>
              <w:spacing w:beforeLines="30" w:before="108" w:afterLines="30" w:after="108"/>
              <w:ind w:left="357"/>
              <w:jc w:val="both"/>
              <w:rPr>
                <w:rFonts w:eastAsia="SimSun"/>
                <w:sz w:val="18"/>
                <w:szCs w:val="18"/>
              </w:rPr>
            </w:pPr>
          </w:p>
        </w:tc>
        <w:tc>
          <w:tcPr>
            <w:tcW w:w="1260" w:type="dxa"/>
            <w:vMerge/>
          </w:tcPr>
          <w:p w:rsidR="00574E8C" w:rsidRDefault="00574E8C">
            <w:pPr>
              <w:rPr>
                <w:rFonts w:ascii="Arial" w:eastAsia="SimSun" w:hAnsi="Arial" w:cs="Arial"/>
                <w:sz w:val="16"/>
                <w:szCs w:val="16"/>
              </w:rPr>
            </w:pPr>
          </w:p>
        </w:tc>
      </w:tr>
      <w:tr w:rsidR="00574E8C">
        <w:trPr>
          <w:cantSplit/>
        </w:trPr>
        <w:tc>
          <w:tcPr>
            <w:tcW w:w="9828" w:type="dxa"/>
            <w:gridSpan w:val="3"/>
          </w:tcPr>
          <w:p w:rsidR="00574E8C" w:rsidRDefault="00574E8C">
            <w:pPr>
              <w:pStyle w:val="Heading3"/>
              <w:rPr>
                <w:rFonts w:ascii="Times New Roman" w:hAnsi="Times New Roman" w:cs="Times New Roman"/>
                <w:i/>
                <w:sz w:val="20"/>
                <w:szCs w:val="20"/>
              </w:rPr>
            </w:pPr>
            <w:r>
              <w:rPr>
                <w:rFonts w:ascii="Times New Roman" w:hAnsi="Times New Roman" w:cs="Times New Roman"/>
                <w:i/>
                <w:szCs w:val="22"/>
              </w:rPr>
              <w:t>Fund Accountant, HSBC</w:t>
            </w:r>
          </w:p>
        </w:tc>
        <w:tc>
          <w:tcPr>
            <w:tcW w:w="1260" w:type="dxa"/>
            <w:vMerge w:val="restart"/>
          </w:tcPr>
          <w:p w:rsidR="00574E8C" w:rsidRDefault="00574E8C">
            <w:pPr>
              <w:spacing w:line="280" w:lineRule="exact"/>
              <w:rPr>
                <w:rFonts w:eastAsia="SimSun"/>
                <w:sz w:val="18"/>
                <w:szCs w:val="18"/>
              </w:rPr>
            </w:pPr>
          </w:p>
          <w:p w:rsidR="00574E8C" w:rsidRDefault="00172C0A">
            <w:pPr>
              <w:spacing w:line="280" w:lineRule="exact"/>
              <w:rPr>
                <w:rFonts w:ascii="Arial" w:eastAsia="SimSun" w:hAnsi="Arial" w:cs="Arial"/>
                <w:sz w:val="20"/>
                <w:szCs w:val="20"/>
              </w:rPr>
            </w:pPr>
            <w:r>
              <w:rPr>
                <w:rFonts w:eastAsia="SimSun"/>
                <w:sz w:val="18"/>
                <w:szCs w:val="18"/>
              </w:rPr>
              <w:t>Jan</w:t>
            </w:r>
            <w:r w:rsidR="00574E8C">
              <w:rPr>
                <w:rFonts w:eastAsia="SimSun"/>
                <w:sz w:val="18"/>
                <w:szCs w:val="18"/>
              </w:rPr>
              <w:t xml:space="preserve">, 2005 </w:t>
            </w:r>
            <w:r>
              <w:rPr>
                <w:rFonts w:eastAsia="SimSun"/>
                <w:sz w:val="18"/>
                <w:szCs w:val="18"/>
              </w:rPr>
              <w:t>- Jun</w:t>
            </w:r>
            <w:r w:rsidR="00574E8C">
              <w:rPr>
                <w:rFonts w:eastAsia="SimSun"/>
                <w:sz w:val="18"/>
                <w:szCs w:val="18"/>
              </w:rPr>
              <w:t>, 2006</w:t>
            </w:r>
          </w:p>
        </w:tc>
      </w:tr>
      <w:tr w:rsidR="00574E8C">
        <w:trPr>
          <w:cantSplit/>
        </w:trPr>
        <w:tc>
          <w:tcPr>
            <w:tcW w:w="288" w:type="dxa"/>
          </w:tcPr>
          <w:p w:rsidR="00574E8C" w:rsidRDefault="00574E8C">
            <w:pPr>
              <w:ind w:left="360"/>
              <w:jc w:val="both"/>
              <w:rPr>
                <w:rFonts w:eastAsia="SimSun"/>
                <w:sz w:val="18"/>
                <w:szCs w:val="18"/>
              </w:rPr>
            </w:pPr>
          </w:p>
        </w:tc>
        <w:tc>
          <w:tcPr>
            <w:tcW w:w="9540" w:type="dxa"/>
            <w:gridSpan w:val="2"/>
          </w:tcPr>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Perform the Fund Valuation with Cash Management, Trade Process, and calculation of the rebate commission.</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To subordinates in preparing portfolio valuation and financial statements</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To verify accounting records, monitor daily operational issues related to unit trusts and ensure all activities are in compliance with the requirements of the Bank and regulatory authorities</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Made in tight communication with the related Fund House, Investment Management Ltd.</w:t>
            </w:r>
          </w:p>
          <w:p w:rsidR="00574E8C" w:rsidRDefault="00574E8C">
            <w:pPr>
              <w:numPr>
                <w:ilvl w:val="0"/>
                <w:numId w:val="2"/>
              </w:numPr>
              <w:snapToGrid w:val="0"/>
              <w:spacing w:beforeLines="30" w:before="108" w:afterLines="30" w:after="108"/>
              <w:ind w:left="357" w:hanging="357"/>
              <w:jc w:val="both"/>
              <w:rPr>
                <w:rFonts w:eastAsia="SimSun" w:hint="eastAsia"/>
                <w:sz w:val="18"/>
                <w:szCs w:val="18"/>
              </w:rPr>
            </w:pPr>
            <w:r>
              <w:rPr>
                <w:rFonts w:eastAsia="SimSun"/>
                <w:sz w:val="18"/>
                <w:szCs w:val="18"/>
              </w:rPr>
              <w:t>Performing accounting duties in cooperation with their external fund administrators and company accounting service providers, preparation of group financial statements and currency hedging.</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hint="eastAsia"/>
                <w:sz w:val="18"/>
                <w:szCs w:val="18"/>
              </w:rPr>
              <w:t xml:space="preserve">Calculation of NAV for the hedge fund products </w:t>
            </w:r>
          </w:p>
        </w:tc>
        <w:tc>
          <w:tcPr>
            <w:tcW w:w="1260" w:type="dxa"/>
            <w:vMerge/>
          </w:tcPr>
          <w:p w:rsidR="00574E8C" w:rsidRDefault="00574E8C">
            <w:pPr>
              <w:rPr>
                <w:rFonts w:ascii="Arial" w:eastAsia="SimSun" w:hAnsi="Arial" w:cs="Arial"/>
                <w:sz w:val="18"/>
                <w:szCs w:val="18"/>
              </w:rPr>
            </w:pPr>
          </w:p>
        </w:tc>
      </w:tr>
      <w:tr w:rsidR="00574E8C">
        <w:trPr>
          <w:cantSplit/>
        </w:trPr>
        <w:tc>
          <w:tcPr>
            <w:tcW w:w="9828" w:type="dxa"/>
            <w:gridSpan w:val="3"/>
          </w:tcPr>
          <w:p w:rsidR="00574E8C" w:rsidRDefault="00574E8C">
            <w:pPr>
              <w:pStyle w:val="Heading3"/>
              <w:rPr>
                <w:rFonts w:ascii="Times New Roman" w:hAnsi="Times New Roman" w:cs="Times New Roman"/>
                <w:i/>
                <w:sz w:val="20"/>
                <w:szCs w:val="20"/>
              </w:rPr>
            </w:pPr>
            <w:r>
              <w:rPr>
                <w:rFonts w:ascii="Times New Roman" w:hAnsi="Times New Roman" w:cs="Times New Roman"/>
                <w:i/>
                <w:szCs w:val="22"/>
              </w:rPr>
              <w:t>Fund Administrator, Paramount Investment Management Limited (Alternative Investment)</w:t>
            </w:r>
          </w:p>
        </w:tc>
        <w:tc>
          <w:tcPr>
            <w:tcW w:w="1260" w:type="dxa"/>
            <w:vMerge w:val="restart"/>
          </w:tcPr>
          <w:p w:rsidR="00574E8C" w:rsidRDefault="00574E8C">
            <w:pPr>
              <w:spacing w:line="280" w:lineRule="exact"/>
              <w:rPr>
                <w:rFonts w:eastAsia="SimSun"/>
                <w:sz w:val="18"/>
                <w:szCs w:val="18"/>
              </w:rPr>
            </w:pPr>
          </w:p>
          <w:p w:rsidR="00574E8C" w:rsidRDefault="00574E8C" w:rsidP="00172C0A">
            <w:pPr>
              <w:spacing w:line="280" w:lineRule="exact"/>
              <w:rPr>
                <w:b/>
                <w:sz w:val="18"/>
                <w:szCs w:val="18"/>
              </w:rPr>
            </w:pPr>
            <w:r>
              <w:rPr>
                <w:rFonts w:eastAsia="SimSun"/>
                <w:sz w:val="18"/>
                <w:szCs w:val="18"/>
              </w:rPr>
              <w:t xml:space="preserve">Feb, 2004 – </w:t>
            </w:r>
            <w:r w:rsidR="00172C0A">
              <w:rPr>
                <w:rFonts w:eastAsia="SimSun"/>
                <w:sz w:val="18"/>
                <w:szCs w:val="18"/>
              </w:rPr>
              <w:t>Jan</w:t>
            </w:r>
            <w:r>
              <w:rPr>
                <w:rFonts w:eastAsia="SimSun"/>
                <w:sz w:val="18"/>
                <w:szCs w:val="18"/>
              </w:rPr>
              <w:t>, 2005</w:t>
            </w:r>
          </w:p>
        </w:tc>
      </w:tr>
      <w:tr w:rsidR="00574E8C">
        <w:trPr>
          <w:cantSplit/>
        </w:trPr>
        <w:tc>
          <w:tcPr>
            <w:tcW w:w="288" w:type="dxa"/>
          </w:tcPr>
          <w:p w:rsidR="00574E8C" w:rsidRDefault="00574E8C">
            <w:pPr>
              <w:ind w:left="360"/>
              <w:jc w:val="both"/>
              <w:rPr>
                <w:rFonts w:eastAsia="SimSun"/>
                <w:sz w:val="18"/>
                <w:szCs w:val="18"/>
              </w:rPr>
            </w:pPr>
          </w:p>
        </w:tc>
        <w:tc>
          <w:tcPr>
            <w:tcW w:w="9540" w:type="dxa"/>
            <w:gridSpan w:val="2"/>
          </w:tcPr>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Prepare the report such as trailer rebate, placement fee, distributor rebate to our distributor &amp; handle the dealing matter</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 xml:space="preserve">Assist in the placement transactions &amp; deal with the Agents’ question </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Responsible for investment operation activities comprising fund valuation, financial statements and reports in respect of hedge funds, unit trusts or mutual funds.</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Assist in execution of any dealing including the implementation of internal processes such as the Customer Fact-sheets and Applications</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Assistant in dealing issue and communicate with various Fund House (Such as HIRST, WINTON, VISION, AP Fixed Return Fund, PAM-Universal)</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Client Service Support to our individual Investor</w:t>
            </w:r>
          </w:p>
          <w:p w:rsidR="00574E8C" w:rsidRDefault="00574E8C">
            <w:pPr>
              <w:numPr>
                <w:ilvl w:val="0"/>
                <w:numId w:val="2"/>
              </w:numPr>
              <w:snapToGrid w:val="0"/>
              <w:spacing w:beforeLines="30" w:before="108" w:afterLines="30" w:after="108"/>
              <w:ind w:left="357" w:hanging="357"/>
              <w:jc w:val="both"/>
              <w:rPr>
                <w:rFonts w:eastAsia="SimSun"/>
                <w:sz w:val="18"/>
                <w:szCs w:val="18"/>
              </w:rPr>
            </w:pPr>
            <w:r>
              <w:rPr>
                <w:rFonts w:eastAsia="SimSun"/>
                <w:sz w:val="18"/>
                <w:szCs w:val="18"/>
              </w:rPr>
              <w:t>Assist Fund Manager to perform Due Diligence with potential clients.</w:t>
            </w:r>
          </w:p>
        </w:tc>
        <w:tc>
          <w:tcPr>
            <w:tcW w:w="1260" w:type="dxa"/>
            <w:vMerge/>
          </w:tcPr>
          <w:p w:rsidR="00574E8C" w:rsidRDefault="00574E8C">
            <w:pPr>
              <w:ind w:left="360"/>
              <w:jc w:val="both"/>
              <w:rPr>
                <w:rFonts w:ascii="Arial" w:eastAsia="SimSun" w:hAnsi="Arial" w:cs="Arial"/>
                <w:sz w:val="18"/>
                <w:szCs w:val="18"/>
              </w:rPr>
            </w:pPr>
          </w:p>
        </w:tc>
      </w:tr>
    </w:tbl>
    <w:p w:rsidR="00574E8C" w:rsidRDefault="00574E8C">
      <w:pPr>
        <w:snapToGrid w:val="0"/>
        <w:spacing w:line="20" w:lineRule="exact"/>
      </w:pPr>
    </w:p>
    <w:sectPr w:rsidR="00574E8C">
      <w:pgSz w:w="11906" w:h="16838"/>
      <w:pgMar w:top="360" w:right="680" w:bottom="180" w:left="6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ABD" w:rsidRDefault="00752ABD">
      <w:r>
        <w:separator/>
      </w:r>
    </w:p>
  </w:endnote>
  <w:endnote w:type="continuationSeparator" w:id="0">
    <w:p w:rsidR="00752ABD" w:rsidRDefault="0075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ABD" w:rsidRDefault="00752ABD">
      <w:r>
        <w:separator/>
      </w:r>
    </w:p>
  </w:footnote>
  <w:footnote w:type="continuationSeparator" w:id="0">
    <w:p w:rsidR="00752ABD" w:rsidRDefault="00752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EBD"/>
    <w:multiLevelType w:val="multilevel"/>
    <w:tmpl w:val="5A72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942FE"/>
    <w:multiLevelType w:val="hybridMultilevel"/>
    <w:tmpl w:val="85E89D6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52E56541"/>
    <w:multiLevelType w:val="hybridMultilevel"/>
    <w:tmpl w:val="63146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9697C53"/>
    <w:multiLevelType w:val="hybridMultilevel"/>
    <w:tmpl w:val="CB62E8A2"/>
    <w:lvl w:ilvl="0" w:tplc="A6C8EDA2">
      <w:start w:val="5"/>
      <w:numFmt w:val="bullet"/>
      <w:lvlText w:val="-"/>
      <w:lvlJc w:val="left"/>
      <w:pPr>
        <w:tabs>
          <w:tab w:val="num" w:pos="360"/>
        </w:tabs>
        <w:ind w:left="360" w:hanging="360"/>
      </w:pPr>
      <w:rPr>
        <w:rFonts w:ascii="Arial" w:eastAsia="SimSun" w:hAnsi="Arial" w:cs="Aria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bordersDoNotSurroundHeader/>
  <w:bordersDoNotSurroundFooter/>
  <w:proofState w:spelling="clean" w:grammar="clean"/>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3DA4"/>
    <w:rsid w:val="000210C0"/>
    <w:rsid w:val="000906A5"/>
    <w:rsid w:val="000B18C9"/>
    <w:rsid w:val="000F3DA4"/>
    <w:rsid w:val="00172C0A"/>
    <w:rsid w:val="00173CB0"/>
    <w:rsid w:val="002627CF"/>
    <w:rsid w:val="002C70D7"/>
    <w:rsid w:val="003165FA"/>
    <w:rsid w:val="00321975"/>
    <w:rsid w:val="003274BF"/>
    <w:rsid w:val="003C1FE5"/>
    <w:rsid w:val="004922CA"/>
    <w:rsid w:val="004D261D"/>
    <w:rsid w:val="004E6AB8"/>
    <w:rsid w:val="00574E8C"/>
    <w:rsid w:val="005D1B3E"/>
    <w:rsid w:val="0065140D"/>
    <w:rsid w:val="006B7048"/>
    <w:rsid w:val="00702C29"/>
    <w:rsid w:val="00752ABD"/>
    <w:rsid w:val="00761D0C"/>
    <w:rsid w:val="00762EBD"/>
    <w:rsid w:val="0078753A"/>
    <w:rsid w:val="00792526"/>
    <w:rsid w:val="00904743"/>
    <w:rsid w:val="009F2736"/>
    <w:rsid w:val="00A3419A"/>
    <w:rsid w:val="00A4573B"/>
    <w:rsid w:val="00A65CAE"/>
    <w:rsid w:val="00A8538A"/>
    <w:rsid w:val="00B027F5"/>
    <w:rsid w:val="00B50997"/>
    <w:rsid w:val="00B62B8F"/>
    <w:rsid w:val="00BD734F"/>
    <w:rsid w:val="00C7144D"/>
    <w:rsid w:val="00D454B5"/>
    <w:rsid w:val="00D668F7"/>
    <w:rsid w:val="00D80FCD"/>
    <w:rsid w:val="00E43273"/>
    <w:rsid w:val="00E4507C"/>
    <w:rsid w:val="00E7133C"/>
    <w:rsid w:val="00EB11DB"/>
    <w:rsid w:val="00F31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E403241-BB6E-49F6-9E3A-64FE6197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kern w:val="2"/>
      <w:sz w:val="24"/>
      <w:szCs w:val="24"/>
      <w:lang w:val="en-US" w:eastAsia="zh-TW"/>
    </w:rPr>
  </w:style>
  <w:style w:type="paragraph" w:styleId="Heading1">
    <w:name w:val="heading 1"/>
    <w:basedOn w:val="Normal"/>
    <w:next w:val="Normal"/>
    <w:qFormat/>
    <w:pPr>
      <w:keepNext/>
      <w:spacing w:before="180" w:after="180" w:line="720" w:lineRule="auto"/>
      <w:outlineLvl w:val="0"/>
    </w:pPr>
    <w:rPr>
      <w:rFonts w:ascii="Arial" w:hAnsi="Arial"/>
      <w:b/>
      <w:bCs/>
      <w:kern w:val="52"/>
      <w:sz w:val="52"/>
      <w:szCs w:val="52"/>
    </w:rPr>
  </w:style>
  <w:style w:type="paragraph" w:styleId="Heading2">
    <w:name w:val="heading 2"/>
    <w:basedOn w:val="Normal"/>
    <w:next w:val="Normal"/>
    <w:qFormat/>
    <w:pPr>
      <w:keepNext/>
      <w:spacing w:line="720" w:lineRule="auto"/>
      <w:outlineLvl w:val="1"/>
    </w:pPr>
    <w:rPr>
      <w:rFonts w:ascii="Arial" w:hAnsi="Arial"/>
      <w:b/>
      <w:bCs/>
      <w:sz w:val="48"/>
      <w:szCs w:val="48"/>
    </w:rPr>
  </w:style>
  <w:style w:type="paragraph" w:styleId="Heading3">
    <w:name w:val="heading 3"/>
    <w:basedOn w:val="Normal"/>
    <w:next w:val="Normal"/>
    <w:qFormat/>
    <w:pPr>
      <w:keepNext/>
      <w:ind w:rightChars="-589" w:right="-1414"/>
      <w:jc w:val="both"/>
      <w:outlineLvl w:val="2"/>
    </w:pPr>
    <w:rPr>
      <w:rFonts w:ascii="Arial" w:eastAsia="SimSun" w:hAnsi="Arial" w:cs="Arial"/>
      <w:b/>
      <w:bCs/>
      <w:sz w:val="22"/>
      <w:u w:val="single"/>
    </w:rPr>
  </w:style>
  <w:style w:type="paragraph" w:styleId="Heading5">
    <w:name w:val="heading 5"/>
    <w:basedOn w:val="Normal"/>
    <w:next w:val="Normal"/>
    <w:qFormat/>
    <w:pPr>
      <w:keepNext/>
      <w:spacing w:line="720" w:lineRule="auto"/>
      <w:ind w:leftChars="200" w:left="200"/>
      <w:outlineLvl w:val="4"/>
    </w:pPr>
    <w:rPr>
      <w:rFonts w:ascii="Arial" w:hAnsi="Arial"/>
      <w:b/>
      <w:bCs/>
      <w:sz w:val="36"/>
      <w:szCs w:val="36"/>
    </w:rPr>
  </w:style>
  <w:style w:type="paragraph" w:styleId="Heading6">
    <w:name w:val="heading 6"/>
    <w:basedOn w:val="Normal"/>
    <w:next w:val="Normal"/>
    <w:qFormat/>
    <w:pPr>
      <w:keepNext/>
      <w:widowControl/>
      <w:jc w:val="right"/>
      <w:outlineLvl w:val="5"/>
    </w:pPr>
    <w:rPr>
      <w:rFonts w:ascii="Palatino" w:hAnsi="Palatino"/>
      <w:b/>
      <w:bCs/>
      <w:i/>
      <w:iCs/>
      <w:kern w:val="0"/>
      <w:sz w:val="20"/>
      <w:lang w:eastAsia="en-US"/>
    </w:rPr>
  </w:style>
  <w:style w:type="paragraph" w:styleId="Heading7">
    <w:name w:val="heading 7"/>
    <w:basedOn w:val="Normal"/>
    <w:next w:val="Normal"/>
    <w:qFormat/>
    <w:pPr>
      <w:keepNext/>
      <w:spacing w:line="720" w:lineRule="auto"/>
      <w:ind w:leftChars="400" w:left="400"/>
      <w:outlineLvl w:val="6"/>
    </w:pPr>
    <w:rPr>
      <w:rFonts w:ascii="Arial" w:hAnsi="Arial"/>
      <w:b/>
      <w:bCs/>
      <w:sz w:val="36"/>
      <w:szCs w:val="36"/>
    </w:rPr>
  </w:style>
  <w:style w:type="paragraph" w:styleId="Heading9">
    <w:name w:val="heading 9"/>
    <w:basedOn w:val="Normal"/>
    <w:next w:val="Normal"/>
    <w:qFormat/>
    <w:pPr>
      <w:keepNext/>
      <w:spacing w:line="720" w:lineRule="auto"/>
      <w:ind w:leftChars="400" w:left="400"/>
      <w:outlineLvl w:val="8"/>
    </w:pPr>
    <w:rPr>
      <w:rFonts w:ascii="Arial" w:hAnsi="Arial"/>
      <w:sz w:val="36"/>
      <w:szCs w:val="3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673549689msonormal">
    <w:name w:val="yiv1673549689msonormal"/>
    <w:basedOn w:val="Normal"/>
    <w:pPr>
      <w:widowControl/>
    </w:pPr>
    <w:rPr>
      <w:rFonts w:eastAsia="Times New Roman"/>
      <w:kern w:val="0"/>
      <w:lang w:eastAsia="zh-CN"/>
    </w:rPr>
  </w:style>
  <w:style w:type="paragraph" w:styleId="BodyTextIndent2">
    <w:name w:val="Body Text Indent 2"/>
    <w:basedOn w:val="Normal"/>
    <w:semiHidden/>
    <w:pPr>
      <w:ind w:leftChars="171" w:left="410"/>
    </w:pPr>
    <w:rPr>
      <w:rFonts w:ascii="Arial" w:eastAsia="SimSun" w:hAnsi="Arial" w:cs="Arial"/>
      <w:sz w:val="20"/>
      <w:szCs w:val="20"/>
    </w:rPr>
  </w:style>
  <w:style w:type="character" w:styleId="Hyperlink">
    <w:name w:val="Hyperlink"/>
    <w:semiHidden/>
    <w:rPr>
      <w:color w:val="0000FF"/>
      <w:u w:val="single"/>
    </w:rPr>
  </w:style>
  <w:style w:type="paragraph" w:customStyle="1" w:styleId="Steps">
    <w:name w:val="Steps"/>
    <w:basedOn w:val="Normal"/>
    <w:autoRedefine/>
    <w:pPr>
      <w:widowControl/>
      <w:pBdr>
        <w:bottom w:val="single" w:sz="18" w:space="1" w:color="808080"/>
      </w:pBdr>
      <w:spacing w:before="480" w:after="240"/>
    </w:pPr>
    <w:rPr>
      <w:rFonts w:ascii="Book Antiqua" w:hAnsi="Book Antiqua"/>
      <w:b/>
      <w:color w:val="808080"/>
      <w:kern w:val="0"/>
      <w:sz w:val="32"/>
      <w:szCs w:val="36"/>
    </w:rPr>
  </w:style>
  <w:style w:type="paragraph" w:styleId="Header">
    <w:name w:val="header"/>
    <w:basedOn w:val="Normal"/>
    <w:semiHidden/>
    <w:pPr>
      <w:tabs>
        <w:tab w:val="center" w:pos="4153"/>
        <w:tab w:val="right" w:pos="8306"/>
      </w:tabs>
      <w:snapToGrid w:val="0"/>
    </w:pPr>
    <w:rPr>
      <w:sz w:val="20"/>
      <w:szCs w:val="20"/>
    </w:rPr>
  </w:style>
  <w:style w:type="paragraph" w:styleId="Footer">
    <w:name w:val="footer"/>
    <w:basedOn w:val="Normal"/>
    <w:semiHidden/>
    <w:pPr>
      <w:tabs>
        <w:tab w:val="center" w:pos="4153"/>
        <w:tab w:val="right" w:pos="8306"/>
      </w:tabs>
      <w:snapToGrid w:val="0"/>
    </w:pPr>
    <w:rPr>
      <w:sz w:val="20"/>
      <w:szCs w:val="20"/>
    </w:rPr>
  </w:style>
  <w:style w:type="paragraph" w:styleId="BodyText">
    <w:name w:val="Body Text"/>
    <w:basedOn w:val="Normal"/>
    <w:semiHidden/>
    <w:pPr>
      <w:spacing w:after="120"/>
    </w:pPr>
  </w:style>
  <w:style w:type="paragraph" w:styleId="FootnoteText">
    <w:name w:val="footnote text"/>
    <w:basedOn w:val="Normal"/>
    <w:semiHidden/>
    <w:pPr>
      <w:widowControl/>
    </w:pPr>
    <w:rPr>
      <w:rFonts w:ascii="Palatino" w:hAnsi="Palatino"/>
      <w:kern w:val="0"/>
      <w:sz w:val="20"/>
      <w:szCs w:val="20"/>
      <w:lang w:eastAsia="en-US"/>
    </w:rPr>
  </w:style>
  <w:style w:type="paragraph" w:customStyle="1" w:styleId="yiv1673549689msobodytext">
    <w:name w:val="yiv1673549689msobodytext"/>
    <w:basedOn w:val="Normal"/>
    <w:pPr>
      <w:widowControl/>
    </w:pPr>
    <w:rPr>
      <w:rFonts w:eastAsia="Times New Roman"/>
      <w:kern w:val="0"/>
      <w:lang w:eastAsia="zh-CN"/>
    </w:rPr>
  </w:style>
  <w:style w:type="character" w:styleId="FollowedHyperlink">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862</Words>
  <Characters>4919</Characters>
  <Application>Microsoft Office Word</Application>
  <DocSecurity>4</DocSecurity>
  <Lines>40</Lines>
  <Paragraphs>11</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Lai Yuen Yee, Jamie</vt:lpstr>
      <vt:lpstr>Lai Yuen Yee, Jamie</vt:lpstr>
    </vt:vector>
  </TitlesOfParts>
  <Company>User</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Lai Yuen Yee, Jamie</dc:title>
  <dc:subject/>
  <dc:creator>jlai</dc:creator>
  <cp:keywords/>
  <cp:lastModifiedBy>Akshat Bhat</cp:lastModifiedBy>
  <cp:revision>2</cp:revision>
  <cp:lastPrinted>2010-07-20T13:07:00Z</cp:lastPrinted>
  <dcterms:created xsi:type="dcterms:W3CDTF">2020-02-01T13:55:00Z</dcterms:created>
  <dcterms:modified xsi:type="dcterms:W3CDTF">2020-02-01T13:55:00Z</dcterms:modified>
</cp:coreProperties>
</file>