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385" w:rsidRPr="00147E8A" w:rsidRDefault="00DC67B3" w:rsidP="00FB579D">
      <w:pPr>
        <w:pStyle w:val="Heading1"/>
        <w:rPr>
          <w:noProof/>
        </w:rPr>
      </w:pPr>
      <w:bookmarkStart w:id="0" w:name="_GoBack"/>
      <w:bookmarkEnd w:id="0"/>
      <w:r w:rsidRPr="00DC67B3">
        <w:rPr>
          <w:noProof/>
          <w:lang w:val="en-MY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CCF18072010_00000" style="width:98.4pt;height:123.6pt;visibility:visible">
            <v:imagedata r:id="rId8" o:title="CCF18072010_00000"/>
          </v:shape>
        </w:pict>
      </w:r>
      <w:r w:rsidR="00C16527">
        <w:rPr>
          <w:noProof/>
        </w:rPr>
        <w:t xml:space="preserve">                                                                                                     </w:t>
      </w:r>
    </w:p>
    <w:p w:rsidR="00F8170E" w:rsidRPr="00CB3A93" w:rsidRDefault="00F8170E" w:rsidP="00F8170E">
      <w:pPr>
        <w:rPr>
          <w:b/>
          <w:sz w:val="28"/>
          <w:szCs w:val="28"/>
        </w:rPr>
      </w:pPr>
      <w:r w:rsidRPr="00CB3A93">
        <w:rPr>
          <w:b/>
          <w:color w:val="000080"/>
          <w:sz w:val="28"/>
          <w:szCs w:val="28"/>
          <w:u w:val="single"/>
        </w:rPr>
        <w:t>Yong</w:t>
      </w:r>
      <w:r w:rsidRPr="00CB3A93">
        <w:rPr>
          <w:b/>
          <w:color w:val="000080"/>
          <w:sz w:val="28"/>
          <w:szCs w:val="28"/>
        </w:rPr>
        <w:t xml:space="preserve"> Wai Cheng</w:t>
      </w:r>
    </w:p>
    <w:p w:rsidR="00F8170E" w:rsidRPr="00113F1B" w:rsidRDefault="00F8170E" w:rsidP="00F8170E">
      <w:pPr>
        <w:pStyle w:val="StyleLatinArial10ptBoldBottomSinglesolidlineGray-"/>
        <w:shd w:val="clear" w:color="auto" w:fill="0020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Personal Particulars</w:t>
      </w:r>
    </w:p>
    <w:p w:rsidR="00F8170E" w:rsidRDefault="00F8170E" w:rsidP="00F8170E">
      <w:pPr>
        <w:ind w:left="2160" w:hanging="2160"/>
        <w:rPr>
          <w:sz w:val="22"/>
          <w:szCs w:val="20"/>
        </w:rPr>
      </w:pPr>
      <w:r>
        <w:rPr>
          <w:sz w:val="22"/>
          <w:szCs w:val="20"/>
        </w:rPr>
        <w:t>Age                                 : 3</w:t>
      </w:r>
      <w:r w:rsidR="007D7626">
        <w:rPr>
          <w:sz w:val="22"/>
          <w:szCs w:val="20"/>
        </w:rPr>
        <w:t>9</w:t>
      </w:r>
    </w:p>
    <w:p w:rsidR="00F8170E" w:rsidRDefault="00F8170E" w:rsidP="00F8170E">
      <w:pPr>
        <w:ind w:left="2160" w:hanging="2160"/>
        <w:rPr>
          <w:sz w:val="22"/>
          <w:szCs w:val="20"/>
        </w:rPr>
      </w:pPr>
      <w:r>
        <w:rPr>
          <w:sz w:val="22"/>
          <w:szCs w:val="20"/>
        </w:rPr>
        <w:t>Address</w:t>
      </w:r>
      <w:r>
        <w:rPr>
          <w:sz w:val="22"/>
          <w:szCs w:val="20"/>
        </w:rPr>
        <w:tab/>
        <w:t>: Blok 21-00-01, Rumah Pangsa Batu 3 1/2, Jalan Cheras, 56100 Kuala Lumpur.</w:t>
      </w:r>
    </w:p>
    <w:p w:rsidR="00F8170E" w:rsidRDefault="00F8170E" w:rsidP="00F8170E">
      <w:pPr>
        <w:rPr>
          <w:sz w:val="22"/>
          <w:szCs w:val="20"/>
        </w:rPr>
      </w:pPr>
      <w:r>
        <w:rPr>
          <w:sz w:val="22"/>
          <w:szCs w:val="20"/>
        </w:rPr>
        <w:t xml:space="preserve">Mobile  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  <w:t>: 019-2087388</w:t>
      </w:r>
    </w:p>
    <w:p w:rsidR="00F8170E" w:rsidRDefault="00F8170E" w:rsidP="00444385">
      <w:pPr>
        <w:rPr>
          <w:sz w:val="22"/>
          <w:szCs w:val="20"/>
        </w:rPr>
      </w:pPr>
      <w:r>
        <w:rPr>
          <w:sz w:val="22"/>
          <w:szCs w:val="20"/>
        </w:rPr>
        <w:t>Email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  <w:t xml:space="preserve">: </w:t>
      </w:r>
      <w:hyperlink r:id="rId9" w:history="1">
        <w:r w:rsidR="00A057CB" w:rsidRPr="002F2872">
          <w:rPr>
            <w:rStyle w:val="Hyperlink"/>
            <w:sz w:val="22"/>
            <w:szCs w:val="20"/>
          </w:rPr>
          <w:t>wcyong88@gmail.com</w:t>
        </w:r>
      </w:hyperlink>
    </w:p>
    <w:p w:rsidR="00A057CB" w:rsidRDefault="00A057CB" w:rsidP="00444385">
      <w:pPr>
        <w:rPr>
          <w:sz w:val="22"/>
          <w:szCs w:val="20"/>
        </w:rPr>
      </w:pPr>
    </w:p>
    <w:p w:rsidR="00F8170E" w:rsidRPr="00113F1B" w:rsidRDefault="00F8170E" w:rsidP="00F8170E">
      <w:pPr>
        <w:pStyle w:val="StyleLatinArial10ptBoldBottomSinglesolidlineGray-"/>
        <w:shd w:val="clear" w:color="auto" w:fill="0020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Objective</w:t>
      </w:r>
    </w:p>
    <w:p w:rsidR="00F8170E" w:rsidRDefault="00F8170E" w:rsidP="00444385">
      <w:pPr>
        <w:spacing w:after="0"/>
        <w:ind w:right="90"/>
        <w:jc w:val="both"/>
        <w:rPr>
          <w:rFonts w:eastAsia="Times New Roman"/>
          <w:sz w:val="22"/>
          <w:szCs w:val="22"/>
          <w:lang w:val="en-MY" w:eastAsia="zh-CN"/>
        </w:rPr>
      </w:pPr>
      <w:r w:rsidRPr="00FD168B">
        <w:rPr>
          <w:rFonts w:eastAsia="Times New Roman"/>
          <w:sz w:val="22"/>
          <w:szCs w:val="22"/>
          <w:lang w:val="en-MY" w:eastAsia="zh-CN"/>
        </w:rPr>
        <w:t xml:space="preserve">To leverage my skills </w:t>
      </w:r>
      <w:r>
        <w:rPr>
          <w:rFonts w:eastAsia="Times New Roman"/>
          <w:sz w:val="22"/>
          <w:szCs w:val="22"/>
          <w:lang w:val="en-MY" w:eastAsia="zh-CN"/>
        </w:rPr>
        <w:t xml:space="preserve">and knowledge in accounting, </w:t>
      </w:r>
      <w:r w:rsidRPr="00FD168B">
        <w:rPr>
          <w:rFonts w:eastAsia="Times New Roman"/>
          <w:sz w:val="22"/>
          <w:szCs w:val="22"/>
          <w:lang w:val="en-MY" w:eastAsia="zh-CN"/>
        </w:rPr>
        <w:t xml:space="preserve">finance </w:t>
      </w:r>
      <w:r>
        <w:rPr>
          <w:rFonts w:eastAsia="Times New Roman"/>
          <w:sz w:val="22"/>
          <w:szCs w:val="22"/>
          <w:lang w:val="en-MY" w:eastAsia="zh-CN"/>
        </w:rPr>
        <w:t xml:space="preserve">and tax </w:t>
      </w:r>
      <w:r w:rsidRPr="00FD168B">
        <w:rPr>
          <w:rFonts w:eastAsia="Times New Roman"/>
          <w:sz w:val="22"/>
          <w:szCs w:val="22"/>
          <w:lang w:val="en-MY" w:eastAsia="zh-CN"/>
        </w:rPr>
        <w:t>to the requirement and of my job within a challenging and fast growing organization.</w:t>
      </w:r>
    </w:p>
    <w:p w:rsidR="00A057CB" w:rsidRPr="00FD168B" w:rsidRDefault="00A057CB" w:rsidP="00444385">
      <w:pPr>
        <w:spacing w:after="0"/>
        <w:ind w:right="90"/>
        <w:jc w:val="both"/>
        <w:rPr>
          <w:rFonts w:eastAsia="Times New Roman"/>
          <w:sz w:val="22"/>
          <w:szCs w:val="22"/>
          <w:lang w:val="en-MY" w:eastAsia="zh-CN"/>
        </w:rPr>
      </w:pPr>
    </w:p>
    <w:p w:rsidR="00F8170E" w:rsidRDefault="00F8170E" w:rsidP="00F8170E">
      <w:pPr>
        <w:pStyle w:val="StyleLatinArial10ptBoldBottomSinglesolidlineGray-"/>
        <w:shd w:val="clear" w:color="auto" w:fill="002060"/>
        <w:rPr>
          <w:rFonts w:ascii="Times New Roman" w:hAnsi="Times New Roman"/>
          <w:sz w:val="22"/>
        </w:rPr>
      </w:pPr>
      <w:r w:rsidRPr="00FD168B">
        <w:rPr>
          <w:rFonts w:ascii="Times New Roman" w:hAnsi="Times New Roman"/>
          <w:sz w:val="22"/>
          <w:szCs w:val="22"/>
        </w:rPr>
        <w:t>Career Summar</w:t>
      </w:r>
      <w:r>
        <w:rPr>
          <w:rFonts w:ascii="Times New Roman" w:hAnsi="Times New Roman"/>
          <w:sz w:val="22"/>
        </w:rPr>
        <w:t>y</w:t>
      </w:r>
    </w:p>
    <w:p w:rsidR="00F8170E" w:rsidRDefault="005F0518" w:rsidP="00A057CB">
      <w:pPr>
        <w:spacing w:after="0"/>
        <w:jc w:val="both"/>
        <w:rPr>
          <w:bCs/>
          <w:sz w:val="22"/>
          <w:szCs w:val="20"/>
        </w:rPr>
      </w:pPr>
      <w:r>
        <w:rPr>
          <w:sz w:val="22"/>
          <w:szCs w:val="20"/>
        </w:rPr>
        <w:t xml:space="preserve">MBA (Leadership), </w:t>
      </w:r>
      <w:r w:rsidR="00F8170E" w:rsidRPr="00FD168B">
        <w:rPr>
          <w:sz w:val="22"/>
          <w:szCs w:val="20"/>
        </w:rPr>
        <w:t>Chartered Accountant of Malaysian</w:t>
      </w:r>
      <w:r w:rsidR="00D15143">
        <w:rPr>
          <w:sz w:val="22"/>
          <w:szCs w:val="20"/>
        </w:rPr>
        <w:t xml:space="preserve"> Institute of Accountants</w:t>
      </w:r>
      <w:r w:rsidR="00B16AE0">
        <w:rPr>
          <w:sz w:val="22"/>
          <w:szCs w:val="20"/>
        </w:rPr>
        <w:t>, Associate of Char</w:t>
      </w:r>
      <w:r w:rsidR="004D24F2">
        <w:rPr>
          <w:sz w:val="22"/>
          <w:szCs w:val="20"/>
        </w:rPr>
        <w:t>tered Tax Institute of Malaysia,</w:t>
      </w:r>
      <w:r w:rsidR="00D15143">
        <w:rPr>
          <w:sz w:val="22"/>
          <w:szCs w:val="20"/>
        </w:rPr>
        <w:t xml:space="preserve"> </w:t>
      </w:r>
      <w:r w:rsidR="00B16AE0">
        <w:rPr>
          <w:sz w:val="22"/>
          <w:szCs w:val="20"/>
        </w:rPr>
        <w:t>F</w:t>
      </w:r>
      <w:r w:rsidR="00F8170E" w:rsidRPr="00FD168B">
        <w:rPr>
          <w:sz w:val="22"/>
          <w:szCs w:val="20"/>
        </w:rPr>
        <w:t>ellow of  The Association of Int</w:t>
      </w:r>
      <w:r w:rsidR="00F8170E">
        <w:rPr>
          <w:sz w:val="22"/>
          <w:szCs w:val="20"/>
        </w:rPr>
        <w:t>ernational Accountants (UK)</w:t>
      </w:r>
      <w:r w:rsidR="009064FD">
        <w:rPr>
          <w:sz w:val="22"/>
          <w:szCs w:val="20"/>
        </w:rPr>
        <w:t xml:space="preserve">, Member of </w:t>
      </w:r>
      <w:r w:rsidR="004D24F2">
        <w:rPr>
          <w:sz w:val="22"/>
          <w:szCs w:val="20"/>
        </w:rPr>
        <w:t xml:space="preserve"> </w:t>
      </w:r>
      <w:r w:rsidR="009064FD">
        <w:rPr>
          <w:sz w:val="22"/>
          <w:szCs w:val="20"/>
        </w:rPr>
        <w:t xml:space="preserve">Institute of Public Accountants (Australia) </w:t>
      </w:r>
      <w:r w:rsidR="004D24F2">
        <w:rPr>
          <w:sz w:val="22"/>
          <w:szCs w:val="20"/>
        </w:rPr>
        <w:t>and Certified Financial Planner</w:t>
      </w:r>
      <w:r w:rsidR="00F8170E">
        <w:rPr>
          <w:sz w:val="22"/>
          <w:szCs w:val="20"/>
        </w:rPr>
        <w:t>. H</w:t>
      </w:r>
      <w:r w:rsidR="00985A31">
        <w:rPr>
          <w:sz w:val="22"/>
          <w:szCs w:val="20"/>
        </w:rPr>
        <w:t xml:space="preserve">ave </w:t>
      </w:r>
      <w:r w:rsidR="006D48A0">
        <w:rPr>
          <w:sz w:val="22"/>
          <w:szCs w:val="20"/>
        </w:rPr>
        <w:t>around 20</w:t>
      </w:r>
      <w:r w:rsidR="00F8170E" w:rsidRPr="00FD168B">
        <w:rPr>
          <w:sz w:val="22"/>
          <w:szCs w:val="20"/>
        </w:rPr>
        <w:t xml:space="preserve"> years w</w:t>
      </w:r>
      <w:r w:rsidR="00880220">
        <w:rPr>
          <w:sz w:val="22"/>
          <w:szCs w:val="20"/>
        </w:rPr>
        <w:t>orking experience in accounts</w:t>
      </w:r>
      <w:r w:rsidR="00F8170E">
        <w:rPr>
          <w:sz w:val="22"/>
          <w:szCs w:val="20"/>
        </w:rPr>
        <w:t>, finance and tax. H</w:t>
      </w:r>
      <w:r w:rsidR="00F8170E" w:rsidRPr="00FD168B">
        <w:rPr>
          <w:sz w:val="22"/>
          <w:szCs w:val="20"/>
        </w:rPr>
        <w:t xml:space="preserve">ave used </w:t>
      </w:r>
      <w:r w:rsidR="00F8170E" w:rsidRPr="00FD168B">
        <w:rPr>
          <w:bCs/>
          <w:sz w:val="22"/>
          <w:szCs w:val="20"/>
        </w:rPr>
        <w:t>SAP R3 ERP System Financials (FICO) module more than 7 years and ACCPAC accounting sys</w:t>
      </w:r>
      <w:r w:rsidR="00F8170E">
        <w:rPr>
          <w:bCs/>
          <w:sz w:val="22"/>
          <w:szCs w:val="20"/>
        </w:rPr>
        <w:t xml:space="preserve">tem </w:t>
      </w:r>
      <w:r w:rsidR="00110899">
        <w:rPr>
          <w:bCs/>
          <w:sz w:val="22"/>
          <w:szCs w:val="20"/>
        </w:rPr>
        <w:t>2 years</w:t>
      </w:r>
      <w:r w:rsidR="006D48A0">
        <w:rPr>
          <w:bCs/>
          <w:sz w:val="22"/>
          <w:szCs w:val="20"/>
        </w:rPr>
        <w:t>.</w:t>
      </w:r>
    </w:p>
    <w:p w:rsidR="00A057CB" w:rsidRPr="00113F1B" w:rsidRDefault="00A057CB" w:rsidP="00A057CB">
      <w:pPr>
        <w:spacing w:after="0"/>
        <w:jc w:val="both"/>
        <w:rPr>
          <w:bCs/>
          <w:sz w:val="22"/>
          <w:szCs w:val="20"/>
        </w:rPr>
      </w:pPr>
    </w:p>
    <w:p w:rsidR="00F8170E" w:rsidRPr="007D4746" w:rsidRDefault="00F8170E" w:rsidP="00F8170E">
      <w:pPr>
        <w:pStyle w:val="StyleLatinArial10ptBoldBottomSinglesolidlineGray-"/>
        <w:shd w:val="clear" w:color="auto" w:fill="0020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Employment History</w:t>
      </w:r>
    </w:p>
    <w:p w:rsidR="00FD037A" w:rsidRDefault="00FD037A" w:rsidP="00F8170E">
      <w:pPr>
        <w:rPr>
          <w:b/>
        </w:rPr>
      </w:pPr>
    </w:p>
    <w:p w:rsidR="00FD037A" w:rsidRPr="00113F1B" w:rsidRDefault="00E93FAE" w:rsidP="00FD037A">
      <w:r>
        <w:rPr>
          <w:b/>
        </w:rPr>
        <w:t>MPHB Capital</w:t>
      </w:r>
      <w:r w:rsidR="00FD037A">
        <w:rPr>
          <w:b/>
        </w:rPr>
        <w:t xml:space="preserve"> </w:t>
      </w:r>
      <w:r w:rsidR="00FD037A" w:rsidRPr="00113F1B">
        <w:rPr>
          <w:b/>
        </w:rPr>
        <w:t>Berhad</w:t>
      </w:r>
    </w:p>
    <w:p w:rsidR="00FD037A" w:rsidRDefault="00FD037A" w:rsidP="00FD037A">
      <w:pPr>
        <w:rPr>
          <w:b/>
          <w:bCs/>
          <w:sz w:val="22"/>
          <w:szCs w:val="20"/>
        </w:rPr>
      </w:pPr>
      <w:r>
        <w:rPr>
          <w:sz w:val="22"/>
          <w:szCs w:val="20"/>
        </w:rPr>
        <w:t>Position</w:t>
      </w:r>
      <w:r>
        <w:rPr>
          <w:b/>
          <w:bCs/>
          <w:sz w:val="22"/>
          <w:szCs w:val="20"/>
        </w:rPr>
        <w:t xml:space="preserve">:                                      </w:t>
      </w:r>
      <w:r w:rsidR="003E47D0">
        <w:rPr>
          <w:b/>
          <w:bCs/>
        </w:rPr>
        <w:t>A</w:t>
      </w:r>
      <w:r w:rsidR="00793E52">
        <w:rPr>
          <w:b/>
          <w:bCs/>
        </w:rPr>
        <w:t>ssistant Manager, Finance</w:t>
      </w:r>
    </w:p>
    <w:p w:rsidR="00FD037A" w:rsidRDefault="00FD037A" w:rsidP="00FD037A">
      <w:pPr>
        <w:rPr>
          <w:sz w:val="22"/>
          <w:szCs w:val="20"/>
        </w:rPr>
      </w:pPr>
      <w:r>
        <w:rPr>
          <w:sz w:val="22"/>
          <w:szCs w:val="20"/>
        </w:rPr>
        <w:t xml:space="preserve">Company principal activities:    </w:t>
      </w:r>
      <w:r w:rsidR="00BC75F6">
        <w:rPr>
          <w:sz w:val="22"/>
          <w:szCs w:val="20"/>
        </w:rPr>
        <w:t>Insurance, credit, hospitality and property investment</w:t>
      </w:r>
    </w:p>
    <w:p w:rsidR="00FD037A" w:rsidRDefault="00FD037A" w:rsidP="00FD037A">
      <w:pPr>
        <w:rPr>
          <w:sz w:val="22"/>
          <w:szCs w:val="20"/>
        </w:rPr>
      </w:pPr>
      <w:r>
        <w:rPr>
          <w:sz w:val="22"/>
          <w:szCs w:val="20"/>
        </w:rPr>
        <w:t xml:space="preserve">Year:                                           May 2011 </w:t>
      </w:r>
      <w:r w:rsidR="00E816AC">
        <w:rPr>
          <w:sz w:val="22"/>
          <w:szCs w:val="20"/>
        </w:rPr>
        <w:t>–</w:t>
      </w:r>
      <w:r>
        <w:rPr>
          <w:sz w:val="22"/>
          <w:szCs w:val="20"/>
        </w:rPr>
        <w:t>Present</w:t>
      </w:r>
    </w:p>
    <w:p w:rsidR="00E816AC" w:rsidRDefault="00E816AC" w:rsidP="00FD037A">
      <w:pPr>
        <w:rPr>
          <w:sz w:val="22"/>
          <w:szCs w:val="20"/>
        </w:rPr>
      </w:pPr>
      <w:r>
        <w:rPr>
          <w:sz w:val="22"/>
          <w:szCs w:val="20"/>
        </w:rPr>
        <w:t>Monthly salary</w:t>
      </w:r>
      <w:r w:rsidR="00AA100C">
        <w:rPr>
          <w:sz w:val="22"/>
          <w:szCs w:val="20"/>
        </w:rPr>
        <w:t xml:space="preserve">:  </w:t>
      </w:r>
      <w:r w:rsidR="00F62299">
        <w:rPr>
          <w:sz w:val="22"/>
          <w:szCs w:val="20"/>
        </w:rPr>
        <w:t xml:space="preserve">                         RM</w:t>
      </w:r>
      <w:r w:rsidR="003E47D0">
        <w:rPr>
          <w:sz w:val="22"/>
          <w:szCs w:val="20"/>
        </w:rPr>
        <w:t>7,</w:t>
      </w:r>
      <w:r w:rsidR="00424D73">
        <w:rPr>
          <w:sz w:val="22"/>
          <w:szCs w:val="20"/>
        </w:rPr>
        <w:t>671</w:t>
      </w:r>
    </w:p>
    <w:p w:rsidR="00FD037A" w:rsidRDefault="00FD037A" w:rsidP="00FD037A">
      <w:pPr>
        <w:rPr>
          <w:b/>
          <w:bCs/>
          <w:sz w:val="22"/>
        </w:rPr>
      </w:pPr>
      <w:r>
        <w:rPr>
          <w:b/>
          <w:bCs/>
          <w:sz w:val="22"/>
        </w:rPr>
        <w:t xml:space="preserve">Work Profile: </w:t>
      </w:r>
    </w:p>
    <w:p w:rsidR="00FD037A" w:rsidRPr="00B064E7" w:rsidRDefault="007F38A9" w:rsidP="00FD037A">
      <w:pPr>
        <w:numPr>
          <w:ilvl w:val="0"/>
          <w:numId w:val="5"/>
        </w:numPr>
        <w:jc w:val="both"/>
        <w:rPr>
          <w:sz w:val="22"/>
          <w:szCs w:val="20"/>
        </w:rPr>
      </w:pPr>
      <w:r>
        <w:rPr>
          <w:sz w:val="22"/>
        </w:rPr>
        <w:t xml:space="preserve">Review subsidiaries </w:t>
      </w:r>
      <w:r w:rsidR="0048547A">
        <w:rPr>
          <w:sz w:val="22"/>
        </w:rPr>
        <w:t xml:space="preserve">Monthly </w:t>
      </w:r>
      <w:r>
        <w:rPr>
          <w:sz w:val="22"/>
        </w:rPr>
        <w:t xml:space="preserve">Management Accounts and </w:t>
      </w:r>
      <w:r w:rsidR="0048547A">
        <w:rPr>
          <w:sz w:val="22"/>
        </w:rPr>
        <w:t>Annual Budget</w:t>
      </w:r>
      <w:r>
        <w:rPr>
          <w:sz w:val="22"/>
        </w:rPr>
        <w:t xml:space="preserve">. </w:t>
      </w:r>
    </w:p>
    <w:p w:rsidR="00B064E7" w:rsidRPr="00B064E7" w:rsidRDefault="00B064E7" w:rsidP="00B064E7">
      <w:pPr>
        <w:numPr>
          <w:ilvl w:val="0"/>
          <w:numId w:val="5"/>
        </w:numPr>
        <w:spacing w:after="0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Assist Manager</w:t>
      </w:r>
      <w:r w:rsidRPr="00B064E7">
        <w:rPr>
          <w:rFonts w:eastAsia="Times New Roman"/>
          <w:sz w:val="22"/>
          <w:szCs w:val="22"/>
        </w:rPr>
        <w:t xml:space="preserve"> in overseeing cash management and cashflow for all </w:t>
      </w:r>
      <w:r>
        <w:rPr>
          <w:rFonts w:eastAsia="Times New Roman"/>
          <w:sz w:val="22"/>
          <w:szCs w:val="22"/>
        </w:rPr>
        <w:t>subsidiaries</w:t>
      </w:r>
      <w:r w:rsidRPr="00B064E7">
        <w:rPr>
          <w:rFonts w:eastAsia="Times New Roman"/>
          <w:sz w:val="22"/>
          <w:szCs w:val="22"/>
        </w:rPr>
        <w:t xml:space="preserve"> in the Group</w:t>
      </w:r>
      <w:r>
        <w:rPr>
          <w:rFonts w:eastAsia="Times New Roman"/>
          <w:sz w:val="22"/>
          <w:szCs w:val="22"/>
        </w:rPr>
        <w:t>.</w:t>
      </w:r>
      <w:r w:rsidRPr="00B064E7">
        <w:rPr>
          <w:rFonts w:eastAsia="Times New Roman"/>
          <w:sz w:val="22"/>
          <w:szCs w:val="22"/>
        </w:rPr>
        <w:t xml:space="preserve"> </w:t>
      </w:r>
    </w:p>
    <w:p w:rsidR="00ED1971" w:rsidRPr="004E3506" w:rsidRDefault="00793E52" w:rsidP="00FD037A">
      <w:pPr>
        <w:numPr>
          <w:ilvl w:val="0"/>
          <w:numId w:val="5"/>
        </w:numPr>
        <w:jc w:val="both"/>
        <w:rPr>
          <w:sz w:val="22"/>
          <w:szCs w:val="20"/>
        </w:rPr>
      </w:pPr>
      <w:r>
        <w:rPr>
          <w:sz w:val="22"/>
          <w:szCs w:val="20"/>
        </w:rPr>
        <w:t>Check audit schedules and draft</w:t>
      </w:r>
      <w:r w:rsidR="00ED1971">
        <w:rPr>
          <w:sz w:val="22"/>
          <w:szCs w:val="20"/>
        </w:rPr>
        <w:t xml:space="preserve"> audit report</w:t>
      </w:r>
      <w:r w:rsidR="007F38A9">
        <w:rPr>
          <w:sz w:val="22"/>
          <w:szCs w:val="20"/>
        </w:rPr>
        <w:t>s</w:t>
      </w:r>
      <w:r>
        <w:rPr>
          <w:sz w:val="22"/>
          <w:szCs w:val="20"/>
        </w:rPr>
        <w:t xml:space="preserve"> prepared by staffs.</w:t>
      </w:r>
    </w:p>
    <w:p w:rsidR="00793E52" w:rsidRPr="00793E52" w:rsidRDefault="00793E52" w:rsidP="00793E52">
      <w:pPr>
        <w:numPr>
          <w:ilvl w:val="0"/>
          <w:numId w:val="5"/>
        </w:numPr>
        <w:jc w:val="both"/>
        <w:rPr>
          <w:sz w:val="22"/>
          <w:szCs w:val="20"/>
        </w:rPr>
      </w:pPr>
      <w:r>
        <w:rPr>
          <w:sz w:val="22"/>
        </w:rPr>
        <w:t xml:space="preserve">Check annual tax filing information prepared by staffs as required by tax agents &amp; check tax computation and form C/R prepared by tax agents before submission to tax authorities. </w:t>
      </w:r>
    </w:p>
    <w:p w:rsidR="00793E52" w:rsidRPr="00361BBC" w:rsidRDefault="007F38A9" w:rsidP="00793E52">
      <w:pPr>
        <w:numPr>
          <w:ilvl w:val="0"/>
          <w:numId w:val="5"/>
        </w:numPr>
        <w:jc w:val="both"/>
        <w:rPr>
          <w:sz w:val="22"/>
          <w:szCs w:val="20"/>
        </w:rPr>
      </w:pPr>
      <w:r>
        <w:rPr>
          <w:sz w:val="22"/>
        </w:rPr>
        <w:t xml:space="preserve">Review the </w:t>
      </w:r>
      <w:r w:rsidR="006D48A0">
        <w:rPr>
          <w:sz w:val="22"/>
        </w:rPr>
        <w:t>estimate</w:t>
      </w:r>
      <w:r>
        <w:rPr>
          <w:sz w:val="22"/>
        </w:rPr>
        <w:t xml:space="preserve"> tax computations prepared by staffs for CP204/CP204A.</w:t>
      </w:r>
    </w:p>
    <w:p w:rsidR="00E93FAE" w:rsidRDefault="00793E52" w:rsidP="003E4714">
      <w:pPr>
        <w:numPr>
          <w:ilvl w:val="0"/>
          <w:numId w:val="5"/>
        </w:numPr>
        <w:jc w:val="both"/>
        <w:rPr>
          <w:sz w:val="22"/>
          <w:szCs w:val="20"/>
        </w:rPr>
      </w:pPr>
      <w:r>
        <w:rPr>
          <w:sz w:val="22"/>
          <w:szCs w:val="20"/>
        </w:rPr>
        <w:t xml:space="preserve">Verify </w:t>
      </w:r>
      <w:r w:rsidR="006D48A0">
        <w:rPr>
          <w:sz w:val="22"/>
          <w:szCs w:val="20"/>
        </w:rPr>
        <w:t xml:space="preserve">holding company </w:t>
      </w:r>
      <w:r>
        <w:rPr>
          <w:sz w:val="22"/>
          <w:szCs w:val="20"/>
        </w:rPr>
        <w:t>r</w:t>
      </w:r>
      <w:r w:rsidR="007F38A9">
        <w:rPr>
          <w:sz w:val="22"/>
          <w:szCs w:val="20"/>
        </w:rPr>
        <w:t xml:space="preserve">eceipts, </w:t>
      </w:r>
      <w:r>
        <w:rPr>
          <w:sz w:val="22"/>
          <w:szCs w:val="20"/>
        </w:rPr>
        <w:t>payments</w:t>
      </w:r>
      <w:r w:rsidR="007F38A9">
        <w:rPr>
          <w:sz w:val="22"/>
          <w:szCs w:val="20"/>
        </w:rPr>
        <w:t xml:space="preserve"> and petty cash</w:t>
      </w:r>
      <w:r>
        <w:rPr>
          <w:sz w:val="22"/>
          <w:szCs w:val="20"/>
        </w:rPr>
        <w:t xml:space="preserve"> </w:t>
      </w:r>
      <w:r w:rsidR="00E93FAE">
        <w:rPr>
          <w:sz w:val="22"/>
          <w:szCs w:val="20"/>
        </w:rPr>
        <w:t>accounts</w:t>
      </w:r>
      <w:r>
        <w:rPr>
          <w:sz w:val="22"/>
          <w:szCs w:val="20"/>
        </w:rPr>
        <w:t xml:space="preserve"> code and GST</w:t>
      </w:r>
      <w:r w:rsidR="00E93FAE">
        <w:rPr>
          <w:sz w:val="22"/>
          <w:szCs w:val="20"/>
        </w:rPr>
        <w:t xml:space="preserve"> code.</w:t>
      </w:r>
    </w:p>
    <w:p w:rsidR="00BC75F6" w:rsidRDefault="00793E52" w:rsidP="003E4714">
      <w:pPr>
        <w:numPr>
          <w:ilvl w:val="0"/>
          <w:numId w:val="5"/>
        </w:numPr>
        <w:jc w:val="both"/>
        <w:rPr>
          <w:sz w:val="22"/>
          <w:szCs w:val="20"/>
        </w:rPr>
      </w:pPr>
      <w:r>
        <w:rPr>
          <w:sz w:val="22"/>
          <w:szCs w:val="20"/>
        </w:rPr>
        <w:t xml:space="preserve">Submission of  </w:t>
      </w:r>
      <w:r w:rsidR="00BC75F6">
        <w:rPr>
          <w:sz w:val="22"/>
          <w:szCs w:val="20"/>
        </w:rPr>
        <w:t xml:space="preserve">Goods and Services Tax (GST) </w:t>
      </w:r>
      <w:r w:rsidR="006D48A0">
        <w:rPr>
          <w:sz w:val="22"/>
          <w:szCs w:val="20"/>
        </w:rPr>
        <w:t>R</w:t>
      </w:r>
      <w:r>
        <w:rPr>
          <w:sz w:val="22"/>
          <w:szCs w:val="20"/>
        </w:rPr>
        <w:t>eturn.</w:t>
      </w:r>
    </w:p>
    <w:p w:rsidR="00A6419F" w:rsidRPr="003E4714" w:rsidRDefault="00A6419F" w:rsidP="003E4714">
      <w:pPr>
        <w:numPr>
          <w:ilvl w:val="0"/>
          <w:numId w:val="5"/>
        </w:numPr>
        <w:jc w:val="both"/>
        <w:rPr>
          <w:sz w:val="22"/>
          <w:szCs w:val="20"/>
        </w:rPr>
      </w:pPr>
      <w:r>
        <w:rPr>
          <w:sz w:val="22"/>
          <w:szCs w:val="20"/>
        </w:rPr>
        <w:t>Supervise</w:t>
      </w:r>
      <w:r w:rsidR="007F07B8">
        <w:rPr>
          <w:sz w:val="22"/>
          <w:szCs w:val="20"/>
        </w:rPr>
        <w:t xml:space="preserve"> </w:t>
      </w:r>
      <w:r w:rsidR="006D48A0">
        <w:rPr>
          <w:sz w:val="22"/>
          <w:szCs w:val="20"/>
        </w:rPr>
        <w:t>2</w:t>
      </w:r>
      <w:r>
        <w:rPr>
          <w:sz w:val="22"/>
          <w:szCs w:val="20"/>
        </w:rPr>
        <w:t xml:space="preserve"> staff</w:t>
      </w:r>
      <w:r w:rsidR="00793E52">
        <w:rPr>
          <w:sz w:val="22"/>
          <w:szCs w:val="20"/>
        </w:rPr>
        <w:t>s</w:t>
      </w:r>
      <w:r>
        <w:rPr>
          <w:sz w:val="22"/>
          <w:szCs w:val="20"/>
        </w:rPr>
        <w:t>.</w:t>
      </w:r>
    </w:p>
    <w:p w:rsidR="003B5D15" w:rsidRDefault="003B5D15" w:rsidP="003B5D15">
      <w:pPr>
        <w:rPr>
          <w:b/>
          <w:bCs/>
          <w:sz w:val="22"/>
        </w:rPr>
      </w:pPr>
      <w:r>
        <w:rPr>
          <w:b/>
          <w:bCs/>
          <w:sz w:val="22"/>
        </w:rPr>
        <w:t xml:space="preserve">Accomplishment: </w:t>
      </w:r>
    </w:p>
    <w:p w:rsidR="00FD037A" w:rsidRPr="00A057CB" w:rsidRDefault="00466FE8" w:rsidP="00F8170E">
      <w:pPr>
        <w:numPr>
          <w:ilvl w:val="0"/>
          <w:numId w:val="5"/>
        </w:numPr>
        <w:jc w:val="both"/>
        <w:rPr>
          <w:sz w:val="22"/>
          <w:szCs w:val="20"/>
        </w:rPr>
      </w:pPr>
      <w:r>
        <w:rPr>
          <w:sz w:val="22"/>
          <w:szCs w:val="20"/>
        </w:rPr>
        <w:t>Successful in implementing GST.</w:t>
      </w:r>
    </w:p>
    <w:p w:rsidR="00FD037A" w:rsidRDefault="00FD037A" w:rsidP="00F8170E">
      <w:pPr>
        <w:rPr>
          <w:b/>
        </w:rPr>
      </w:pPr>
    </w:p>
    <w:p w:rsidR="00FD037A" w:rsidRDefault="00FD037A" w:rsidP="00F8170E">
      <w:pPr>
        <w:rPr>
          <w:b/>
        </w:rPr>
      </w:pPr>
    </w:p>
    <w:p w:rsidR="00FD037A" w:rsidRDefault="00FD037A" w:rsidP="00F8170E">
      <w:pPr>
        <w:rPr>
          <w:b/>
        </w:rPr>
      </w:pPr>
    </w:p>
    <w:p w:rsidR="00FD037A" w:rsidRDefault="00FD037A" w:rsidP="00F8170E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</w:t>
      </w:r>
    </w:p>
    <w:p w:rsidR="00F8170E" w:rsidRPr="00113F1B" w:rsidRDefault="00F8170E" w:rsidP="00F8170E">
      <w:r w:rsidRPr="00113F1B">
        <w:rPr>
          <w:b/>
        </w:rPr>
        <w:t>RCE Capital Berhad</w:t>
      </w:r>
    </w:p>
    <w:p w:rsidR="00F8170E" w:rsidRDefault="00F8170E" w:rsidP="00F8170E">
      <w:pPr>
        <w:rPr>
          <w:b/>
          <w:bCs/>
          <w:sz w:val="22"/>
          <w:szCs w:val="20"/>
        </w:rPr>
      </w:pPr>
      <w:r>
        <w:rPr>
          <w:sz w:val="22"/>
          <w:szCs w:val="20"/>
        </w:rPr>
        <w:t>Position</w:t>
      </w:r>
      <w:r>
        <w:rPr>
          <w:b/>
          <w:bCs/>
          <w:sz w:val="22"/>
          <w:szCs w:val="20"/>
        </w:rPr>
        <w:t xml:space="preserve">:                                      </w:t>
      </w:r>
      <w:r w:rsidRPr="00113F1B">
        <w:rPr>
          <w:b/>
          <w:bCs/>
        </w:rPr>
        <w:t>Senior Finance Executive</w:t>
      </w:r>
    </w:p>
    <w:p w:rsidR="00F8170E" w:rsidRDefault="00F8170E" w:rsidP="00F8170E">
      <w:pPr>
        <w:rPr>
          <w:sz w:val="22"/>
          <w:szCs w:val="20"/>
        </w:rPr>
      </w:pPr>
      <w:r>
        <w:rPr>
          <w:sz w:val="22"/>
          <w:szCs w:val="20"/>
        </w:rPr>
        <w:t>Company principal activities:    Provide personal loan to public-sector employees</w:t>
      </w:r>
    </w:p>
    <w:p w:rsidR="00F8170E" w:rsidRDefault="00F8170E" w:rsidP="00F8170E">
      <w:pPr>
        <w:rPr>
          <w:sz w:val="22"/>
          <w:szCs w:val="20"/>
        </w:rPr>
      </w:pPr>
      <w:r>
        <w:rPr>
          <w:sz w:val="22"/>
          <w:szCs w:val="20"/>
        </w:rPr>
        <w:t xml:space="preserve">Year:                                           </w:t>
      </w:r>
      <w:r w:rsidR="00B16AE0">
        <w:rPr>
          <w:sz w:val="22"/>
          <w:szCs w:val="20"/>
        </w:rPr>
        <w:t xml:space="preserve">November </w:t>
      </w:r>
      <w:r>
        <w:rPr>
          <w:sz w:val="22"/>
          <w:szCs w:val="20"/>
        </w:rPr>
        <w:t xml:space="preserve">2008 </w:t>
      </w:r>
      <w:r w:rsidR="00FD037A">
        <w:rPr>
          <w:sz w:val="22"/>
          <w:szCs w:val="20"/>
        </w:rPr>
        <w:t>–</w:t>
      </w:r>
      <w:r>
        <w:rPr>
          <w:sz w:val="22"/>
          <w:szCs w:val="20"/>
        </w:rPr>
        <w:t xml:space="preserve"> </w:t>
      </w:r>
      <w:r w:rsidR="00FD037A">
        <w:rPr>
          <w:sz w:val="22"/>
          <w:szCs w:val="20"/>
        </w:rPr>
        <w:t>April 2011</w:t>
      </w:r>
    </w:p>
    <w:p w:rsidR="00E816AC" w:rsidRDefault="00E816AC" w:rsidP="00F8170E">
      <w:pPr>
        <w:rPr>
          <w:sz w:val="22"/>
          <w:szCs w:val="20"/>
        </w:rPr>
      </w:pPr>
      <w:r>
        <w:rPr>
          <w:sz w:val="22"/>
          <w:szCs w:val="20"/>
        </w:rPr>
        <w:t>Monthly salary:                           RM4,850</w:t>
      </w:r>
    </w:p>
    <w:p w:rsidR="00F8170E" w:rsidRDefault="00F8170E" w:rsidP="00F8170E">
      <w:pPr>
        <w:rPr>
          <w:b/>
          <w:bCs/>
          <w:sz w:val="22"/>
        </w:rPr>
      </w:pPr>
      <w:r>
        <w:rPr>
          <w:b/>
          <w:bCs/>
          <w:sz w:val="22"/>
        </w:rPr>
        <w:t xml:space="preserve">Work Profile: </w:t>
      </w:r>
    </w:p>
    <w:p w:rsidR="00F8170E" w:rsidRPr="009F53CE" w:rsidRDefault="00F8170E" w:rsidP="00F8170E">
      <w:pPr>
        <w:numPr>
          <w:ilvl w:val="0"/>
          <w:numId w:val="5"/>
        </w:numPr>
        <w:jc w:val="both"/>
        <w:rPr>
          <w:sz w:val="22"/>
          <w:szCs w:val="20"/>
        </w:rPr>
      </w:pPr>
      <w:r>
        <w:rPr>
          <w:sz w:val="22"/>
        </w:rPr>
        <w:t>Prepare</w:t>
      </w:r>
      <w:r w:rsidR="00EE409C">
        <w:rPr>
          <w:sz w:val="22"/>
        </w:rPr>
        <w:t>d</w:t>
      </w:r>
      <w:r>
        <w:rPr>
          <w:sz w:val="22"/>
        </w:rPr>
        <w:t xml:space="preserve"> monthl</w:t>
      </w:r>
      <w:r w:rsidR="00574A62">
        <w:rPr>
          <w:sz w:val="22"/>
        </w:rPr>
        <w:t>y tax computation</w:t>
      </w:r>
      <w:r>
        <w:rPr>
          <w:sz w:val="22"/>
        </w:rPr>
        <w:t xml:space="preserve">, estimate and revise tax estimate, </w:t>
      </w:r>
      <w:r w:rsidR="00574A62">
        <w:rPr>
          <w:sz w:val="22"/>
        </w:rPr>
        <w:t>deferred tax, effective tax rate.</w:t>
      </w:r>
    </w:p>
    <w:p w:rsidR="00F8170E" w:rsidRPr="00625767" w:rsidRDefault="00F8170E" w:rsidP="00F8170E">
      <w:pPr>
        <w:numPr>
          <w:ilvl w:val="0"/>
          <w:numId w:val="5"/>
        </w:numPr>
        <w:jc w:val="both"/>
        <w:rPr>
          <w:sz w:val="22"/>
          <w:szCs w:val="20"/>
        </w:rPr>
      </w:pPr>
      <w:r>
        <w:rPr>
          <w:sz w:val="22"/>
        </w:rPr>
        <w:t>Drafting income tax and deferred tax notes in annual report.</w:t>
      </w:r>
    </w:p>
    <w:p w:rsidR="00F8170E" w:rsidRPr="00361BBC" w:rsidRDefault="00F8170E" w:rsidP="00F8170E">
      <w:pPr>
        <w:numPr>
          <w:ilvl w:val="0"/>
          <w:numId w:val="5"/>
        </w:numPr>
        <w:jc w:val="both"/>
        <w:rPr>
          <w:sz w:val="22"/>
          <w:szCs w:val="20"/>
        </w:rPr>
      </w:pPr>
      <w:r>
        <w:rPr>
          <w:sz w:val="22"/>
        </w:rPr>
        <w:t>Prepare</w:t>
      </w:r>
      <w:r w:rsidR="00EE409C">
        <w:rPr>
          <w:sz w:val="22"/>
        </w:rPr>
        <w:t>d</w:t>
      </w:r>
      <w:r>
        <w:rPr>
          <w:sz w:val="22"/>
        </w:rPr>
        <w:t xml:space="preserve"> annual </w:t>
      </w:r>
      <w:r w:rsidR="00BC75F6">
        <w:rPr>
          <w:sz w:val="22"/>
        </w:rPr>
        <w:t>tax filing information required by tax agents &amp; checked</w:t>
      </w:r>
      <w:r>
        <w:rPr>
          <w:sz w:val="22"/>
        </w:rPr>
        <w:t xml:space="preserve"> tax computation and form C/R prepared by tax agents before submission to tax authorities.  </w:t>
      </w:r>
    </w:p>
    <w:p w:rsidR="00F8170E" w:rsidRDefault="00F8170E" w:rsidP="00F8170E">
      <w:pPr>
        <w:numPr>
          <w:ilvl w:val="0"/>
          <w:numId w:val="5"/>
        </w:numPr>
        <w:jc w:val="both"/>
        <w:rPr>
          <w:sz w:val="22"/>
          <w:szCs w:val="20"/>
        </w:rPr>
      </w:pPr>
      <w:r>
        <w:rPr>
          <w:sz w:val="22"/>
          <w:szCs w:val="20"/>
        </w:rPr>
        <w:t>Prepare</w:t>
      </w:r>
      <w:r w:rsidR="00EE409C">
        <w:rPr>
          <w:sz w:val="22"/>
          <w:szCs w:val="20"/>
        </w:rPr>
        <w:t>d</w:t>
      </w:r>
      <w:r>
        <w:rPr>
          <w:sz w:val="22"/>
          <w:szCs w:val="20"/>
        </w:rPr>
        <w:t xml:space="preserve"> documents for service tax </w:t>
      </w:r>
      <w:r w:rsidR="00BC75F6">
        <w:rPr>
          <w:sz w:val="22"/>
          <w:szCs w:val="20"/>
        </w:rPr>
        <w:t>application</w:t>
      </w:r>
      <w:r>
        <w:rPr>
          <w:sz w:val="22"/>
          <w:szCs w:val="20"/>
        </w:rPr>
        <w:t xml:space="preserve"> ensure service tax paid on time.</w:t>
      </w:r>
    </w:p>
    <w:p w:rsidR="00F8170E" w:rsidRPr="00361BBC" w:rsidRDefault="00F8170E" w:rsidP="00F8170E">
      <w:pPr>
        <w:numPr>
          <w:ilvl w:val="0"/>
          <w:numId w:val="5"/>
        </w:numPr>
        <w:jc w:val="both"/>
        <w:rPr>
          <w:sz w:val="22"/>
          <w:szCs w:val="20"/>
        </w:rPr>
      </w:pPr>
      <w:r>
        <w:rPr>
          <w:sz w:val="22"/>
          <w:szCs w:val="20"/>
        </w:rPr>
        <w:t>Assist</w:t>
      </w:r>
      <w:r w:rsidR="00EE409C">
        <w:rPr>
          <w:sz w:val="22"/>
          <w:szCs w:val="20"/>
        </w:rPr>
        <w:t>ed</w:t>
      </w:r>
      <w:r>
        <w:rPr>
          <w:sz w:val="22"/>
          <w:szCs w:val="20"/>
        </w:rPr>
        <w:t xml:space="preserve"> Finance Manager in tax planning.</w:t>
      </w:r>
    </w:p>
    <w:p w:rsidR="00F8170E" w:rsidRDefault="00F8170E" w:rsidP="00F8170E">
      <w:pPr>
        <w:numPr>
          <w:ilvl w:val="0"/>
          <w:numId w:val="5"/>
        </w:numPr>
        <w:jc w:val="both"/>
        <w:rPr>
          <w:sz w:val="22"/>
          <w:szCs w:val="20"/>
        </w:rPr>
      </w:pPr>
      <w:r>
        <w:rPr>
          <w:sz w:val="22"/>
          <w:szCs w:val="20"/>
        </w:rPr>
        <w:t>Verif</w:t>
      </w:r>
      <w:r w:rsidR="00EE409C">
        <w:rPr>
          <w:sz w:val="22"/>
          <w:szCs w:val="20"/>
        </w:rPr>
        <w:t>ied</w:t>
      </w:r>
      <w:r>
        <w:rPr>
          <w:sz w:val="22"/>
          <w:szCs w:val="20"/>
        </w:rPr>
        <w:t xml:space="preserve"> daily collections reports, dai</w:t>
      </w:r>
      <w:r w:rsidR="00DD4F05">
        <w:rPr>
          <w:sz w:val="22"/>
          <w:szCs w:val="20"/>
        </w:rPr>
        <w:t>ly loan disbursement</w:t>
      </w:r>
      <w:r w:rsidR="00BC75F6">
        <w:rPr>
          <w:sz w:val="22"/>
          <w:szCs w:val="20"/>
        </w:rPr>
        <w:t xml:space="preserve"> payment</w:t>
      </w:r>
      <w:r w:rsidR="00DD4F05">
        <w:rPr>
          <w:sz w:val="22"/>
          <w:szCs w:val="20"/>
        </w:rPr>
        <w:t xml:space="preserve"> and </w:t>
      </w:r>
      <w:r w:rsidR="0082243E">
        <w:rPr>
          <w:sz w:val="22"/>
          <w:szCs w:val="20"/>
        </w:rPr>
        <w:t>bank reconciliation.</w:t>
      </w:r>
    </w:p>
    <w:p w:rsidR="00F8170E" w:rsidRDefault="00F8170E" w:rsidP="00F8170E">
      <w:pPr>
        <w:numPr>
          <w:ilvl w:val="0"/>
          <w:numId w:val="5"/>
        </w:numPr>
        <w:jc w:val="both"/>
        <w:rPr>
          <w:sz w:val="22"/>
          <w:szCs w:val="20"/>
        </w:rPr>
      </w:pPr>
      <w:r>
        <w:rPr>
          <w:sz w:val="22"/>
          <w:szCs w:val="20"/>
        </w:rPr>
        <w:t>Prepare</w:t>
      </w:r>
      <w:r w:rsidR="00EE409C">
        <w:rPr>
          <w:sz w:val="22"/>
          <w:szCs w:val="20"/>
        </w:rPr>
        <w:t>d</w:t>
      </w:r>
      <w:r>
        <w:rPr>
          <w:sz w:val="22"/>
          <w:szCs w:val="20"/>
        </w:rPr>
        <w:t xml:space="preserve"> required information and report for annual credit rating purposes. </w:t>
      </w:r>
    </w:p>
    <w:p w:rsidR="00F8170E" w:rsidRDefault="00F8170E" w:rsidP="00F8170E">
      <w:pPr>
        <w:numPr>
          <w:ilvl w:val="0"/>
          <w:numId w:val="5"/>
        </w:numPr>
        <w:jc w:val="both"/>
        <w:rPr>
          <w:sz w:val="22"/>
          <w:szCs w:val="20"/>
        </w:rPr>
      </w:pPr>
      <w:r>
        <w:rPr>
          <w:sz w:val="22"/>
          <w:szCs w:val="20"/>
        </w:rPr>
        <w:t>Prepare</w:t>
      </w:r>
      <w:r w:rsidR="00EE409C">
        <w:rPr>
          <w:sz w:val="22"/>
          <w:szCs w:val="20"/>
        </w:rPr>
        <w:t>d</w:t>
      </w:r>
      <w:r>
        <w:rPr>
          <w:sz w:val="22"/>
          <w:szCs w:val="20"/>
        </w:rPr>
        <w:t xml:space="preserve"> monthly reports on total collections, including information on collections, prepayments and any other payments received, and delinquencies. </w:t>
      </w:r>
    </w:p>
    <w:p w:rsidR="0082243E" w:rsidRDefault="00EE409C" w:rsidP="00F8170E">
      <w:pPr>
        <w:numPr>
          <w:ilvl w:val="0"/>
          <w:numId w:val="5"/>
        </w:numPr>
        <w:jc w:val="both"/>
        <w:rPr>
          <w:sz w:val="22"/>
          <w:szCs w:val="20"/>
        </w:rPr>
      </w:pPr>
      <w:r>
        <w:rPr>
          <w:sz w:val="22"/>
          <w:szCs w:val="20"/>
        </w:rPr>
        <w:t>Verified</w:t>
      </w:r>
      <w:r w:rsidR="00F8170E" w:rsidRPr="0082243E">
        <w:rPr>
          <w:sz w:val="22"/>
          <w:szCs w:val="20"/>
        </w:rPr>
        <w:t xml:space="preserve"> payment voucher and petty cash voucher, </w:t>
      </w:r>
      <w:r w:rsidR="0082243E">
        <w:rPr>
          <w:sz w:val="22"/>
          <w:szCs w:val="20"/>
        </w:rPr>
        <w:t>ensure posting correctly.</w:t>
      </w:r>
      <w:r w:rsidR="0082243E" w:rsidRPr="0082243E">
        <w:rPr>
          <w:sz w:val="22"/>
          <w:szCs w:val="20"/>
        </w:rPr>
        <w:t xml:space="preserve"> </w:t>
      </w:r>
    </w:p>
    <w:p w:rsidR="00F8170E" w:rsidRPr="0082243E" w:rsidRDefault="00F8170E" w:rsidP="00F8170E">
      <w:pPr>
        <w:numPr>
          <w:ilvl w:val="0"/>
          <w:numId w:val="5"/>
        </w:numPr>
        <w:jc w:val="both"/>
        <w:rPr>
          <w:sz w:val="22"/>
          <w:szCs w:val="20"/>
        </w:rPr>
      </w:pPr>
      <w:r w:rsidRPr="0082243E">
        <w:rPr>
          <w:sz w:val="22"/>
          <w:szCs w:val="20"/>
        </w:rPr>
        <w:t>Manage</w:t>
      </w:r>
      <w:r w:rsidR="00EE409C">
        <w:rPr>
          <w:sz w:val="22"/>
          <w:szCs w:val="20"/>
        </w:rPr>
        <w:t>d</w:t>
      </w:r>
      <w:r w:rsidRPr="0082243E">
        <w:rPr>
          <w:sz w:val="22"/>
          <w:szCs w:val="20"/>
        </w:rPr>
        <w:t xml:space="preserve"> daily cash flow, ensure sufficient funds to make payment.</w:t>
      </w:r>
    </w:p>
    <w:p w:rsidR="00F8170E" w:rsidRPr="00621749" w:rsidRDefault="00F8170E" w:rsidP="00F8170E">
      <w:pPr>
        <w:numPr>
          <w:ilvl w:val="0"/>
          <w:numId w:val="5"/>
        </w:numPr>
        <w:jc w:val="both"/>
        <w:rPr>
          <w:sz w:val="22"/>
          <w:szCs w:val="20"/>
        </w:rPr>
      </w:pPr>
      <w:r w:rsidRPr="00621749">
        <w:rPr>
          <w:sz w:val="22"/>
          <w:szCs w:val="22"/>
        </w:rPr>
        <w:t>Execution of Medium term notes early redemption exercise.</w:t>
      </w:r>
    </w:p>
    <w:p w:rsidR="00F8170E" w:rsidRDefault="00F8170E" w:rsidP="00F8170E">
      <w:pPr>
        <w:numPr>
          <w:ilvl w:val="0"/>
          <w:numId w:val="5"/>
        </w:numPr>
        <w:jc w:val="both"/>
        <w:rPr>
          <w:sz w:val="22"/>
          <w:szCs w:val="20"/>
        </w:rPr>
      </w:pPr>
      <w:r>
        <w:rPr>
          <w:sz w:val="22"/>
          <w:szCs w:val="20"/>
        </w:rPr>
        <w:t>Prepare</w:t>
      </w:r>
      <w:r w:rsidR="00EE409C">
        <w:rPr>
          <w:sz w:val="22"/>
          <w:szCs w:val="20"/>
        </w:rPr>
        <w:t>d</w:t>
      </w:r>
      <w:r>
        <w:rPr>
          <w:sz w:val="22"/>
          <w:szCs w:val="20"/>
        </w:rPr>
        <w:t xml:space="preserve"> Bursa quarterly report - provision of financial assistance.</w:t>
      </w:r>
    </w:p>
    <w:p w:rsidR="00D20424" w:rsidRDefault="00D20424" w:rsidP="00F8170E">
      <w:pPr>
        <w:numPr>
          <w:ilvl w:val="0"/>
          <w:numId w:val="5"/>
        </w:numPr>
        <w:jc w:val="both"/>
        <w:rPr>
          <w:sz w:val="22"/>
          <w:szCs w:val="20"/>
        </w:rPr>
      </w:pPr>
      <w:r>
        <w:rPr>
          <w:sz w:val="22"/>
          <w:szCs w:val="20"/>
        </w:rPr>
        <w:t>Supervised 2 staff.</w:t>
      </w:r>
    </w:p>
    <w:p w:rsidR="00F8170E" w:rsidRDefault="00F8170E" w:rsidP="00F8170E">
      <w:pPr>
        <w:rPr>
          <w:b/>
          <w:bCs/>
          <w:sz w:val="22"/>
        </w:rPr>
      </w:pPr>
      <w:r>
        <w:rPr>
          <w:b/>
          <w:bCs/>
          <w:sz w:val="22"/>
        </w:rPr>
        <w:t xml:space="preserve">Accomplishment: </w:t>
      </w:r>
    </w:p>
    <w:p w:rsidR="00F8170E" w:rsidRDefault="00F8170E" w:rsidP="00F8170E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Shorten the collections data entry process into ACCPAC system i.e. developed an interface system to link the collections system, so that information can be uploaded into ACCPAC system directly.</w:t>
      </w:r>
    </w:p>
    <w:p w:rsidR="00F8170E" w:rsidRDefault="00F8170E" w:rsidP="00F8170E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Established and setup systematic tax administrative records such as Form C, R, CP204/CP204A and tax computation, easy for reference on the datelines.</w:t>
      </w:r>
    </w:p>
    <w:p w:rsidR="00FD037A" w:rsidRPr="00C77543" w:rsidRDefault="00FD037A" w:rsidP="00FD037A">
      <w:pPr>
        <w:ind w:left="720"/>
        <w:jc w:val="both"/>
        <w:rPr>
          <w:sz w:val="22"/>
        </w:rPr>
      </w:pPr>
    </w:p>
    <w:p w:rsidR="00F8170E" w:rsidRPr="001A68F2" w:rsidRDefault="00F8170E" w:rsidP="00F8170E">
      <w:pPr>
        <w:rPr>
          <w:sz w:val="22"/>
          <w:szCs w:val="20"/>
        </w:rPr>
      </w:pPr>
      <w:r>
        <w:rPr>
          <w:sz w:val="22"/>
          <w:szCs w:val="20"/>
        </w:rPr>
        <w:t>----------------------------------------------------------------------------------------------------------------------------------------------</w:t>
      </w:r>
      <w:r>
        <w:rPr>
          <w:sz w:val="22"/>
        </w:rPr>
        <w:t>---</w:t>
      </w:r>
    </w:p>
    <w:p w:rsidR="00C16527" w:rsidRPr="00113F1B" w:rsidRDefault="00C16527">
      <w:r w:rsidRPr="00113F1B">
        <w:rPr>
          <w:b/>
        </w:rPr>
        <w:t>Alstom Power Asia Pacific Sdn Bhd</w:t>
      </w:r>
    </w:p>
    <w:p w:rsidR="00C16527" w:rsidRDefault="00C16527">
      <w:pPr>
        <w:rPr>
          <w:b/>
          <w:bCs/>
          <w:sz w:val="22"/>
          <w:szCs w:val="20"/>
        </w:rPr>
      </w:pPr>
      <w:r>
        <w:rPr>
          <w:sz w:val="22"/>
          <w:szCs w:val="20"/>
        </w:rPr>
        <w:t>Position</w:t>
      </w:r>
      <w:r>
        <w:rPr>
          <w:b/>
          <w:bCs/>
          <w:sz w:val="22"/>
          <w:szCs w:val="20"/>
        </w:rPr>
        <w:t xml:space="preserve">:                 </w:t>
      </w:r>
      <w:r w:rsidR="00A96802">
        <w:rPr>
          <w:b/>
          <w:bCs/>
          <w:sz w:val="22"/>
          <w:szCs w:val="20"/>
        </w:rPr>
        <w:t xml:space="preserve">                    </w:t>
      </w:r>
      <w:r w:rsidRPr="00113F1B">
        <w:rPr>
          <w:b/>
          <w:bCs/>
        </w:rPr>
        <w:t>Accounts Executive</w:t>
      </w:r>
      <w:r>
        <w:rPr>
          <w:b/>
          <w:bCs/>
          <w:sz w:val="22"/>
          <w:szCs w:val="20"/>
        </w:rPr>
        <w:t xml:space="preserve"> </w:t>
      </w:r>
    </w:p>
    <w:p w:rsidR="00C16527" w:rsidRDefault="00A96802">
      <w:pPr>
        <w:rPr>
          <w:sz w:val="22"/>
          <w:szCs w:val="20"/>
        </w:rPr>
      </w:pPr>
      <w:r>
        <w:rPr>
          <w:sz w:val="22"/>
          <w:szCs w:val="20"/>
        </w:rPr>
        <w:t>Company principal activities</w:t>
      </w:r>
      <w:r w:rsidR="00C16527">
        <w:rPr>
          <w:sz w:val="22"/>
          <w:szCs w:val="20"/>
        </w:rPr>
        <w:t xml:space="preserve">: </w:t>
      </w:r>
      <w:r>
        <w:rPr>
          <w:sz w:val="22"/>
          <w:szCs w:val="20"/>
        </w:rPr>
        <w:t xml:space="preserve">  </w:t>
      </w:r>
      <w:r w:rsidR="00444385">
        <w:rPr>
          <w:sz w:val="22"/>
          <w:szCs w:val="20"/>
        </w:rPr>
        <w:t xml:space="preserve"> </w:t>
      </w:r>
      <w:r>
        <w:rPr>
          <w:sz w:val="22"/>
          <w:szCs w:val="20"/>
        </w:rPr>
        <w:t>Provide e</w:t>
      </w:r>
      <w:r w:rsidR="00C16527">
        <w:rPr>
          <w:sz w:val="22"/>
          <w:szCs w:val="20"/>
        </w:rPr>
        <w:t>quipment for power generation and rail transport</w:t>
      </w:r>
    </w:p>
    <w:p w:rsidR="00C16527" w:rsidRDefault="00A96802" w:rsidP="000C1D0A">
      <w:pPr>
        <w:rPr>
          <w:sz w:val="22"/>
          <w:szCs w:val="20"/>
        </w:rPr>
      </w:pPr>
      <w:r>
        <w:rPr>
          <w:sz w:val="22"/>
          <w:szCs w:val="20"/>
        </w:rPr>
        <w:t>Year</w:t>
      </w:r>
      <w:r w:rsidR="00C16527">
        <w:rPr>
          <w:sz w:val="22"/>
          <w:szCs w:val="20"/>
        </w:rPr>
        <w:t xml:space="preserve">:                     </w:t>
      </w:r>
      <w:r w:rsidR="00E641FA">
        <w:rPr>
          <w:sz w:val="22"/>
          <w:szCs w:val="20"/>
        </w:rPr>
        <w:t xml:space="preserve">       </w:t>
      </w:r>
      <w:r w:rsidR="000C1D0A">
        <w:rPr>
          <w:sz w:val="22"/>
          <w:szCs w:val="20"/>
        </w:rPr>
        <w:t xml:space="preserve">   </w:t>
      </w:r>
      <w:r>
        <w:rPr>
          <w:sz w:val="22"/>
          <w:szCs w:val="20"/>
        </w:rPr>
        <w:t xml:space="preserve">            </w:t>
      </w:r>
      <w:r w:rsidR="00B16AE0">
        <w:rPr>
          <w:sz w:val="22"/>
          <w:szCs w:val="20"/>
        </w:rPr>
        <w:t xml:space="preserve">August </w:t>
      </w:r>
      <w:r w:rsidR="00E641FA">
        <w:rPr>
          <w:sz w:val="22"/>
          <w:szCs w:val="20"/>
        </w:rPr>
        <w:t>2001 –</w:t>
      </w:r>
      <w:r w:rsidR="00B16AE0">
        <w:rPr>
          <w:sz w:val="22"/>
          <w:szCs w:val="20"/>
        </w:rPr>
        <w:t xml:space="preserve"> October </w:t>
      </w:r>
      <w:r w:rsidR="00E641FA">
        <w:rPr>
          <w:sz w:val="22"/>
          <w:szCs w:val="20"/>
        </w:rPr>
        <w:t xml:space="preserve">2008 </w:t>
      </w:r>
    </w:p>
    <w:p w:rsidR="00E816AC" w:rsidRDefault="00E816AC" w:rsidP="000C1D0A">
      <w:pPr>
        <w:rPr>
          <w:sz w:val="22"/>
          <w:szCs w:val="20"/>
        </w:rPr>
      </w:pPr>
      <w:r>
        <w:rPr>
          <w:sz w:val="22"/>
          <w:szCs w:val="20"/>
        </w:rPr>
        <w:t>Monthly salary:                           RM3,300</w:t>
      </w:r>
    </w:p>
    <w:p w:rsidR="00C16527" w:rsidRDefault="00C16527">
      <w:pPr>
        <w:rPr>
          <w:b/>
          <w:bCs/>
          <w:sz w:val="22"/>
        </w:rPr>
      </w:pPr>
      <w:r>
        <w:rPr>
          <w:b/>
          <w:bCs/>
          <w:sz w:val="22"/>
        </w:rPr>
        <w:t xml:space="preserve">Work </w:t>
      </w:r>
      <w:r w:rsidR="00216F81">
        <w:rPr>
          <w:b/>
          <w:bCs/>
          <w:sz w:val="22"/>
        </w:rPr>
        <w:t>Profile</w:t>
      </w:r>
      <w:r>
        <w:rPr>
          <w:b/>
          <w:bCs/>
          <w:sz w:val="22"/>
        </w:rPr>
        <w:t xml:space="preserve">: </w:t>
      </w:r>
    </w:p>
    <w:p w:rsidR="00C16527" w:rsidRDefault="00C16527">
      <w:pPr>
        <w:numPr>
          <w:ilvl w:val="0"/>
          <w:numId w:val="5"/>
        </w:numPr>
        <w:rPr>
          <w:sz w:val="22"/>
        </w:rPr>
      </w:pPr>
      <w:r>
        <w:rPr>
          <w:sz w:val="22"/>
        </w:rPr>
        <w:t>Responsible for preparation of financial statements and overhead analysis for shared service division (actual, forecast &amp; budget.)</w:t>
      </w:r>
    </w:p>
    <w:p w:rsidR="00C16527" w:rsidRDefault="00C16527" w:rsidP="00D34A25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Prepare</w:t>
      </w:r>
      <w:r w:rsidR="001423C4">
        <w:rPr>
          <w:sz w:val="22"/>
        </w:rPr>
        <w:t>d</w:t>
      </w:r>
      <w:r>
        <w:rPr>
          <w:sz w:val="22"/>
        </w:rPr>
        <w:t xml:space="preserve"> monthly schedules. (Receivables &amp; payables ageing, advances, prepaid and accruals)</w:t>
      </w:r>
    </w:p>
    <w:p w:rsidR="00C16527" w:rsidRDefault="00C16527" w:rsidP="00D34A25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Responsible for Inter-Group confirmation, reconciliation and posting.</w:t>
      </w:r>
    </w:p>
    <w:p w:rsidR="00C16527" w:rsidRDefault="00C16527" w:rsidP="00D34A25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 xml:space="preserve">Responsible for Fixed Assets maintenance in SAP (acquisition, depreciation, transfer, disposal and write off) and asset tagging. </w:t>
      </w:r>
    </w:p>
    <w:p w:rsidR="00C16527" w:rsidRDefault="00C16527" w:rsidP="00D34A25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Responsible for withholding tax returns and preparation of payment to tax authorities</w:t>
      </w:r>
    </w:p>
    <w:p w:rsidR="00C16527" w:rsidRDefault="00C16527" w:rsidP="00D34A25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Update</w:t>
      </w:r>
      <w:r w:rsidR="00625767">
        <w:rPr>
          <w:sz w:val="22"/>
        </w:rPr>
        <w:t>d</w:t>
      </w:r>
      <w:r>
        <w:rPr>
          <w:sz w:val="22"/>
        </w:rPr>
        <w:t xml:space="preserve"> and maintain</w:t>
      </w:r>
      <w:r w:rsidR="00625767">
        <w:rPr>
          <w:sz w:val="22"/>
        </w:rPr>
        <w:t>ed</w:t>
      </w:r>
      <w:r>
        <w:rPr>
          <w:sz w:val="22"/>
        </w:rPr>
        <w:t xml:space="preserve"> cashbook, bank account, fixed deposit and REPO.</w:t>
      </w:r>
    </w:p>
    <w:p w:rsidR="00C16527" w:rsidRDefault="00B16AE0" w:rsidP="00D34A25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Oversaw</w:t>
      </w:r>
      <w:r w:rsidR="00C16527">
        <w:rPr>
          <w:sz w:val="22"/>
        </w:rPr>
        <w:t>/check</w:t>
      </w:r>
      <w:r w:rsidR="00625767">
        <w:rPr>
          <w:sz w:val="22"/>
        </w:rPr>
        <w:t>ed/verified</w:t>
      </w:r>
      <w:r w:rsidR="00C16527">
        <w:rPr>
          <w:sz w:val="22"/>
        </w:rPr>
        <w:t xml:space="preserve"> monthly bank reconciliation of bank accounts held under company’s name.</w:t>
      </w:r>
    </w:p>
    <w:p w:rsidR="00C16527" w:rsidRPr="00BB6D38" w:rsidRDefault="00625767" w:rsidP="00BB6D38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A</w:t>
      </w:r>
      <w:r w:rsidR="00C16527">
        <w:rPr>
          <w:sz w:val="22"/>
        </w:rPr>
        <w:t>ssist</w:t>
      </w:r>
      <w:r>
        <w:rPr>
          <w:sz w:val="22"/>
        </w:rPr>
        <w:t>ed</w:t>
      </w:r>
      <w:r w:rsidR="00C16527">
        <w:rPr>
          <w:sz w:val="22"/>
        </w:rPr>
        <w:t xml:space="preserve"> in filing Bank Negara statisti</w:t>
      </w:r>
      <w:r w:rsidR="00012F84">
        <w:rPr>
          <w:sz w:val="22"/>
        </w:rPr>
        <w:t>c reports as and when required.</w:t>
      </w:r>
    </w:p>
    <w:p w:rsidR="00C16527" w:rsidRDefault="00C16527" w:rsidP="00D34A25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lastRenderedPageBreak/>
        <w:t xml:space="preserve">Safekeeping, monitoring &amp; updating status of bank guarantees provided by vendor /suppliers.  </w:t>
      </w:r>
    </w:p>
    <w:p w:rsidR="00C16527" w:rsidRDefault="00C16527" w:rsidP="00D34A25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Submission of application for Letters of Credit for Business Unit. Following up on discrepancies with bankers.</w:t>
      </w:r>
    </w:p>
    <w:p w:rsidR="00C16527" w:rsidRDefault="00BB6D38" w:rsidP="00D34A25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Assisted</w:t>
      </w:r>
      <w:r w:rsidR="00C16527">
        <w:rPr>
          <w:sz w:val="22"/>
        </w:rPr>
        <w:t xml:space="preserve"> in posting invoices and process payment via electronic banking and cheque.</w:t>
      </w:r>
    </w:p>
    <w:p w:rsidR="00C16527" w:rsidRPr="00BC75F6" w:rsidRDefault="00C16527" w:rsidP="00D34A25">
      <w:pPr>
        <w:numPr>
          <w:ilvl w:val="0"/>
          <w:numId w:val="5"/>
        </w:numPr>
        <w:jc w:val="both"/>
        <w:rPr>
          <w:b/>
          <w:bCs/>
          <w:sz w:val="22"/>
          <w:u w:val="single"/>
        </w:rPr>
      </w:pPr>
      <w:r>
        <w:rPr>
          <w:sz w:val="22"/>
        </w:rPr>
        <w:t>Verification of site expenditure and ensuring compliance to established internal control procedures.</w:t>
      </w:r>
    </w:p>
    <w:p w:rsidR="00BC75F6" w:rsidRDefault="00BC75F6" w:rsidP="00BC75F6">
      <w:pPr>
        <w:numPr>
          <w:ilvl w:val="0"/>
          <w:numId w:val="5"/>
        </w:numPr>
        <w:spacing w:after="0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Supervised 2 staff.</w:t>
      </w:r>
    </w:p>
    <w:p w:rsidR="00BC75F6" w:rsidRDefault="00BC75F6" w:rsidP="00BC75F6">
      <w:pPr>
        <w:ind w:left="720"/>
        <w:jc w:val="both"/>
        <w:rPr>
          <w:b/>
          <w:bCs/>
          <w:sz w:val="22"/>
          <w:u w:val="single"/>
        </w:rPr>
      </w:pPr>
    </w:p>
    <w:p w:rsidR="00850F15" w:rsidRDefault="00850F15" w:rsidP="00850F15">
      <w:pPr>
        <w:rPr>
          <w:b/>
          <w:bCs/>
          <w:sz w:val="22"/>
        </w:rPr>
      </w:pPr>
      <w:r>
        <w:rPr>
          <w:b/>
          <w:bCs/>
          <w:sz w:val="22"/>
        </w:rPr>
        <w:t xml:space="preserve">Accomplishment: </w:t>
      </w:r>
    </w:p>
    <w:p w:rsidR="00850F15" w:rsidRDefault="00850F15" w:rsidP="00D34A25">
      <w:pPr>
        <w:numPr>
          <w:ilvl w:val="0"/>
          <w:numId w:val="5"/>
        </w:numPr>
        <w:jc w:val="both"/>
        <w:rPr>
          <w:b/>
          <w:bCs/>
          <w:sz w:val="22"/>
          <w:u w:val="single"/>
        </w:rPr>
      </w:pPr>
      <w:r w:rsidRPr="00850F15">
        <w:rPr>
          <w:sz w:val="22"/>
        </w:rPr>
        <w:t>Assist</w:t>
      </w:r>
      <w:r w:rsidR="00625767">
        <w:rPr>
          <w:sz w:val="22"/>
        </w:rPr>
        <w:t>ed</w:t>
      </w:r>
      <w:r w:rsidRPr="00850F15">
        <w:rPr>
          <w:sz w:val="22"/>
        </w:rPr>
        <w:t xml:space="preserve"> the manager in </w:t>
      </w:r>
      <w:r>
        <w:rPr>
          <w:sz w:val="22"/>
        </w:rPr>
        <w:t>established internal control procedures.</w:t>
      </w:r>
    </w:p>
    <w:p w:rsidR="00850F15" w:rsidRPr="004066C1" w:rsidRDefault="00850F15" w:rsidP="00D34A25">
      <w:pPr>
        <w:numPr>
          <w:ilvl w:val="0"/>
          <w:numId w:val="5"/>
        </w:numPr>
        <w:jc w:val="both"/>
        <w:rPr>
          <w:b/>
          <w:bCs/>
          <w:sz w:val="22"/>
          <w:u w:val="single"/>
        </w:rPr>
      </w:pPr>
      <w:r>
        <w:rPr>
          <w:sz w:val="22"/>
        </w:rPr>
        <w:t>Assist</w:t>
      </w:r>
      <w:r w:rsidR="00625767">
        <w:rPr>
          <w:sz w:val="22"/>
        </w:rPr>
        <w:t>ed</w:t>
      </w:r>
      <w:r>
        <w:rPr>
          <w:sz w:val="22"/>
        </w:rPr>
        <w:t xml:space="preserve"> the manager in Business process impro</w:t>
      </w:r>
      <w:r w:rsidR="003A7044">
        <w:rPr>
          <w:sz w:val="22"/>
        </w:rPr>
        <w:t>vement projects i.e.</w:t>
      </w:r>
      <w:r>
        <w:rPr>
          <w:sz w:val="22"/>
        </w:rPr>
        <w:t xml:space="preserve"> E-invoice</w:t>
      </w:r>
      <w:r w:rsidR="000B0613">
        <w:rPr>
          <w:sz w:val="22"/>
        </w:rPr>
        <w:t>. With the implementation of</w:t>
      </w:r>
      <w:r w:rsidR="00EE433E">
        <w:rPr>
          <w:sz w:val="22"/>
        </w:rPr>
        <w:t xml:space="preserve"> E-</w:t>
      </w:r>
      <w:r w:rsidR="000B0613">
        <w:rPr>
          <w:sz w:val="22"/>
        </w:rPr>
        <w:t xml:space="preserve"> </w:t>
      </w:r>
      <w:r w:rsidR="003A7044">
        <w:rPr>
          <w:sz w:val="22"/>
        </w:rPr>
        <w:t xml:space="preserve">invoice, Key Performance Indicator (KPI) for invoice can be established i.e. time taken for the invoice to be processed. </w:t>
      </w:r>
      <w:r w:rsidR="000B0613">
        <w:rPr>
          <w:sz w:val="22"/>
        </w:rPr>
        <w:t xml:space="preserve"> </w:t>
      </w:r>
    </w:p>
    <w:p w:rsidR="004066C1" w:rsidRPr="004066C1" w:rsidRDefault="004066C1" w:rsidP="004066C1">
      <w:pPr>
        <w:numPr>
          <w:ilvl w:val="0"/>
          <w:numId w:val="5"/>
        </w:numPr>
        <w:jc w:val="both"/>
        <w:rPr>
          <w:b/>
          <w:bCs/>
          <w:sz w:val="22"/>
          <w:u w:val="single"/>
        </w:rPr>
      </w:pPr>
      <w:r>
        <w:rPr>
          <w:sz w:val="22"/>
        </w:rPr>
        <w:t>Assist</w:t>
      </w:r>
      <w:r w:rsidR="00625767">
        <w:rPr>
          <w:sz w:val="22"/>
        </w:rPr>
        <w:t>ed</w:t>
      </w:r>
      <w:r>
        <w:rPr>
          <w:sz w:val="22"/>
        </w:rPr>
        <w:t xml:space="preserve"> the manager in SAP enhancement to harmonize local General Ledger and Cost Centre with Headquarter.</w:t>
      </w:r>
    </w:p>
    <w:p w:rsidR="004066C1" w:rsidRPr="004066C1" w:rsidRDefault="004066C1" w:rsidP="004066C1">
      <w:pPr>
        <w:ind w:left="720"/>
        <w:jc w:val="both"/>
        <w:rPr>
          <w:b/>
          <w:bCs/>
          <w:sz w:val="22"/>
          <w:u w:val="single"/>
        </w:rPr>
      </w:pPr>
      <w:r>
        <w:rPr>
          <w:sz w:val="22"/>
        </w:rPr>
        <w:t>Activities include data cleansing, data migration, impact analysis, and user acceptance test.</w:t>
      </w:r>
    </w:p>
    <w:p w:rsidR="00113F1B" w:rsidRDefault="00763134" w:rsidP="007E1B24">
      <w:pPr>
        <w:numPr>
          <w:ilvl w:val="0"/>
          <w:numId w:val="8"/>
        </w:numPr>
        <w:spacing w:after="0"/>
        <w:jc w:val="both"/>
        <w:rPr>
          <w:bCs/>
          <w:sz w:val="22"/>
          <w:szCs w:val="20"/>
        </w:rPr>
      </w:pPr>
      <w:r>
        <w:rPr>
          <w:sz w:val="22"/>
        </w:rPr>
        <w:t xml:space="preserve">Trained </w:t>
      </w:r>
      <w:r w:rsidR="00850F15">
        <w:rPr>
          <w:sz w:val="22"/>
        </w:rPr>
        <w:t xml:space="preserve">peers on work procedures/processes and use of SAP </w:t>
      </w:r>
      <w:r w:rsidR="00012F84">
        <w:rPr>
          <w:bCs/>
          <w:sz w:val="22"/>
          <w:szCs w:val="20"/>
        </w:rPr>
        <w:t>ERP S</w:t>
      </w:r>
      <w:r w:rsidR="003A7044">
        <w:rPr>
          <w:bCs/>
          <w:sz w:val="22"/>
          <w:szCs w:val="20"/>
        </w:rPr>
        <w:t xml:space="preserve">ystem Financials </w:t>
      </w:r>
      <w:r w:rsidR="00012F84">
        <w:rPr>
          <w:bCs/>
          <w:sz w:val="22"/>
          <w:szCs w:val="20"/>
        </w:rPr>
        <w:t>(FICO) modul</w:t>
      </w:r>
      <w:r w:rsidR="00625767">
        <w:rPr>
          <w:bCs/>
          <w:sz w:val="22"/>
          <w:szCs w:val="20"/>
        </w:rPr>
        <w:t>e.</w:t>
      </w:r>
    </w:p>
    <w:p w:rsidR="001A68F2" w:rsidRPr="007E1B24" w:rsidRDefault="001A68F2" w:rsidP="001A68F2">
      <w:pPr>
        <w:spacing w:after="0"/>
        <w:ind w:left="720"/>
        <w:jc w:val="both"/>
        <w:rPr>
          <w:bCs/>
          <w:sz w:val="22"/>
          <w:szCs w:val="20"/>
        </w:rPr>
      </w:pPr>
    </w:p>
    <w:p w:rsidR="00307D73" w:rsidRPr="001A68F2" w:rsidRDefault="00C16527">
      <w:pPr>
        <w:rPr>
          <w:sz w:val="22"/>
          <w:szCs w:val="20"/>
        </w:rPr>
      </w:pPr>
      <w:r>
        <w:rPr>
          <w:sz w:val="22"/>
          <w:szCs w:val="20"/>
        </w:rPr>
        <w:t>-------------------------------------------------------------------------------------------------------</w:t>
      </w:r>
      <w:r w:rsidR="00D34A25">
        <w:rPr>
          <w:sz w:val="22"/>
          <w:szCs w:val="20"/>
        </w:rPr>
        <w:t>---------------------------------------</w:t>
      </w:r>
    </w:p>
    <w:p w:rsidR="00C16527" w:rsidRPr="00113F1B" w:rsidRDefault="00C16527">
      <w:pPr>
        <w:rPr>
          <w:b/>
        </w:rPr>
      </w:pPr>
      <w:r w:rsidRPr="00113F1B">
        <w:rPr>
          <w:b/>
        </w:rPr>
        <w:t>Dynatax Services Sdn Bhd</w:t>
      </w:r>
    </w:p>
    <w:p w:rsidR="00A96802" w:rsidRDefault="00A96802" w:rsidP="00A96802">
      <w:pPr>
        <w:rPr>
          <w:b/>
          <w:bCs/>
          <w:sz w:val="22"/>
          <w:szCs w:val="20"/>
        </w:rPr>
      </w:pPr>
      <w:r>
        <w:rPr>
          <w:sz w:val="22"/>
          <w:szCs w:val="20"/>
        </w:rPr>
        <w:t>Position</w:t>
      </w:r>
      <w:r>
        <w:rPr>
          <w:b/>
          <w:bCs/>
          <w:sz w:val="22"/>
          <w:szCs w:val="20"/>
        </w:rPr>
        <w:t xml:space="preserve">:                                     </w:t>
      </w:r>
      <w:r>
        <w:rPr>
          <w:b/>
          <w:bCs/>
        </w:rPr>
        <w:t>Tax Assistant</w:t>
      </w:r>
      <w:r>
        <w:rPr>
          <w:b/>
          <w:bCs/>
          <w:sz w:val="22"/>
          <w:szCs w:val="20"/>
        </w:rPr>
        <w:t xml:space="preserve"> </w:t>
      </w:r>
    </w:p>
    <w:p w:rsidR="00A96802" w:rsidRDefault="00A96802" w:rsidP="00A96802">
      <w:pPr>
        <w:rPr>
          <w:sz w:val="22"/>
          <w:szCs w:val="20"/>
        </w:rPr>
      </w:pPr>
      <w:r>
        <w:rPr>
          <w:sz w:val="22"/>
          <w:szCs w:val="20"/>
        </w:rPr>
        <w:t xml:space="preserve">Company principal activities:   </w:t>
      </w:r>
      <w:r w:rsidR="00444385">
        <w:rPr>
          <w:sz w:val="22"/>
          <w:szCs w:val="20"/>
        </w:rPr>
        <w:t xml:space="preserve"> </w:t>
      </w:r>
      <w:r>
        <w:rPr>
          <w:sz w:val="22"/>
          <w:szCs w:val="20"/>
        </w:rPr>
        <w:t>Provide personal and company tax services</w:t>
      </w:r>
    </w:p>
    <w:p w:rsidR="00A96802" w:rsidRDefault="00A96802" w:rsidP="00A96802">
      <w:pPr>
        <w:rPr>
          <w:sz w:val="22"/>
          <w:szCs w:val="20"/>
        </w:rPr>
      </w:pPr>
      <w:r>
        <w:rPr>
          <w:sz w:val="22"/>
          <w:szCs w:val="20"/>
        </w:rPr>
        <w:t xml:space="preserve">Year:               </w:t>
      </w:r>
      <w:r w:rsidR="00B16AE0">
        <w:rPr>
          <w:sz w:val="22"/>
          <w:szCs w:val="20"/>
        </w:rPr>
        <w:t xml:space="preserve">                            January 2000</w:t>
      </w:r>
      <w:r>
        <w:rPr>
          <w:sz w:val="22"/>
          <w:szCs w:val="20"/>
        </w:rPr>
        <w:t xml:space="preserve"> –</w:t>
      </w:r>
      <w:r w:rsidR="00B16AE0">
        <w:rPr>
          <w:sz w:val="22"/>
          <w:szCs w:val="20"/>
        </w:rPr>
        <w:t xml:space="preserve"> July </w:t>
      </w:r>
      <w:r>
        <w:rPr>
          <w:sz w:val="22"/>
          <w:szCs w:val="20"/>
        </w:rPr>
        <w:t>2001</w:t>
      </w:r>
    </w:p>
    <w:p w:rsidR="00E816AC" w:rsidRDefault="00E816AC" w:rsidP="00A96802">
      <w:pPr>
        <w:rPr>
          <w:sz w:val="22"/>
          <w:szCs w:val="20"/>
        </w:rPr>
      </w:pPr>
      <w:r>
        <w:rPr>
          <w:sz w:val="22"/>
          <w:szCs w:val="20"/>
        </w:rPr>
        <w:t>Monthly salary:                           RM1,500</w:t>
      </w:r>
    </w:p>
    <w:p w:rsidR="00C16527" w:rsidRDefault="00C16527">
      <w:pPr>
        <w:rPr>
          <w:sz w:val="22"/>
          <w:szCs w:val="20"/>
        </w:rPr>
      </w:pPr>
      <w:r>
        <w:rPr>
          <w:b/>
          <w:sz w:val="22"/>
          <w:szCs w:val="20"/>
        </w:rPr>
        <w:t xml:space="preserve">Work </w:t>
      </w:r>
      <w:r w:rsidR="00216F81">
        <w:rPr>
          <w:b/>
          <w:sz w:val="22"/>
          <w:szCs w:val="20"/>
        </w:rPr>
        <w:t>Profile</w:t>
      </w:r>
      <w:r>
        <w:rPr>
          <w:b/>
          <w:sz w:val="22"/>
          <w:szCs w:val="20"/>
        </w:rPr>
        <w:t>:</w:t>
      </w:r>
    </w:p>
    <w:p w:rsidR="00C16527" w:rsidRDefault="00C16527" w:rsidP="00D34A25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Responsible for company and personal tax computation and submission of return form</w:t>
      </w:r>
    </w:p>
    <w:p w:rsidR="00C16527" w:rsidRDefault="00C16527" w:rsidP="00D34A25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Responsible for company monthly tax instalment, scheduler tax deduction (STD), form J/JA/JR.</w:t>
      </w:r>
    </w:p>
    <w:p w:rsidR="00C16527" w:rsidRDefault="00C16527" w:rsidP="00D34A25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Responsible for company estimate</w:t>
      </w:r>
      <w:r w:rsidR="00850F15">
        <w:rPr>
          <w:sz w:val="22"/>
        </w:rPr>
        <w:t xml:space="preserve"> and revise estimate tax payable, computation of</w:t>
      </w:r>
      <w:r>
        <w:rPr>
          <w:sz w:val="22"/>
        </w:rPr>
        <w:t xml:space="preserve"> Section S108, open new file.</w:t>
      </w:r>
    </w:p>
    <w:p w:rsidR="00C16527" w:rsidRDefault="001423C4" w:rsidP="00D34A25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M</w:t>
      </w:r>
      <w:r w:rsidR="00850F15">
        <w:rPr>
          <w:sz w:val="22"/>
        </w:rPr>
        <w:t>et</w:t>
      </w:r>
      <w:r w:rsidR="00C16527">
        <w:rPr>
          <w:sz w:val="22"/>
        </w:rPr>
        <w:t xml:space="preserve"> IRB officer to discuss tax cases.</w:t>
      </w:r>
    </w:p>
    <w:p w:rsidR="00A35987" w:rsidRDefault="00850F15" w:rsidP="00850F15">
      <w:pPr>
        <w:rPr>
          <w:b/>
          <w:bCs/>
          <w:sz w:val="22"/>
        </w:rPr>
      </w:pPr>
      <w:r>
        <w:rPr>
          <w:b/>
          <w:bCs/>
          <w:sz w:val="22"/>
        </w:rPr>
        <w:t xml:space="preserve">Accomplishment: </w:t>
      </w:r>
    </w:p>
    <w:p w:rsidR="00C77543" w:rsidRPr="00331CCB" w:rsidRDefault="00850F15" w:rsidP="000C1D0A">
      <w:pPr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>Assist</w:t>
      </w:r>
      <w:r w:rsidR="000C4D3D">
        <w:rPr>
          <w:sz w:val="22"/>
        </w:rPr>
        <w:t>ed</w:t>
      </w:r>
      <w:r>
        <w:rPr>
          <w:sz w:val="22"/>
        </w:rPr>
        <w:t xml:space="preserve"> the manager to</w:t>
      </w:r>
      <w:r w:rsidR="000C1D0A">
        <w:rPr>
          <w:sz w:val="22"/>
        </w:rPr>
        <w:t xml:space="preserve"> reduce the client’s tax payab</w:t>
      </w:r>
      <w:r w:rsidR="00A96802">
        <w:rPr>
          <w:sz w:val="22"/>
        </w:rPr>
        <w:t>l</w:t>
      </w:r>
      <w:r w:rsidR="000C1D0A">
        <w:rPr>
          <w:sz w:val="22"/>
        </w:rPr>
        <w:t>e</w:t>
      </w:r>
    </w:p>
    <w:p w:rsidR="00AA463A" w:rsidRDefault="00113F1B">
      <w:pPr>
        <w:rPr>
          <w:b/>
        </w:rPr>
      </w:pPr>
      <w:r>
        <w:rPr>
          <w:sz w:val="22"/>
          <w:szCs w:val="20"/>
        </w:rPr>
        <w:t>----------------------------------------------------------------------------------------------------------------------------------------------</w:t>
      </w:r>
      <w:r w:rsidR="00C16527" w:rsidRPr="00113F1B">
        <w:br/>
      </w:r>
    </w:p>
    <w:p w:rsidR="00C16527" w:rsidRPr="00BC75F6" w:rsidRDefault="00C16527">
      <w:pPr>
        <w:rPr>
          <w:b/>
        </w:rPr>
      </w:pPr>
      <w:r w:rsidRPr="000B1164">
        <w:rPr>
          <w:b/>
        </w:rPr>
        <w:t>Allianz General Insurance Company (Malaysia) Berhad</w:t>
      </w:r>
    </w:p>
    <w:p w:rsidR="00A96802" w:rsidRPr="006877AF" w:rsidRDefault="00A96802" w:rsidP="00A96802">
      <w:pPr>
        <w:rPr>
          <w:bCs/>
          <w:sz w:val="22"/>
          <w:szCs w:val="20"/>
        </w:rPr>
      </w:pPr>
      <w:r w:rsidRPr="006877AF">
        <w:rPr>
          <w:sz w:val="22"/>
          <w:szCs w:val="20"/>
        </w:rPr>
        <w:t>Position</w:t>
      </w:r>
      <w:r w:rsidRPr="006877AF">
        <w:rPr>
          <w:bCs/>
          <w:sz w:val="22"/>
          <w:szCs w:val="20"/>
        </w:rPr>
        <w:t xml:space="preserve">:                                     </w:t>
      </w:r>
      <w:r w:rsidR="004B7BAA" w:rsidRPr="006877AF">
        <w:rPr>
          <w:bCs/>
        </w:rPr>
        <w:t>Accounts</w:t>
      </w:r>
      <w:r w:rsidRPr="006877AF">
        <w:rPr>
          <w:bCs/>
        </w:rPr>
        <w:t xml:space="preserve"> Assistant</w:t>
      </w:r>
      <w:r w:rsidRPr="006877AF">
        <w:rPr>
          <w:bCs/>
          <w:sz w:val="22"/>
          <w:szCs w:val="20"/>
        </w:rPr>
        <w:t xml:space="preserve"> </w:t>
      </w:r>
    </w:p>
    <w:p w:rsidR="00A96802" w:rsidRPr="006877AF" w:rsidRDefault="00A96802" w:rsidP="00A96802">
      <w:pPr>
        <w:rPr>
          <w:sz w:val="22"/>
          <w:szCs w:val="20"/>
        </w:rPr>
      </w:pPr>
      <w:r w:rsidRPr="006877AF">
        <w:rPr>
          <w:sz w:val="22"/>
          <w:szCs w:val="20"/>
        </w:rPr>
        <w:t xml:space="preserve">Company principal activities:   </w:t>
      </w:r>
      <w:r w:rsidR="00515937" w:rsidRPr="006877AF">
        <w:rPr>
          <w:sz w:val="22"/>
          <w:szCs w:val="20"/>
        </w:rPr>
        <w:t xml:space="preserve"> </w:t>
      </w:r>
      <w:r w:rsidR="004B7BAA" w:rsidRPr="006877AF">
        <w:rPr>
          <w:sz w:val="22"/>
          <w:szCs w:val="20"/>
        </w:rPr>
        <w:t>Provide general insurance</w:t>
      </w:r>
    </w:p>
    <w:p w:rsidR="00A96802" w:rsidRDefault="00A96802" w:rsidP="00A96802">
      <w:pPr>
        <w:rPr>
          <w:sz w:val="22"/>
          <w:szCs w:val="20"/>
        </w:rPr>
      </w:pPr>
      <w:r w:rsidRPr="006877AF">
        <w:rPr>
          <w:sz w:val="22"/>
          <w:szCs w:val="20"/>
        </w:rPr>
        <w:t xml:space="preserve">Year:                                          </w:t>
      </w:r>
      <w:r w:rsidR="00B16AE0" w:rsidRPr="006877AF">
        <w:rPr>
          <w:sz w:val="22"/>
          <w:szCs w:val="20"/>
        </w:rPr>
        <w:t xml:space="preserve"> April</w:t>
      </w:r>
      <w:r w:rsidRPr="006877AF">
        <w:rPr>
          <w:sz w:val="22"/>
          <w:szCs w:val="20"/>
        </w:rPr>
        <w:t xml:space="preserve"> </w:t>
      </w:r>
      <w:r w:rsidR="00B16AE0" w:rsidRPr="006877AF">
        <w:rPr>
          <w:sz w:val="22"/>
          <w:szCs w:val="20"/>
        </w:rPr>
        <w:t>1997</w:t>
      </w:r>
      <w:r w:rsidR="004B7BAA" w:rsidRPr="006877AF">
        <w:rPr>
          <w:sz w:val="22"/>
          <w:szCs w:val="20"/>
        </w:rPr>
        <w:t>-</w:t>
      </w:r>
      <w:r w:rsidR="00B16AE0" w:rsidRPr="006877AF">
        <w:rPr>
          <w:sz w:val="22"/>
          <w:szCs w:val="20"/>
        </w:rPr>
        <w:t xml:space="preserve"> December 1999</w:t>
      </w:r>
    </w:p>
    <w:p w:rsidR="00E816AC" w:rsidRPr="006877AF" w:rsidRDefault="00E816AC" w:rsidP="00A96802">
      <w:pPr>
        <w:rPr>
          <w:sz w:val="22"/>
          <w:szCs w:val="20"/>
        </w:rPr>
      </w:pPr>
      <w:r>
        <w:rPr>
          <w:sz w:val="22"/>
          <w:szCs w:val="20"/>
        </w:rPr>
        <w:t>Monthly salary:                           RM1,200</w:t>
      </w:r>
    </w:p>
    <w:p w:rsidR="00C16527" w:rsidRPr="00E816AC" w:rsidRDefault="00216F81">
      <w:pPr>
        <w:rPr>
          <w:b/>
          <w:sz w:val="22"/>
          <w:szCs w:val="20"/>
        </w:rPr>
      </w:pPr>
      <w:r w:rsidRPr="00E816AC">
        <w:rPr>
          <w:b/>
          <w:sz w:val="22"/>
          <w:szCs w:val="20"/>
        </w:rPr>
        <w:t>Work Profile</w:t>
      </w:r>
      <w:r w:rsidR="00C16527" w:rsidRPr="00E816AC">
        <w:rPr>
          <w:b/>
          <w:sz w:val="22"/>
          <w:szCs w:val="20"/>
        </w:rPr>
        <w:t xml:space="preserve">: </w:t>
      </w:r>
    </w:p>
    <w:p w:rsidR="00C16527" w:rsidRPr="006877AF" w:rsidRDefault="00C16527" w:rsidP="00D34A25">
      <w:pPr>
        <w:numPr>
          <w:ilvl w:val="0"/>
          <w:numId w:val="6"/>
        </w:numPr>
        <w:jc w:val="both"/>
        <w:rPr>
          <w:sz w:val="22"/>
          <w:szCs w:val="20"/>
        </w:rPr>
      </w:pPr>
      <w:r w:rsidRPr="006877AF">
        <w:rPr>
          <w:sz w:val="22"/>
        </w:rPr>
        <w:t>Responsible in preparing monthly bank reconciliation for 4 branches.</w:t>
      </w:r>
    </w:p>
    <w:p w:rsidR="00C16527" w:rsidRPr="006877AF" w:rsidRDefault="00DE5974" w:rsidP="00D34A25">
      <w:pPr>
        <w:numPr>
          <w:ilvl w:val="0"/>
          <w:numId w:val="5"/>
        </w:numPr>
        <w:jc w:val="both"/>
        <w:rPr>
          <w:sz w:val="22"/>
        </w:rPr>
      </w:pPr>
      <w:r w:rsidRPr="006877AF">
        <w:rPr>
          <w:sz w:val="22"/>
        </w:rPr>
        <w:t>A</w:t>
      </w:r>
      <w:r w:rsidR="00C16527" w:rsidRPr="006877AF">
        <w:rPr>
          <w:sz w:val="22"/>
        </w:rPr>
        <w:t>ssist</w:t>
      </w:r>
      <w:r w:rsidRPr="006877AF">
        <w:rPr>
          <w:sz w:val="22"/>
        </w:rPr>
        <w:t>ed</w:t>
      </w:r>
      <w:r w:rsidR="00C16527" w:rsidRPr="006877AF">
        <w:rPr>
          <w:sz w:val="22"/>
        </w:rPr>
        <w:t xml:space="preserve"> in posting invoices and process</w:t>
      </w:r>
      <w:r w:rsidR="001423C4" w:rsidRPr="006877AF">
        <w:rPr>
          <w:sz w:val="22"/>
        </w:rPr>
        <w:t>ed</w:t>
      </w:r>
      <w:r w:rsidR="00C16527" w:rsidRPr="006877AF">
        <w:rPr>
          <w:sz w:val="22"/>
        </w:rPr>
        <w:t xml:space="preserve"> payment via electronic banking and cheque.</w:t>
      </w:r>
    </w:p>
    <w:p w:rsidR="00C16527" w:rsidRPr="006877AF" w:rsidRDefault="00C16527" w:rsidP="00D34A25">
      <w:pPr>
        <w:numPr>
          <w:ilvl w:val="0"/>
          <w:numId w:val="5"/>
        </w:numPr>
        <w:jc w:val="both"/>
        <w:rPr>
          <w:sz w:val="22"/>
        </w:rPr>
      </w:pPr>
      <w:r w:rsidRPr="006877AF">
        <w:rPr>
          <w:sz w:val="22"/>
        </w:rPr>
        <w:t>Prepare</w:t>
      </w:r>
      <w:r w:rsidR="00CC24AC" w:rsidRPr="006877AF">
        <w:rPr>
          <w:sz w:val="22"/>
        </w:rPr>
        <w:t>d</w:t>
      </w:r>
      <w:r w:rsidRPr="006877AF">
        <w:rPr>
          <w:sz w:val="22"/>
        </w:rPr>
        <w:t xml:space="preserve"> monthly schedules. (Receivables &amp; payables ageing, advances, prepaid and accruals)</w:t>
      </w:r>
      <w:r w:rsidR="001423C4" w:rsidRPr="006877AF">
        <w:rPr>
          <w:sz w:val="22"/>
        </w:rPr>
        <w:t>.</w:t>
      </w:r>
    </w:p>
    <w:p w:rsidR="00C16527" w:rsidRPr="006877AF" w:rsidRDefault="00C16527" w:rsidP="00D34A25">
      <w:pPr>
        <w:numPr>
          <w:ilvl w:val="0"/>
          <w:numId w:val="6"/>
        </w:numPr>
        <w:jc w:val="both"/>
        <w:rPr>
          <w:sz w:val="22"/>
          <w:szCs w:val="20"/>
        </w:rPr>
      </w:pPr>
      <w:r w:rsidRPr="006877AF">
        <w:rPr>
          <w:sz w:val="22"/>
          <w:szCs w:val="20"/>
        </w:rPr>
        <w:t>Monitor</w:t>
      </w:r>
      <w:r w:rsidR="00CC24AC" w:rsidRPr="006877AF">
        <w:rPr>
          <w:sz w:val="22"/>
          <w:szCs w:val="20"/>
        </w:rPr>
        <w:t>ed</w:t>
      </w:r>
      <w:r w:rsidR="001423C4" w:rsidRPr="006877AF">
        <w:rPr>
          <w:sz w:val="22"/>
          <w:szCs w:val="20"/>
        </w:rPr>
        <w:t xml:space="preserve"> staff  l</w:t>
      </w:r>
      <w:r w:rsidRPr="006877AF">
        <w:rPr>
          <w:sz w:val="22"/>
          <w:szCs w:val="20"/>
        </w:rPr>
        <w:t>oan</w:t>
      </w:r>
      <w:r w:rsidR="001423C4" w:rsidRPr="006877AF">
        <w:rPr>
          <w:sz w:val="22"/>
          <w:szCs w:val="20"/>
        </w:rPr>
        <w:t>.</w:t>
      </w:r>
    </w:p>
    <w:p w:rsidR="00C16527" w:rsidRPr="006877AF" w:rsidRDefault="00C16527" w:rsidP="00D34A25">
      <w:pPr>
        <w:numPr>
          <w:ilvl w:val="0"/>
          <w:numId w:val="6"/>
        </w:numPr>
        <w:jc w:val="both"/>
        <w:rPr>
          <w:sz w:val="22"/>
          <w:szCs w:val="20"/>
        </w:rPr>
      </w:pPr>
      <w:r w:rsidRPr="006877AF">
        <w:rPr>
          <w:sz w:val="22"/>
          <w:szCs w:val="20"/>
        </w:rPr>
        <w:t>Prepare</w:t>
      </w:r>
      <w:r w:rsidR="00CC24AC" w:rsidRPr="006877AF">
        <w:rPr>
          <w:sz w:val="22"/>
          <w:szCs w:val="20"/>
        </w:rPr>
        <w:t>d</w:t>
      </w:r>
      <w:r w:rsidRPr="006877AF">
        <w:rPr>
          <w:sz w:val="22"/>
          <w:szCs w:val="20"/>
        </w:rPr>
        <w:t xml:space="preserve"> invoice, debit &amp; credit note, journal, receipt, payment voucher</w:t>
      </w:r>
      <w:r w:rsidR="001423C4" w:rsidRPr="006877AF">
        <w:rPr>
          <w:sz w:val="22"/>
          <w:szCs w:val="20"/>
        </w:rPr>
        <w:t>.</w:t>
      </w:r>
    </w:p>
    <w:p w:rsidR="00850F15" w:rsidRPr="006877AF" w:rsidRDefault="00625767" w:rsidP="00D34A25">
      <w:pPr>
        <w:numPr>
          <w:ilvl w:val="0"/>
          <w:numId w:val="6"/>
        </w:numPr>
        <w:jc w:val="both"/>
        <w:rPr>
          <w:sz w:val="22"/>
          <w:szCs w:val="20"/>
        </w:rPr>
      </w:pPr>
      <w:r w:rsidRPr="006877AF">
        <w:rPr>
          <w:sz w:val="22"/>
        </w:rPr>
        <w:t>Responsible for Inter-company and petty c</w:t>
      </w:r>
      <w:r w:rsidR="00C16527" w:rsidRPr="006877AF">
        <w:rPr>
          <w:sz w:val="22"/>
        </w:rPr>
        <w:t>ash confirmation, reconciliation and posting</w:t>
      </w:r>
      <w:r w:rsidR="001423C4" w:rsidRPr="006877AF">
        <w:rPr>
          <w:sz w:val="22"/>
        </w:rPr>
        <w:t>.</w:t>
      </w:r>
    </w:p>
    <w:p w:rsidR="00850F15" w:rsidRPr="006877AF" w:rsidRDefault="00850F15" w:rsidP="00D34A25">
      <w:pPr>
        <w:jc w:val="both"/>
        <w:rPr>
          <w:bCs/>
          <w:sz w:val="22"/>
        </w:rPr>
      </w:pPr>
      <w:r w:rsidRPr="00E816AC">
        <w:rPr>
          <w:b/>
          <w:bCs/>
          <w:sz w:val="22"/>
        </w:rPr>
        <w:t>Accomplishment</w:t>
      </w:r>
      <w:r w:rsidRPr="006877AF">
        <w:rPr>
          <w:bCs/>
          <w:sz w:val="22"/>
        </w:rPr>
        <w:t xml:space="preserve">: </w:t>
      </w:r>
    </w:p>
    <w:p w:rsidR="00AA463A" w:rsidRDefault="009F5FC2" w:rsidP="00FD037A">
      <w:pPr>
        <w:numPr>
          <w:ilvl w:val="0"/>
          <w:numId w:val="6"/>
        </w:numPr>
        <w:jc w:val="both"/>
        <w:rPr>
          <w:sz w:val="22"/>
        </w:rPr>
      </w:pPr>
      <w:r w:rsidRPr="006877AF">
        <w:rPr>
          <w:sz w:val="22"/>
        </w:rPr>
        <w:t>Met the Key Performance Indicator (KPI)</w:t>
      </w:r>
      <w:r w:rsidR="003A7044" w:rsidRPr="006877AF">
        <w:rPr>
          <w:sz w:val="22"/>
        </w:rPr>
        <w:t xml:space="preserve"> for Accounts Payable</w:t>
      </w:r>
      <w:r w:rsidRPr="006877AF">
        <w:rPr>
          <w:sz w:val="22"/>
        </w:rPr>
        <w:t xml:space="preserve"> ie.</w:t>
      </w:r>
      <w:r w:rsidR="00717AEF" w:rsidRPr="006877AF">
        <w:rPr>
          <w:sz w:val="22"/>
        </w:rPr>
        <w:t xml:space="preserve"> n</w:t>
      </w:r>
      <w:r w:rsidRPr="006877AF">
        <w:rPr>
          <w:sz w:val="22"/>
        </w:rPr>
        <w:t xml:space="preserve">o overdue invoices, </w:t>
      </w:r>
      <w:r w:rsidR="00850F15" w:rsidRPr="006877AF">
        <w:rPr>
          <w:sz w:val="22"/>
        </w:rPr>
        <w:t>no long unpresented cheques.</w:t>
      </w:r>
    </w:p>
    <w:p w:rsidR="00AA463A" w:rsidRPr="00AA463A" w:rsidRDefault="00AA463A" w:rsidP="00AA463A">
      <w:pPr>
        <w:ind w:left="720"/>
        <w:jc w:val="both"/>
        <w:rPr>
          <w:sz w:val="22"/>
        </w:rPr>
      </w:pPr>
    </w:p>
    <w:p w:rsidR="00113F1B" w:rsidRDefault="00113F1B" w:rsidP="00113F1B">
      <w:pPr>
        <w:pStyle w:val="StyleLatinArial10ptBoldBottomSinglesolidlineGray-"/>
        <w:shd w:val="clear" w:color="auto" w:fill="0020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Educational Background</w:t>
      </w:r>
    </w:p>
    <w:p w:rsidR="00FD168B" w:rsidRDefault="00216F81" w:rsidP="00216F81">
      <w:pPr>
        <w:jc w:val="both"/>
        <w:rPr>
          <w:b/>
          <w:sz w:val="22"/>
          <w:szCs w:val="20"/>
        </w:rPr>
      </w:pPr>
      <w:r>
        <w:rPr>
          <w:b/>
          <w:sz w:val="22"/>
          <w:szCs w:val="20"/>
        </w:rPr>
        <w:t>Year                                                   Certificates</w:t>
      </w:r>
    </w:p>
    <w:p w:rsidR="007764DC" w:rsidRDefault="007764DC" w:rsidP="00216F81">
      <w:pPr>
        <w:jc w:val="both"/>
        <w:rPr>
          <w:b/>
          <w:sz w:val="22"/>
          <w:szCs w:val="20"/>
        </w:rPr>
      </w:pPr>
      <w:r w:rsidRPr="0048547A">
        <w:rPr>
          <w:sz w:val="22"/>
          <w:szCs w:val="20"/>
        </w:rPr>
        <w:t xml:space="preserve">2015    </w:t>
      </w:r>
      <w:r>
        <w:rPr>
          <w:b/>
          <w:sz w:val="22"/>
          <w:szCs w:val="20"/>
        </w:rPr>
        <w:t xml:space="preserve">                                                </w:t>
      </w:r>
      <w:r>
        <w:rPr>
          <w:sz w:val="22"/>
          <w:szCs w:val="20"/>
        </w:rPr>
        <w:t>: Institute of Commercial and Industrial Accountants</w:t>
      </w:r>
    </w:p>
    <w:p w:rsidR="009064FD" w:rsidRDefault="00633252" w:rsidP="00216F81">
      <w:pPr>
        <w:jc w:val="both"/>
        <w:rPr>
          <w:sz w:val="22"/>
          <w:szCs w:val="20"/>
        </w:rPr>
      </w:pPr>
      <w:r w:rsidRPr="00633252">
        <w:rPr>
          <w:sz w:val="22"/>
          <w:szCs w:val="20"/>
        </w:rPr>
        <w:t>2014</w:t>
      </w:r>
      <w:r>
        <w:rPr>
          <w:sz w:val="22"/>
          <w:szCs w:val="20"/>
        </w:rPr>
        <w:t xml:space="preserve">                                                    : </w:t>
      </w:r>
      <w:r w:rsidR="009064FD">
        <w:rPr>
          <w:sz w:val="22"/>
          <w:szCs w:val="20"/>
        </w:rPr>
        <w:t>Institute of Public Accountants (IPA, Australia)</w:t>
      </w:r>
    </w:p>
    <w:p w:rsidR="00633252" w:rsidRPr="00633252" w:rsidRDefault="009064FD" w:rsidP="00216F81">
      <w:pPr>
        <w:jc w:val="both"/>
        <w:rPr>
          <w:sz w:val="22"/>
          <w:szCs w:val="20"/>
        </w:rPr>
      </w:pPr>
      <w:r>
        <w:rPr>
          <w:sz w:val="22"/>
          <w:szCs w:val="20"/>
        </w:rPr>
        <w:t xml:space="preserve">                                                              </w:t>
      </w:r>
      <w:r w:rsidR="00633252">
        <w:rPr>
          <w:sz w:val="22"/>
          <w:szCs w:val="20"/>
        </w:rPr>
        <w:t>Goods and Services Tax (GST)</w:t>
      </w:r>
    </w:p>
    <w:p w:rsidR="00C943AA" w:rsidRDefault="00AA100C" w:rsidP="00C943AA">
      <w:pPr>
        <w:jc w:val="both"/>
        <w:rPr>
          <w:sz w:val="22"/>
          <w:szCs w:val="20"/>
        </w:rPr>
      </w:pPr>
      <w:r>
        <w:rPr>
          <w:sz w:val="22"/>
          <w:szCs w:val="20"/>
        </w:rPr>
        <w:t>2013</w:t>
      </w:r>
      <w:r w:rsidR="00C943AA" w:rsidRPr="00216F81">
        <w:rPr>
          <w:sz w:val="22"/>
          <w:szCs w:val="20"/>
        </w:rPr>
        <w:t xml:space="preserve">  </w:t>
      </w:r>
      <w:r w:rsidR="00C943AA">
        <w:rPr>
          <w:b/>
          <w:sz w:val="22"/>
          <w:szCs w:val="20"/>
        </w:rPr>
        <w:t xml:space="preserve">                                                  </w:t>
      </w:r>
      <w:r>
        <w:rPr>
          <w:sz w:val="22"/>
          <w:szCs w:val="20"/>
        </w:rPr>
        <w:t xml:space="preserve">: </w:t>
      </w:r>
      <w:r w:rsidR="00C943AA">
        <w:rPr>
          <w:sz w:val="22"/>
          <w:szCs w:val="20"/>
        </w:rPr>
        <w:t xml:space="preserve">MBA </w:t>
      </w:r>
      <w:r>
        <w:rPr>
          <w:sz w:val="22"/>
          <w:szCs w:val="20"/>
        </w:rPr>
        <w:t xml:space="preserve">Leadership </w:t>
      </w:r>
      <w:r w:rsidR="00A05B1E">
        <w:rPr>
          <w:sz w:val="22"/>
          <w:szCs w:val="20"/>
        </w:rPr>
        <w:t>(Universiti Tun Abdul Razak</w:t>
      </w:r>
      <w:r w:rsidR="00C943AA">
        <w:rPr>
          <w:sz w:val="22"/>
          <w:szCs w:val="20"/>
        </w:rPr>
        <w:t>)</w:t>
      </w:r>
    </w:p>
    <w:p w:rsidR="00B16AE0" w:rsidRDefault="00F457C3" w:rsidP="00216F81">
      <w:pPr>
        <w:jc w:val="both"/>
        <w:rPr>
          <w:sz w:val="22"/>
          <w:szCs w:val="20"/>
        </w:rPr>
      </w:pPr>
      <w:r>
        <w:rPr>
          <w:sz w:val="22"/>
          <w:szCs w:val="20"/>
        </w:rPr>
        <w:t>2011</w:t>
      </w:r>
      <w:r w:rsidR="00B16AE0" w:rsidRPr="00216F81">
        <w:rPr>
          <w:sz w:val="22"/>
          <w:szCs w:val="20"/>
        </w:rPr>
        <w:t xml:space="preserve">  </w:t>
      </w:r>
      <w:r w:rsidR="00B16AE0">
        <w:rPr>
          <w:b/>
          <w:sz w:val="22"/>
          <w:szCs w:val="20"/>
        </w:rPr>
        <w:t xml:space="preserve">                                                  </w:t>
      </w:r>
      <w:r w:rsidR="00B16AE0">
        <w:rPr>
          <w:sz w:val="22"/>
          <w:szCs w:val="20"/>
        </w:rPr>
        <w:t xml:space="preserve">: </w:t>
      </w:r>
      <w:r w:rsidR="00CA77A3">
        <w:rPr>
          <w:sz w:val="22"/>
          <w:szCs w:val="20"/>
        </w:rPr>
        <w:t>Certified Financial Planner</w:t>
      </w:r>
      <w:r>
        <w:rPr>
          <w:sz w:val="22"/>
          <w:szCs w:val="20"/>
        </w:rPr>
        <w:t xml:space="preserve"> (CFP</w:t>
      </w:r>
      <w:r w:rsidR="00B16AE0">
        <w:rPr>
          <w:sz w:val="22"/>
          <w:szCs w:val="20"/>
        </w:rPr>
        <w:t>)</w:t>
      </w:r>
    </w:p>
    <w:p w:rsidR="00F457C3" w:rsidRPr="00F457C3" w:rsidRDefault="00F457C3" w:rsidP="00216F81">
      <w:pPr>
        <w:jc w:val="both"/>
        <w:rPr>
          <w:sz w:val="22"/>
          <w:szCs w:val="20"/>
        </w:rPr>
      </w:pPr>
      <w:r>
        <w:rPr>
          <w:sz w:val="22"/>
          <w:szCs w:val="20"/>
        </w:rPr>
        <w:t>2010</w:t>
      </w:r>
      <w:r w:rsidRPr="00216F81">
        <w:rPr>
          <w:sz w:val="22"/>
          <w:szCs w:val="20"/>
        </w:rPr>
        <w:t xml:space="preserve">  </w:t>
      </w:r>
      <w:r>
        <w:rPr>
          <w:b/>
          <w:sz w:val="22"/>
          <w:szCs w:val="20"/>
        </w:rPr>
        <w:t xml:space="preserve">                                                  </w:t>
      </w:r>
      <w:r>
        <w:rPr>
          <w:sz w:val="22"/>
          <w:szCs w:val="20"/>
        </w:rPr>
        <w:t>: Chartered Tax Institute of Malaysia (CTIM)</w:t>
      </w:r>
    </w:p>
    <w:p w:rsidR="00FD168B" w:rsidRDefault="00216F81" w:rsidP="00216F81">
      <w:pPr>
        <w:jc w:val="both"/>
        <w:rPr>
          <w:b/>
          <w:sz w:val="22"/>
          <w:szCs w:val="20"/>
        </w:rPr>
      </w:pPr>
      <w:r w:rsidRPr="00216F81">
        <w:rPr>
          <w:sz w:val="22"/>
          <w:szCs w:val="20"/>
        </w:rPr>
        <w:t xml:space="preserve">2008  </w:t>
      </w:r>
      <w:r>
        <w:rPr>
          <w:b/>
          <w:sz w:val="22"/>
          <w:szCs w:val="20"/>
        </w:rPr>
        <w:t xml:space="preserve">                                                  </w:t>
      </w:r>
      <w:r>
        <w:rPr>
          <w:sz w:val="22"/>
          <w:szCs w:val="20"/>
        </w:rPr>
        <w:t>: Malaysian Institute of Accountants (MIA)</w:t>
      </w:r>
    </w:p>
    <w:p w:rsidR="00FD168B" w:rsidRDefault="00CA2AF7" w:rsidP="00113F1B">
      <w:pPr>
        <w:rPr>
          <w:b/>
          <w:sz w:val="22"/>
          <w:szCs w:val="20"/>
        </w:rPr>
      </w:pPr>
      <w:r>
        <w:rPr>
          <w:sz w:val="22"/>
          <w:szCs w:val="20"/>
        </w:rPr>
        <w:t>2002</w:t>
      </w:r>
      <w:r w:rsidR="00216F81" w:rsidRPr="00216F81">
        <w:rPr>
          <w:sz w:val="22"/>
          <w:szCs w:val="20"/>
        </w:rPr>
        <w:t xml:space="preserve">  </w:t>
      </w:r>
      <w:r w:rsidR="00216F81">
        <w:rPr>
          <w:sz w:val="22"/>
          <w:szCs w:val="20"/>
        </w:rPr>
        <w:t xml:space="preserve">                                                  : The Association of International Accountants (AIA, UK)</w:t>
      </w:r>
    </w:p>
    <w:p w:rsidR="00216F81" w:rsidRDefault="00216F81" w:rsidP="00216F81">
      <w:pPr>
        <w:jc w:val="both"/>
        <w:rPr>
          <w:b/>
          <w:sz w:val="22"/>
          <w:szCs w:val="20"/>
        </w:rPr>
      </w:pPr>
      <w:r>
        <w:rPr>
          <w:sz w:val="22"/>
          <w:szCs w:val="20"/>
        </w:rPr>
        <w:t>1998</w:t>
      </w:r>
      <w:r w:rsidRPr="00216F81">
        <w:rPr>
          <w:sz w:val="22"/>
          <w:szCs w:val="20"/>
        </w:rPr>
        <w:t xml:space="preserve"> </w:t>
      </w:r>
      <w:r>
        <w:rPr>
          <w:b/>
          <w:sz w:val="22"/>
          <w:szCs w:val="20"/>
        </w:rPr>
        <w:t xml:space="preserve">                                                   </w:t>
      </w:r>
      <w:r>
        <w:rPr>
          <w:sz w:val="22"/>
          <w:szCs w:val="20"/>
        </w:rPr>
        <w:t>: LCCI 3</w:t>
      </w:r>
      <w:r>
        <w:rPr>
          <w:sz w:val="22"/>
          <w:szCs w:val="20"/>
          <w:vertAlign w:val="superscript"/>
        </w:rPr>
        <w:t>rd</w:t>
      </w:r>
      <w:r>
        <w:rPr>
          <w:sz w:val="22"/>
          <w:szCs w:val="20"/>
        </w:rPr>
        <w:t xml:space="preserve"> Level Diploma in Business Studies (UK)</w:t>
      </w:r>
    </w:p>
    <w:p w:rsidR="00216F81" w:rsidRDefault="00216F81" w:rsidP="00216F81">
      <w:pPr>
        <w:rPr>
          <w:b/>
          <w:sz w:val="22"/>
          <w:szCs w:val="20"/>
        </w:rPr>
      </w:pPr>
      <w:r>
        <w:rPr>
          <w:sz w:val="22"/>
          <w:szCs w:val="20"/>
        </w:rPr>
        <w:t xml:space="preserve">                                                            : LCCI 2</w:t>
      </w:r>
      <w:r>
        <w:rPr>
          <w:sz w:val="22"/>
          <w:szCs w:val="20"/>
          <w:vertAlign w:val="superscript"/>
        </w:rPr>
        <w:t>nd</w:t>
      </w:r>
      <w:r>
        <w:rPr>
          <w:sz w:val="22"/>
          <w:szCs w:val="20"/>
        </w:rPr>
        <w:t xml:space="preserve"> Level Book-keeping and Accounts (UK)</w:t>
      </w:r>
    </w:p>
    <w:p w:rsidR="00216F81" w:rsidRPr="00216F81" w:rsidRDefault="00216F81" w:rsidP="00216F81">
      <w:pPr>
        <w:rPr>
          <w:sz w:val="22"/>
          <w:szCs w:val="20"/>
        </w:rPr>
      </w:pPr>
      <w:r>
        <w:rPr>
          <w:b/>
          <w:sz w:val="22"/>
          <w:szCs w:val="20"/>
        </w:rPr>
        <w:t xml:space="preserve">                                                            </w:t>
      </w:r>
      <w:r w:rsidRPr="00216F81">
        <w:rPr>
          <w:sz w:val="22"/>
          <w:szCs w:val="20"/>
        </w:rPr>
        <w:t>: Microsoft Word, Excel, Access, Power Point, Lotus 123</w:t>
      </w:r>
    </w:p>
    <w:p w:rsidR="00FD168B" w:rsidRDefault="00216F81" w:rsidP="00113F1B">
      <w:pPr>
        <w:rPr>
          <w:b/>
          <w:sz w:val="22"/>
          <w:szCs w:val="20"/>
        </w:rPr>
      </w:pPr>
      <w:r w:rsidRPr="00216F81">
        <w:rPr>
          <w:sz w:val="22"/>
          <w:szCs w:val="20"/>
        </w:rPr>
        <w:t>1997</w:t>
      </w:r>
      <w:r>
        <w:rPr>
          <w:b/>
          <w:sz w:val="22"/>
          <w:szCs w:val="20"/>
        </w:rPr>
        <w:t xml:space="preserve">                                                    </w:t>
      </w:r>
      <w:r>
        <w:rPr>
          <w:sz w:val="22"/>
          <w:szCs w:val="20"/>
        </w:rPr>
        <w:t xml:space="preserve">: High Performance English Pre-career Training </w:t>
      </w:r>
      <w:r w:rsidR="007C7874">
        <w:rPr>
          <w:sz w:val="22"/>
          <w:szCs w:val="20"/>
        </w:rPr>
        <w:t xml:space="preserve">Program </w:t>
      </w:r>
    </w:p>
    <w:p w:rsidR="00113F1B" w:rsidRPr="00D34A25" w:rsidRDefault="00216F81" w:rsidP="00113F1B">
      <w:pPr>
        <w:rPr>
          <w:sz w:val="22"/>
          <w:szCs w:val="20"/>
        </w:rPr>
      </w:pPr>
      <w:r>
        <w:rPr>
          <w:sz w:val="22"/>
          <w:szCs w:val="20"/>
        </w:rPr>
        <w:t xml:space="preserve">1996                                </w:t>
      </w:r>
      <w:r w:rsidR="00AA4823">
        <w:rPr>
          <w:sz w:val="22"/>
          <w:szCs w:val="20"/>
        </w:rPr>
        <w:t xml:space="preserve">                    : SPM (Grade</w:t>
      </w:r>
      <w:r>
        <w:rPr>
          <w:sz w:val="22"/>
          <w:szCs w:val="20"/>
        </w:rPr>
        <w:t xml:space="preserve"> 1)</w:t>
      </w:r>
    </w:p>
    <w:p w:rsidR="00113F1B" w:rsidRPr="00EE3B53" w:rsidRDefault="00113F1B" w:rsidP="00EE3B53">
      <w:pPr>
        <w:rPr>
          <w:sz w:val="22"/>
          <w:szCs w:val="20"/>
        </w:rPr>
      </w:pPr>
    </w:p>
    <w:p w:rsidR="00113F1B" w:rsidRPr="00113F1B" w:rsidRDefault="00C16527" w:rsidP="00113F1B">
      <w:pPr>
        <w:pStyle w:val="StyleLatinArial10ptBoldBottomSinglesolidlineGray-"/>
        <w:shd w:val="clear" w:color="auto" w:fill="002060"/>
        <w:spacing w:before="0"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Computer Literate</w:t>
      </w:r>
    </w:p>
    <w:p w:rsidR="00850F15" w:rsidRDefault="00C16527" w:rsidP="00850F15">
      <w:pPr>
        <w:spacing w:after="0"/>
        <w:rPr>
          <w:bCs/>
          <w:sz w:val="22"/>
          <w:szCs w:val="20"/>
        </w:rPr>
      </w:pPr>
      <w:r>
        <w:rPr>
          <w:sz w:val="22"/>
          <w:szCs w:val="20"/>
        </w:rPr>
        <w:t>Microsoft Excel, Word</w:t>
      </w:r>
      <w:r w:rsidR="00850F15">
        <w:rPr>
          <w:sz w:val="22"/>
          <w:szCs w:val="20"/>
        </w:rPr>
        <w:t>,</w:t>
      </w:r>
      <w:r w:rsidR="00AA4823">
        <w:rPr>
          <w:sz w:val="22"/>
          <w:szCs w:val="20"/>
        </w:rPr>
        <w:t xml:space="preserve"> PowerPoint, </w:t>
      </w:r>
      <w:r w:rsidR="003A7044">
        <w:rPr>
          <w:bCs/>
          <w:sz w:val="22"/>
          <w:szCs w:val="20"/>
        </w:rPr>
        <w:t xml:space="preserve">SAP R3 ERP System </w:t>
      </w:r>
      <w:r w:rsidR="00850F15">
        <w:rPr>
          <w:bCs/>
          <w:sz w:val="22"/>
          <w:szCs w:val="20"/>
        </w:rPr>
        <w:t>Fin</w:t>
      </w:r>
      <w:r w:rsidR="003A7044">
        <w:rPr>
          <w:bCs/>
          <w:sz w:val="22"/>
          <w:szCs w:val="20"/>
        </w:rPr>
        <w:t>ancials (FICO)</w:t>
      </w:r>
      <w:r w:rsidR="009F5FC2">
        <w:rPr>
          <w:bCs/>
          <w:sz w:val="22"/>
          <w:szCs w:val="20"/>
        </w:rPr>
        <w:t xml:space="preserve"> </w:t>
      </w:r>
      <w:r w:rsidR="00AA4823">
        <w:rPr>
          <w:bCs/>
          <w:sz w:val="22"/>
          <w:szCs w:val="20"/>
        </w:rPr>
        <w:t>module</w:t>
      </w:r>
      <w:r w:rsidR="009F5FC2">
        <w:rPr>
          <w:bCs/>
          <w:sz w:val="22"/>
          <w:szCs w:val="20"/>
        </w:rPr>
        <w:t>, ACCPAC</w:t>
      </w:r>
      <w:r w:rsidR="00850F15">
        <w:rPr>
          <w:bCs/>
          <w:sz w:val="22"/>
          <w:szCs w:val="20"/>
        </w:rPr>
        <w:t xml:space="preserve"> System</w:t>
      </w:r>
      <w:r w:rsidR="00114958">
        <w:rPr>
          <w:bCs/>
          <w:sz w:val="22"/>
          <w:szCs w:val="20"/>
        </w:rPr>
        <w:t>, Microsift Dynamic GP</w:t>
      </w:r>
      <w:r w:rsidR="00FD037A">
        <w:rPr>
          <w:bCs/>
          <w:sz w:val="22"/>
          <w:szCs w:val="20"/>
        </w:rPr>
        <w:t xml:space="preserve"> system</w:t>
      </w:r>
    </w:p>
    <w:p w:rsidR="00113F1B" w:rsidRDefault="00113F1B" w:rsidP="00850F15">
      <w:pPr>
        <w:spacing w:after="0"/>
        <w:rPr>
          <w:bCs/>
          <w:sz w:val="22"/>
          <w:szCs w:val="20"/>
        </w:rPr>
      </w:pPr>
    </w:p>
    <w:p w:rsidR="00C16527" w:rsidRDefault="00C16527" w:rsidP="00083DF4">
      <w:pPr>
        <w:pStyle w:val="StyleLatinArial10ptBoldBottomSinglesolidlineGray-"/>
        <w:shd w:val="clear" w:color="auto" w:fill="002060"/>
        <w:spacing w:before="0" w:after="0"/>
        <w:rPr>
          <w:rFonts w:ascii="Times New Roman" w:hAnsi="Times New Roman"/>
          <w:color w:val="808080"/>
          <w:sz w:val="22"/>
        </w:rPr>
      </w:pPr>
      <w:r>
        <w:rPr>
          <w:rFonts w:ascii="Times New Roman" w:hAnsi="Times New Roman"/>
          <w:sz w:val="22"/>
        </w:rPr>
        <w:t xml:space="preserve">Languages </w:t>
      </w:r>
    </w:p>
    <w:tbl>
      <w:tblPr>
        <w:tblW w:w="8571" w:type="dxa"/>
        <w:tblLook w:val="0000" w:firstRow="0" w:lastRow="0" w:firstColumn="0" w:lastColumn="0" w:noHBand="0" w:noVBand="0"/>
      </w:tblPr>
      <w:tblGrid>
        <w:gridCol w:w="4561"/>
        <w:gridCol w:w="2005"/>
        <w:gridCol w:w="2005"/>
      </w:tblGrid>
      <w:tr w:rsidR="00C16527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4561" w:type="dxa"/>
            <w:vAlign w:val="center"/>
          </w:tcPr>
          <w:p w:rsidR="00C16527" w:rsidRDefault="00C16527">
            <w:pPr>
              <w:spacing w:after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English</w:t>
            </w:r>
            <w:r w:rsidR="00850F15">
              <w:rPr>
                <w:sz w:val="22"/>
                <w:szCs w:val="20"/>
              </w:rPr>
              <w:t>, Malay, Mandarin</w:t>
            </w:r>
          </w:p>
        </w:tc>
        <w:tc>
          <w:tcPr>
            <w:tcW w:w="2005" w:type="dxa"/>
            <w:vAlign w:val="center"/>
          </w:tcPr>
          <w:p w:rsidR="00C16527" w:rsidRDefault="00C16527">
            <w:pPr>
              <w:spacing w:after="0"/>
              <w:rPr>
                <w:sz w:val="22"/>
                <w:szCs w:val="20"/>
              </w:rPr>
            </w:pPr>
          </w:p>
        </w:tc>
        <w:tc>
          <w:tcPr>
            <w:tcW w:w="2005" w:type="dxa"/>
            <w:vAlign w:val="center"/>
          </w:tcPr>
          <w:p w:rsidR="00C16527" w:rsidRDefault="00C16527">
            <w:pPr>
              <w:spacing w:after="0"/>
              <w:rPr>
                <w:sz w:val="22"/>
                <w:szCs w:val="20"/>
              </w:rPr>
            </w:pPr>
          </w:p>
        </w:tc>
      </w:tr>
      <w:tr w:rsidR="00C16527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4561" w:type="dxa"/>
            <w:vAlign w:val="center"/>
          </w:tcPr>
          <w:p w:rsidR="00C16527" w:rsidRDefault="00C16527">
            <w:pPr>
              <w:spacing w:after="0"/>
              <w:rPr>
                <w:sz w:val="22"/>
                <w:szCs w:val="20"/>
              </w:rPr>
            </w:pPr>
          </w:p>
        </w:tc>
        <w:tc>
          <w:tcPr>
            <w:tcW w:w="2005" w:type="dxa"/>
            <w:vAlign w:val="center"/>
          </w:tcPr>
          <w:p w:rsidR="00C16527" w:rsidRDefault="00C16527">
            <w:pPr>
              <w:spacing w:after="0"/>
              <w:rPr>
                <w:sz w:val="22"/>
                <w:szCs w:val="20"/>
              </w:rPr>
            </w:pPr>
          </w:p>
        </w:tc>
        <w:tc>
          <w:tcPr>
            <w:tcW w:w="2005" w:type="dxa"/>
            <w:vAlign w:val="center"/>
          </w:tcPr>
          <w:p w:rsidR="00C16527" w:rsidRDefault="00C16527">
            <w:pPr>
              <w:spacing w:after="0"/>
              <w:rPr>
                <w:sz w:val="22"/>
                <w:szCs w:val="20"/>
              </w:rPr>
            </w:pPr>
          </w:p>
        </w:tc>
      </w:tr>
    </w:tbl>
    <w:p w:rsidR="00C16527" w:rsidRDefault="00C16527" w:rsidP="00083DF4">
      <w:pPr>
        <w:pStyle w:val="StyleLatinArial10ptBoldBottomSinglesolidlineGray-"/>
        <w:shd w:val="clear" w:color="auto" w:fill="002060"/>
        <w:spacing w:befor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Availability</w:t>
      </w:r>
    </w:p>
    <w:p w:rsidR="00EE3B53" w:rsidRDefault="00C16527">
      <w:pPr>
        <w:rPr>
          <w:sz w:val="22"/>
          <w:szCs w:val="20"/>
        </w:rPr>
      </w:pPr>
      <w:r>
        <w:rPr>
          <w:sz w:val="22"/>
          <w:szCs w:val="20"/>
        </w:rPr>
        <w:t>Imme</w:t>
      </w:r>
      <w:r w:rsidR="005A42E4">
        <w:rPr>
          <w:sz w:val="22"/>
          <w:szCs w:val="20"/>
        </w:rPr>
        <w:t>diatel</w:t>
      </w:r>
      <w:r w:rsidR="00EC09BF">
        <w:rPr>
          <w:sz w:val="22"/>
          <w:szCs w:val="20"/>
        </w:rPr>
        <w:t>y after notice period of 1 month</w:t>
      </w:r>
    </w:p>
    <w:p w:rsidR="007D4746" w:rsidRDefault="007D4746">
      <w:pPr>
        <w:rPr>
          <w:sz w:val="22"/>
          <w:szCs w:val="20"/>
        </w:rPr>
      </w:pPr>
    </w:p>
    <w:p w:rsidR="00C16527" w:rsidRDefault="00C16527" w:rsidP="00083DF4">
      <w:pPr>
        <w:pStyle w:val="StyleLatinArial10ptBoldBottomSinglesolidlineGray-"/>
        <w:shd w:val="clear" w:color="auto" w:fill="0020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Expected Monthly Salary</w:t>
      </w:r>
    </w:p>
    <w:p w:rsidR="007D4746" w:rsidRDefault="007764DC">
      <w:pPr>
        <w:rPr>
          <w:sz w:val="22"/>
          <w:szCs w:val="20"/>
        </w:rPr>
      </w:pPr>
      <w:r>
        <w:rPr>
          <w:sz w:val="22"/>
          <w:szCs w:val="20"/>
        </w:rPr>
        <w:t>RM8,</w:t>
      </w:r>
      <w:r w:rsidR="00A057CB">
        <w:rPr>
          <w:sz w:val="22"/>
          <w:szCs w:val="20"/>
        </w:rPr>
        <w:t>5</w:t>
      </w:r>
      <w:r>
        <w:rPr>
          <w:sz w:val="22"/>
          <w:szCs w:val="20"/>
        </w:rPr>
        <w:t>00</w:t>
      </w:r>
      <w:r w:rsidR="00763134">
        <w:rPr>
          <w:sz w:val="22"/>
          <w:szCs w:val="20"/>
        </w:rPr>
        <w:t xml:space="preserve"> </w:t>
      </w:r>
    </w:p>
    <w:p w:rsidR="00FD037A" w:rsidRDefault="00FD037A">
      <w:pPr>
        <w:rPr>
          <w:sz w:val="22"/>
          <w:szCs w:val="20"/>
        </w:rPr>
      </w:pPr>
    </w:p>
    <w:p w:rsidR="00C16527" w:rsidRDefault="00C16527" w:rsidP="00083DF4">
      <w:pPr>
        <w:pStyle w:val="StyleLatinArial10ptBoldBottomSinglesolidlineGray-"/>
        <w:shd w:val="clear" w:color="auto" w:fill="0020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Refere</w:t>
      </w:r>
      <w:r w:rsidR="00BC6306">
        <w:rPr>
          <w:rFonts w:ascii="Times New Roman" w:hAnsi="Times New Roman"/>
          <w:sz w:val="22"/>
        </w:rPr>
        <w:t>es</w:t>
      </w:r>
    </w:p>
    <w:p w:rsidR="00C16527" w:rsidRDefault="00B92CDB">
      <w:pPr>
        <w:spacing w:after="0"/>
        <w:rPr>
          <w:b/>
          <w:sz w:val="22"/>
          <w:szCs w:val="20"/>
        </w:rPr>
      </w:pPr>
      <w:r>
        <w:rPr>
          <w:b/>
          <w:sz w:val="22"/>
          <w:szCs w:val="20"/>
        </w:rPr>
        <w:t xml:space="preserve">Mr. </w:t>
      </w:r>
      <w:r w:rsidR="00C16527">
        <w:rPr>
          <w:b/>
          <w:sz w:val="22"/>
          <w:szCs w:val="20"/>
        </w:rPr>
        <w:t>Looi Chee Keong</w:t>
      </w:r>
    </w:p>
    <w:p w:rsidR="009D7F7C" w:rsidRDefault="00D871F6">
      <w:pPr>
        <w:rPr>
          <w:sz w:val="22"/>
          <w:szCs w:val="20"/>
          <w:lang w:val="es-ES_tradnl"/>
        </w:rPr>
      </w:pPr>
      <w:r>
        <w:rPr>
          <w:sz w:val="22"/>
          <w:szCs w:val="20"/>
          <w:lang w:val="es-ES_tradnl"/>
        </w:rPr>
        <w:t xml:space="preserve">Telephone: 017-8882666                                   </w:t>
      </w:r>
    </w:p>
    <w:p w:rsidR="00C16527" w:rsidRPr="004301DC" w:rsidRDefault="00D871F6">
      <w:pPr>
        <w:rPr>
          <w:sz w:val="22"/>
          <w:szCs w:val="20"/>
          <w:lang w:val="es-ES_tradnl"/>
        </w:rPr>
      </w:pPr>
      <w:r>
        <w:rPr>
          <w:sz w:val="22"/>
          <w:szCs w:val="20"/>
          <w:lang w:val="es-ES_tradnl"/>
        </w:rPr>
        <w:t xml:space="preserve">Email: </w:t>
      </w:r>
      <w:r w:rsidR="00607AC6">
        <w:rPr>
          <w:sz w:val="22"/>
          <w:szCs w:val="20"/>
          <w:lang w:val="es-ES_tradnl"/>
        </w:rPr>
        <w:t>looi.ck@gmail.com</w:t>
      </w:r>
    </w:p>
    <w:p w:rsidR="00EF4DDC" w:rsidRDefault="00EF4DDC">
      <w:pPr>
        <w:rPr>
          <w:sz w:val="22"/>
          <w:szCs w:val="20"/>
          <w:lang w:val="es-ES_tradnl"/>
        </w:rPr>
      </w:pPr>
    </w:p>
    <w:p w:rsidR="00EF4DDC" w:rsidRDefault="00B92CDB" w:rsidP="00EF4DDC">
      <w:pPr>
        <w:spacing w:after="0"/>
        <w:rPr>
          <w:b/>
          <w:sz w:val="22"/>
          <w:szCs w:val="20"/>
        </w:rPr>
      </w:pPr>
      <w:r>
        <w:rPr>
          <w:b/>
          <w:sz w:val="22"/>
          <w:szCs w:val="20"/>
        </w:rPr>
        <w:t xml:space="preserve">Cik </w:t>
      </w:r>
      <w:r w:rsidR="00EF4DDC">
        <w:rPr>
          <w:b/>
          <w:sz w:val="22"/>
          <w:szCs w:val="20"/>
        </w:rPr>
        <w:t>Noor Roazura</w:t>
      </w:r>
    </w:p>
    <w:p w:rsidR="00EF4DDC" w:rsidRDefault="00EF4DDC" w:rsidP="00EF4DDC">
      <w:pPr>
        <w:rPr>
          <w:sz w:val="22"/>
          <w:szCs w:val="20"/>
          <w:lang w:val="es-ES_tradnl"/>
        </w:rPr>
      </w:pPr>
      <w:r>
        <w:rPr>
          <w:sz w:val="22"/>
          <w:szCs w:val="20"/>
          <w:lang w:val="es-ES_tradnl"/>
        </w:rPr>
        <w:t xml:space="preserve">Telephone: 012-287 2060                                   </w:t>
      </w:r>
    </w:p>
    <w:p w:rsidR="00EF4DDC" w:rsidRPr="00E573CC" w:rsidRDefault="00EF4DDC">
      <w:pPr>
        <w:rPr>
          <w:sz w:val="22"/>
          <w:szCs w:val="20"/>
          <w:lang w:val="es-ES_tradnl"/>
        </w:rPr>
      </w:pPr>
      <w:r>
        <w:rPr>
          <w:sz w:val="22"/>
          <w:szCs w:val="20"/>
          <w:lang w:val="es-ES_tradnl"/>
        </w:rPr>
        <w:t>Email:</w:t>
      </w:r>
      <w:r w:rsidR="00B92CDB">
        <w:rPr>
          <w:sz w:val="22"/>
          <w:szCs w:val="20"/>
          <w:lang w:val="es-ES_tradnl"/>
        </w:rPr>
        <w:t xml:space="preserve"> </w:t>
      </w:r>
      <w:r w:rsidR="00607AC6" w:rsidRPr="00607AC6">
        <w:rPr>
          <w:sz w:val="22"/>
          <w:szCs w:val="20"/>
          <w:lang w:val="es-ES_tradnl"/>
        </w:rPr>
        <w:t>fishy2click@yahoo.com</w:t>
      </w:r>
    </w:p>
    <w:sectPr w:rsidR="00EF4DDC" w:rsidRPr="00E573CC" w:rsidSect="00A35987">
      <w:footerReference w:type="default" r:id="rId10"/>
      <w:pgSz w:w="11909" w:h="16834" w:code="9"/>
      <w:pgMar w:top="720" w:right="510" w:bottom="170" w:left="72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BA6" w:rsidRDefault="00F12BA6">
      <w:r>
        <w:separator/>
      </w:r>
    </w:p>
  </w:endnote>
  <w:endnote w:type="continuationSeparator" w:id="0">
    <w:p w:rsidR="00F12BA6" w:rsidRDefault="00F12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020" w:rsidRDefault="001F0020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FB579D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FB579D">
      <w:rPr>
        <w:b/>
        <w:noProof/>
      </w:rPr>
      <w:t>4</w:t>
    </w:r>
    <w:r>
      <w:rPr>
        <w:b/>
      </w:rPr>
      <w:fldChar w:fldCharType="end"/>
    </w:r>
  </w:p>
  <w:p w:rsidR="001F0020" w:rsidRDefault="001F0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BA6" w:rsidRDefault="00F12BA6">
      <w:r>
        <w:separator/>
      </w:r>
    </w:p>
  </w:footnote>
  <w:footnote w:type="continuationSeparator" w:id="0">
    <w:p w:rsidR="00F12BA6" w:rsidRDefault="00F12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7F56"/>
    <w:multiLevelType w:val="hybridMultilevel"/>
    <w:tmpl w:val="D086225C"/>
    <w:lvl w:ilvl="0" w:tplc="22289F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61F6B"/>
    <w:multiLevelType w:val="hybridMultilevel"/>
    <w:tmpl w:val="08BA39B8"/>
    <w:lvl w:ilvl="0" w:tplc="24E0E7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33EFA"/>
    <w:multiLevelType w:val="hybridMultilevel"/>
    <w:tmpl w:val="833C1D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905D6"/>
    <w:multiLevelType w:val="hybridMultilevel"/>
    <w:tmpl w:val="3334C1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B55E8B"/>
    <w:multiLevelType w:val="hybridMultilevel"/>
    <w:tmpl w:val="6B4EFA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2505E"/>
    <w:multiLevelType w:val="hybridMultilevel"/>
    <w:tmpl w:val="DC1482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542AA"/>
    <w:multiLevelType w:val="hybridMultilevel"/>
    <w:tmpl w:val="1706B824"/>
    <w:lvl w:ilvl="0" w:tplc="1B7261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0607D"/>
    <w:multiLevelType w:val="hybridMultilevel"/>
    <w:tmpl w:val="C344C1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81C71"/>
    <w:multiLevelType w:val="hybridMultilevel"/>
    <w:tmpl w:val="18C455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6527"/>
    <w:rsid w:val="00012F84"/>
    <w:rsid w:val="00017B1E"/>
    <w:rsid w:val="00021363"/>
    <w:rsid w:val="00022636"/>
    <w:rsid w:val="00025978"/>
    <w:rsid w:val="00072C60"/>
    <w:rsid w:val="00082315"/>
    <w:rsid w:val="00083DF4"/>
    <w:rsid w:val="00097F52"/>
    <w:rsid w:val="000A7C94"/>
    <w:rsid w:val="000B0613"/>
    <w:rsid w:val="000B0DBC"/>
    <w:rsid w:val="000B1164"/>
    <w:rsid w:val="000B25C3"/>
    <w:rsid w:val="000C1D0A"/>
    <w:rsid w:val="000C4D3D"/>
    <w:rsid w:val="00106D4F"/>
    <w:rsid w:val="00107989"/>
    <w:rsid w:val="00110899"/>
    <w:rsid w:val="001136D3"/>
    <w:rsid w:val="00113A51"/>
    <w:rsid w:val="00113F1B"/>
    <w:rsid w:val="00114958"/>
    <w:rsid w:val="001171E7"/>
    <w:rsid w:val="001354E3"/>
    <w:rsid w:val="00137D12"/>
    <w:rsid w:val="001423C4"/>
    <w:rsid w:val="00147E8A"/>
    <w:rsid w:val="001503CA"/>
    <w:rsid w:val="001560A4"/>
    <w:rsid w:val="001574CA"/>
    <w:rsid w:val="00162A23"/>
    <w:rsid w:val="0016394B"/>
    <w:rsid w:val="00166BFA"/>
    <w:rsid w:val="001840D8"/>
    <w:rsid w:val="001947FF"/>
    <w:rsid w:val="001954A8"/>
    <w:rsid w:val="001A68F2"/>
    <w:rsid w:val="001B0E2D"/>
    <w:rsid w:val="001B184F"/>
    <w:rsid w:val="001C5563"/>
    <w:rsid w:val="001F0020"/>
    <w:rsid w:val="001F1141"/>
    <w:rsid w:val="001F55F2"/>
    <w:rsid w:val="00213367"/>
    <w:rsid w:val="00216F81"/>
    <w:rsid w:val="0022511B"/>
    <w:rsid w:val="0022726C"/>
    <w:rsid w:val="002359F5"/>
    <w:rsid w:val="002363D1"/>
    <w:rsid w:val="002433D3"/>
    <w:rsid w:val="002629DF"/>
    <w:rsid w:val="00281237"/>
    <w:rsid w:val="002A0876"/>
    <w:rsid w:val="002A0885"/>
    <w:rsid w:val="002A186F"/>
    <w:rsid w:val="002B08A9"/>
    <w:rsid w:val="002B2CDE"/>
    <w:rsid w:val="002B4D27"/>
    <w:rsid w:val="002D4A1E"/>
    <w:rsid w:val="002D7FEC"/>
    <w:rsid w:val="002E0C4E"/>
    <w:rsid w:val="002E0F2E"/>
    <w:rsid w:val="002F2261"/>
    <w:rsid w:val="00307D73"/>
    <w:rsid w:val="00312322"/>
    <w:rsid w:val="00316923"/>
    <w:rsid w:val="00325056"/>
    <w:rsid w:val="00331CCB"/>
    <w:rsid w:val="0033423F"/>
    <w:rsid w:val="003419D0"/>
    <w:rsid w:val="00361BBC"/>
    <w:rsid w:val="00364A61"/>
    <w:rsid w:val="00375DD8"/>
    <w:rsid w:val="00384218"/>
    <w:rsid w:val="003920BB"/>
    <w:rsid w:val="003974C0"/>
    <w:rsid w:val="003A5F6A"/>
    <w:rsid w:val="003A69A9"/>
    <w:rsid w:val="003A7044"/>
    <w:rsid w:val="003B0891"/>
    <w:rsid w:val="003B5D15"/>
    <w:rsid w:val="003B75D9"/>
    <w:rsid w:val="003C306A"/>
    <w:rsid w:val="003D1538"/>
    <w:rsid w:val="003E070C"/>
    <w:rsid w:val="003E4714"/>
    <w:rsid w:val="003E47D0"/>
    <w:rsid w:val="003E5E81"/>
    <w:rsid w:val="003F2358"/>
    <w:rsid w:val="00401427"/>
    <w:rsid w:val="00403830"/>
    <w:rsid w:val="004066C1"/>
    <w:rsid w:val="0042017F"/>
    <w:rsid w:val="004215AF"/>
    <w:rsid w:val="00422183"/>
    <w:rsid w:val="00424D73"/>
    <w:rsid w:val="00424FC6"/>
    <w:rsid w:val="00425337"/>
    <w:rsid w:val="004301DC"/>
    <w:rsid w:val="00432F62"/>
    <w:rsid w:val="00434E93"/>
    <w:rsid w:val="0043658F"/>
    <w:rsid w:val="00444385"/>
    <w:rsid w:val="004507BE"/>
    <w:rsid w:val="00456D18"/>
    <w:rsid w:val="0046101B"/>
    <w:rsid w:val="00466FE8"/>
    <w:rsid w:val="00470702"/>
    <w:rsid w:val="00471B9B"/>
    <w:rsid w:val="0048547A"/>
    <w:rsid w:val="00491CDF"/>
    <w:rsid w:val="004974F7"/>
    <w:rsid w:val="004A5156"/>
    <w:rsid w:val="004A6629"/>
    <w:rsid w:val="004B24AD"/>
    <w:rsid w:val="004B7B38"/>
    <w:rsid w:val="004B7BAA"/>
    <w:rsid w:val="004C4000"/>
    <w:rsid w:val="004D24F2"/>
    <w:rsid w:val="004D3432"/>
    <w:rsid w:val="004E3506"/>
    <w:rsid w:val="004E715B"/>
    <w:rsid w:val="00515937"/>
    <w:rsid w:val="005166E3"/>
    <w:rsid w:val="00522935"/>
    <w:rsid w:val="0053380B"/>
    <w:rsid w:val="00545E84"/>
    <w:rsid w:val="00547BE7"/>
    <w:rsid w:val="005520F0"/>
    <w:rsid w:val="00560052"/>
    <w:rsid w:val="00570705"/>
    <w:rsid w:val="00574A62"/>
    <w:rsid w:val="00583869"/>
    <w:rsid w:val="00597E57"/>
    <w:rsid w:val="005A42E4"/>
    <w:rsid w:val="005B5D21"/>
    <w:rsid w:val="005E0869"/>
    <w:rsid w:val="005E3CC6"/>
    <w:rsid w:val="005F0518"/>
    <w:rsid w:val="005F22F4"/>
    <w:rsid w:val="005F3DC3"/>
    <w:rsid w:val="005F6378"/>
    <w:rsid w:val="00607AC6"/>
    <w:rsid w:val="00621749"/>
    <w:rsid w:val="00625767"/>
    <w:rsid w:val="00627DF2"/>
    <w:rsid w:val="00633252"/>
    <w:rsid w:val="006350C6"/>
    <w:rsid w:val="006424FB"/>
    <w:rsid w:val="00646A97"/>
    <w:rsid w:val="00652D41"/>
    <w:rsid w:val="00661153"/>
    <w:rsid w:val="00680038"/>
    <w:rsid w:val="006861B8"/>
    <w:rsid w:val="006877AF"/>
    <w:rsid w:val="006B6553"/>
    <w:rsid w:val="006C0D4E"/>
    <w:rsid w:val="006C30E7"/>
    <w:rsid w:val="006C39AB"/>
    <w:rsid w:val="006D48A0"/>
    <w:rsid w:val="006E0BDF"/>
    <w:rsid w:val="006E5E43"/>
    <w:rsid w:val="006F0189"/>
    <w:rsid w:val="006F362D"/>
    <w:rsid w:val="006F5C89"/>
    <w:rsid w:val="007054E5"/>
    <w:rsid w:val="0070711B"/>
    <w:rsid w:val="007075B3"/>
    <w:rsid w:val="00714426"/>
    <w:rsid w:val="00717AEF"/>
    <w:rsid w:val="007275CD"/>
    <w:rsid w:val="00737092"/>
    <w:rsid w:val="00763134"/>
    <w:rsid w:val="007764DC"/>
    <w:rsid w:val="00780B9B"/>
    <w:rsid w:val="00790893"/>
    <w:rsid w:val="00793E52"/>
    <w:rsid w:val="00795D1C"/>
    <w:rsid w:val="007B1DF1"/>
    <w:rsid w:val="007C7874"/>
    <w:rsid w:val="007D4746"/>
    <w:rsid w:val="007D5805"/>
    <w:rsid w:val="007D7626"/>
    <w:rsid w:val="007E1B24"/>
    <w:rsid w:val="007E5EB6"/>
    <w:rsid w:val="007F07B8"/>
    <w:rsid w:val="007F1BFE"/>
    <w:rsid w:val="007F38A9"/>
    <w:rsid w:val="00802783"/>
    <w:rsid w:val="00807B83"/>
    <w:rsid w:val="0081435D"/>
    <w:rsid w:val="008209FD"/>
    <w:rsid w:val="00821F10"/>
    <w:rsid w:val="0082243E"/>
    <w:rsid w:val="0084013E"/>
    <w:rsid w:val="00844158"/>
    <w:rsid w:val="00850F15"/>
    <w:rsid w:val="00864C85"/>
    <w:rsid w:val="00874D5C"/>
    <w:rsid w:val="0087587F"/>
    <w:rsid w:val="00880220"/>
    <w:rsid w:val="00890528"/>
    <w:rsid w:val="008D3F05"/>
    <w:rsid w:val="008D570D"/>
    <w:rsid w:val="008E1543"/>
    <w:rsid w:val="008F1FA2"/>
    <w:rsid w:val="008F3AA7"/>
    <w:rsid w:val="008F4174"/>
    <w:rsid w:val="00903DAF"/>
    <w:rsid w:val="009064FD"/>
    <w:rsid w:val="00907214"/>
    <w:rsid w:val="009115D2"/>
    <w:rsid w:val="009136F9"/>
    <w:rsid w:val="00914117"/>
    <w:rsid w:val="009350CE"/>
    <w:rsid w:val="009352CE"/>
    <w:rsid w:val="00953917"/>
    <w:rsid w:val="0096732D"/>
    <w:rsid w:val="00985A31"/>
    <w:rsid w:val="00993D06"/>
    <w:rsid w:val="00995C22"/>
    <w:rsid w:val="009A5A17"/>
    <w:rsid w:val="009A70FA"/>
    <w:rsid w:val="009D14A7"/>
    <w:rsid w:val="009D7F7C"/>
    <w:rsid w:val="009E25D4"/>
    <w:rsid w:val="009F2FEE"/>
    <w:rsid w:val="009F53CE"/>
    <w:rsid w:val="009F5FC2"/>
    <w:rsid w:val="00A007FE"/>
    <w:rsid w:val="00A057CB"/>
    <w:rsid w:val="00A05B1E"/>
    <w:rsid w:val="00A13BC9"/>
    <w:rsid w:val="00A34594"/>
    <w:rsid w:val="00A35987"/>
    <w:rsid w:val="00A5465E"/>
    <w:rsid w:val="00A6419F"/>
    <w:rsid w:val="00A7732F"/>
    <w:rsid w:val="00A90DB3"/>
    <w:rsid w:val="00A96802"/>
    <w:rsid w:val="00AA100C"/>
    <w:rsid w:val="00AA329C"/>
    <w:rsid w:val="00AA463A"/>
    <w:rsid w:val="00AA4823"/>
    <w:rsid w:val="00AB6585"/>
    <w:rsid w:val="00AF3ADA"/>
    <w:rsid w:val="00AF69E2"/>
    <w:rsid w:val="00AF73E0"/>
    <w:rsid w:val="00B05F7A"/>
    <w:rsid w:val="00B064E7"/>
    <w:rsid w:val="00B101BD"/>
    <w:rsid w:val="00B1462F"/>
    <w:rsid w:val="00B1539E"/>
    <w:rsid w:val="00B16AE0"/>
    <w:rsid w:val="00B40219"/>
    <w:rsid w:val="00B4625C"/>
    <w:rsid w:val="00B46A58"/>
    <w:rsid w:val="00B540FE"/>
    <w:rsid w:val="00B576D2"/>
    <w:rsid w:val="00B7171C"/>
    <w:rsid w:val="00B72C78"/>
    <w:rsid w:val="00B8128A"/>
    <w:rsid w:val="00B85E57"/>
    <w:rsid w:val="00B92CDB"/>
    <w:rsid w:val="00BA4A2E"/>
    <w:rsid w:val="00BB6D38"/>
    <w:rsid w:val="00BB6DE8"/>
    <w:rsid w:val="00BB736C"/>
    <w:rsid w:val="00BC6306"/>
    <w:rsid w:val="00BC75F6"/>
    <w:rsid w:val="00BD218E"/>
    <w:rsid w:val="00BE15B1"/>
    <w:rsid w:val="00BE1F59"/>
    <w:rsid w:val="00BE7D01"/>
    <w:rsid w:val="00BF2B3C"/>
    <w:rsid w:val="00BF7BDC"/>
    <w:rsid w:val="00C00646"/>
    <w:rsid w:val="00C02ACC"/>
    <w:rsid w:val="00C0484C"/>
    <w:rsid w:val="00C12950"/>
    <w:rsid w:val="00C16527"/>
    <w:rsid w:val="00C21F45"/>
    <w:rsid w:val="00C2567B"/>
    <w:rsid w:val="00C26B88"/>
    <w:rsid w:val="00C27D03"/>
    <w:rsid w:val="00C47D00"/>
    <w:rsid w:val="00C74670"/>
    <w:rsid w:val="00C77543"/>
    <w:rsid w:val="00C87476"/>
    <w:rsid w:val="00C94392"/>
    <w:rsid w:val="00C943AA"/>
    <w:rsid w:val="00CA2AF7"/>
    <w:rsid w:val="00CA77A3"/>
    <w:rsid w:val="00CB3A93"/>
    <w:rsid w:val="00CC07B4"/>
    <w:rsid w:val="00CC24AC"/>
    <w:rsid w:val="00CC37D2"/>
    <w:rsid w:val="00CC7D4E"/>
    <w:rsid w:val="00CD0566"/>
    <w:rsid w:val="00CE057A"/>
    <w:rsid w:val="00D03F1A"/>
    <w:rsid w:val="00D147FB"/>
    <w:rsid w:val="00D15143"/>
    <w:rsid w:val="00D16978"/>
    <w:rsid w:val="00D20424"/>
    <w:rsid w:val="00D20E3C"/>
    <w:rsid w:val="00D27847"/>
    <w:rsid w:val="00D34A25"/>
    <w:rsid w:val="00D40C0B"/>
    <w:rsid w:val="00D4700A"/>
    <w:rsid w:val="00D47D78"/>
    <w:rsid w:val="00D51E02"/>
    <w:rsid w:val="00D674C6"/>
    <w:rsid w:val="00D722C7"/>
    <w:rsid w:val="00D72662"/>
    <w:rsid w:val="00D7455C"/>
    <w:rsid w:val="00D76C4D"/>
    <w:rsid w:val="00D86F3A"/>
    <w:rsid w:val="00D871F6"/>
    <w:rsid w:val="00D95907"/>
    <w:rsid w:val="00DA73FA"/>
    <w:rsid w:val="00DC67B3"/>
    <w:rsid w:val="00DD2935"/>
    <w:rsid w:val="00DD4F05"/>
    <w:rsid w:val="00DE07EC"/>
    <w:rsid w:val="00DE5974"/>
    <w:rsid w:val="00DF0327"/>
    <w:rsid w:val="00E20B9F"/>
    <w:rsid w:val="00E256A7"/>
    <w:rsid w:val="00E2759E"/>
    <w:rsid w:val="00E45CC3"/>
    <w:rsid w:val="00E55BBF"/>
    <w:rsid w:val="00E573CC"/>
    <w:rsid w:val="00E641FA"/>
    <w:rsid w:val="00E74237"/>
    <w:rsid w:val="00E816AC"/>
    <w:rsid w:val="00E93FAE"/>
    <w:rsid w:val="00E95ABC"/>
    <w:rsid w:val="00EA1CF9"/>
    <w:rsid w:val="00EA28F2"/>
    <w:rsid w:val="00EB5C16"/>
    <w:rsid w:val="00EC09BF"/>
    <w:rsid w:val="00EC52EF"/>
    <w:rsid w:val="00EC6DE2"/>
    <w:rsid w:val="00ED1971"/>
    <w:rsid w:val="00ED2E63"/>
    <w:rsid w:val="00ED66D1"/>
    <w:rsid w:val="00EE23E6"/>
    <w:rsid w:val="00EE3B53"/>
    <w:rsid w:val="00EE409C"/>
    <w:rsid w:val="00EE433E"/>
    <w:rsid w:val="00EF291F"/>
    <w:rsid w:val="00EF4DDC"/>
    <w:rsid w:val="00F12BA6"/>
    <w:rsid w:val="00F3374C"/>
    <w:rsid w:val="00F36A13"/>
    <w:rsid w:val="00F44997"/>
    <w:rsid w:val="00F457C3"/>
    <w:rsid w:val="00F45F3C"/>
    <w:rsid w:val="00F54795"/>
    <w:rsid w:val="00F62299"/>
    <w:rsid w:val="00F8170E"/>
    <w:rsid w:val="00F921DE"/>
    <w:rsid w:val="00F93073"/>
    <w:rsid w:val="00F94051"/>
    <w:rsid w:val="00FB579D"/>
    <w:rsid w:val="00FC231B"/>
    <w:rsid w:val="00FD037A"/>
    <w:rsid w:val="00FD168B"/>
    <w:rsid w:val="00FE227F"/>
    <w:rsid w:val="00FE3B41"/>
    <w:rsid w:val="00FF2F04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132D9EF-67D5-4847-808C-3742ED1B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  <w:u w:val="single"/>
    </w:rPr>
  </w:style>
  <w:style w:type="paragraph" w:styleId="Heading3">
    <w:name w:val="heading 3"/>
    <w:basedOn w:val="Normal"/>
    <w:next w:val="Normal"/>
    <w:qFormat/>
    <w:pPr>
      <w:keepNext/>
      <w:spacing w:after="0"/>
      <w:outlineLvl w:val="2"/>
    </w:pPr>
    <w:rPr>
      <w:rFonts w:ascii="Verdana" w:eastAsia="Times New Roman" w:hAnsi="Verdana"/>
      <w:b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spacing w:after="0"/>
      <w:outlineLvl w:val="4"/>
    </w:pPr>
    <w:rPr>
      <w:rFonts w:eastAsia="Times New Roman"/>
      <w:b/>
      <w:szCs w:val="2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844"/>
        <w:tab w:val="right" w:pos="9689"/>
      </w:tabs>
    </w:pPr>
  </w:style>
  <w:style w:type="paragraph" w:customStyle="1" w:styleId="StyleLatinArial10ptBoldBottomSinglesolidlineGray-">
    <w:name w:val="Style (Latin) Arial 10 pt Bold Bottom: (Single solid line Gray-..."/>
    <w:basedOn w:val="Normal"/>
    <w:pPr>
      <w:shd w:val="clear" w:color="auto" w:fill="E6E6E6"/>
      <w:spacing w:before="120"/>
      <w:jc w:val="center"/>
    </w:pPr>
    <w:rPr>
      <w:rFonts w:ascii="Arial" w:eastAsia="Times New Roman" w:hAnsi="Arial"/>
      <w:b/>
      <w:bCs/>
      <w:sz w:val="20"/>
      <w:szCs w:val="20"/>
    </w:rPr>
  </w:style>
  <w:style w:type="paragraph" w:styleId="BodyText2">
    <w:name w:val="Body Text 2"/>
    <w:basedOn w:val="Normal"/>
    <w:pPr>
      <w:spacing w:after="0"/>
    </w:pPr>
    <w:rPr>
      <w:rFonts w:eastAsia="Times New Roman"/>
      <w:szCs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E573CC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573CC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rsid w:val="00E573CC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E573CC"/>
    <w:rPr>
      <w:sz w:val="24"/>
      <w:szCs w:val="24"/>
      <w:lang w:val="en-US" w:eastAsia="en-US"/>
    </w:rPr>
  </w:style>
  <w:style w:type="character" w:styleId="Strong">
    <w:name w:val="Strong"/>
    <w:uiPriority w:val="22"/>
    <w:qFormat/>
    <w:rsid w:val="00FD168B"/>
    <w:rPr>
      <w:b/>
      <w:bCs/>
    </w:rPr>
  </w:style>
  <w:style w:type="character" w:styleId="Hyperlink">
    <w:name w:val="Hyperlink"/>
    <w:rsid w:val="00EF4D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wcyong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FB087-1918-41C4-9506-78FA90326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1479</Words>
  <Characters>8432</Characters>
  <Application>Microsoft Office Word</Application>
  <DocSecurity>4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wai cheng, yong</vt:lpstr>
    </vt:vector>
  </TitlesOfParts>
  <Company>Straightedge</Company>
  <LinksUpToDate>false</LinksUpToDate>
  <CharactersWithSpaces>9892</CharactersWithSpaces>
  <SharedDoc>false</SharedDoc>
  <HLinks>
    <vt:vector size="6" baseType="variant">
      <vt:variant>
        <vt:i4>4128784</vt:i4>
      </vt:variant>
      <vt:variant>
        <vt:i4>0</vt:i4>
      </vt:variant>
      <vt:variant>
        <vt:i4>0</vt:i4>
      </vt:variant>
      <vt:variant>
        <vt:i4>5</vt:i4>
      </vt:variant>
      <vt:variant>
        <vt:lpwstr>mailto:wcyong88@gmail.com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wai cheng, yong</dc:title>
  <dc:subject/>
  <dc:creator>administrator</dc:creator>
  <cp:keywords/>
  <cp:lastModifiedBy>Akshat Bhat</cp:lastModifiedBy>
  <cp:revision>2</cp:revision>
  <cp:lastPrinted>2017-01-12T14:30:00Z</cp:lastPrinted>
  <dcterms:created xsi:type="dcterms:W3CDTF">2020-02-01T13:55:00Z</dcterms:created>
  <dcterms:modified xsi:type="dcterms:W3CDTF">2020-02-01T13:55:00Z</dcterms:modified>
</cp:coreProperties>
</file>